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361FF" w14:textId="77777777" w:rsidR="00377BC3" w:rsidRPr="00377BC3" w:rsidRDefault="00377BC3" w:rsidP="00377BC3">
      <w:pPr>
        <w:spacing w:after="0" w:line="240" w:lineRule="auto"/>
        <w:ind w:left="4111"/>
        <w:jc w:val="right"/>
        <w:rPr>
          <w:rFonts w:ascii="Arial" w:hAnsi="Arial" w:cs="Arial"/>
          <w:sz w:val="20"/>
          <w:szCs w:val="20"/>
        </w:rPr>
      </w:pPr>
      <w:r w:rsidRPr="00377BC3">
        <w:rPr>
          <w:rFonts w:ascii="Arial" w:hAnsi="Arial" w:cs="Arial"/>
          <w:sz w:val="20"/>
          <w:szCs w:val="20"/>
        </w:rPr>
        <w:t>Утверждено</w:t>
      </w:r>
    </w:p>
    <w:p w14:paraId="62636992" w14:textId="77777777" w:rsidR="00377BC3" w:rsidRPr="00377BC3" w:rsidRDefault="00377BC3" w:rsidP="00377BC3">
      <w:pPr>
        <w:spacing w:after="0" w:line="240" w:lineRule="auto"/>
        <w:ind w:left="4111"/>
        <w:jc w:val="right"/>
        <w:rPr>
          <w:rFonts w:ascii="Arial" w:hAnsi="Arial" w:cs="Arial"/>
          <w:sz w:val="20"/>
          <w:szCs w:val="20"/>
        </w:rPr>
      </w:pPr>
      <w:r w:rsidRPr="00377BC3">
        <w:rPr>
          <w:rFonts w:ascii="Arial" w:hAnsi="Arial" w:cs="Arial"/>
          <w:sz w:val="20"/>
          <w:szCs w:val="20"/>
        </w:rPr>
        <w:t>приказом Генерального директора</w:t>
      </w:r>
    </w:p>
    <w:p w14:paraId="1AD6027F" w14:textId="77777777" w:rsidR="00377BC3" w:rsidRPr="00377BC3" w:rsidRDefault="00377BC3" w:rsidP="00377BC3">
      <w:pPr>
        <w:spacing w:after="0" w:line="240" w:lineRule="auto"/>
        <w:ind w:left="4111"/>
        <w:jc w:val="right"/>
        <w:rPr>
          <w:rFonts w:ascii="Arial" w:hAnsi="Arial" w:cs="Arial"/>
          <w:sz w:val="20"/>
          <w:szCs w:val="20"/>
        </w:rPr>
      </w:pPr>
      <w:r w:rsidRPr="00377BC3">
        <w:rPr>
          <w:rFonts w:ascii="Arial" w:hAnsi="Arial" w:cs="Arial"/>
          <w:sz w:val="20"/>
          <w:szCs w:val="20"/>
        </w:rPr>
        <w:t>АО «Центр передовых финансовых технологий»</w:t>
      </w:r>
    </w:p>
    <w:p w14:paraId="7CA469D7" w14:textId="7C1B167E" w:rsidR="00550D8A" w:rsidRPr="00EA6E36" w:rsidRDefault="00377BC3" w:rsidP="00377BC3">
      <w:pPr>
        <w:spacing w:after="0" w:line="240" w:lineRule="auto"/>
        <w:ind w:left="4111"/>
        <w:jc w:val="right"/>
        <w:rPr>
          <w:rFonts w:ascii="Arial" w:hAnsi="Arial" w:cs="Arial"/>
          <w:sz w:val="20"/>
          <w:szCs w:val="20"/>
        </w:rPr>
      </w:pPr>
      <w:r w:rsidRPr="006F09D4">
        <w:rPr>
          <w:rFonts w:ascii="Arial" w:hAnsi="Arial" w:cs="Arial"/>
          <w:sz w:val="20"/>
          <w:szCs w:val="20"/>
        </w:rPr>
        <w:t>от «</w:t>
      </w:r>
      <w:r w:rsidR="006F09D4" w:rsidRPr="006F09D4">
        <w:rPr>
          <w:rFonts w:ascii="Arial" w:hAnsi="Arial" w:cs="Arial"/>
          <w:sz w:val="20"/>
          <w:szCs w:val="20"/>
        </w:rPr>
        <w:t>17</w:t>
      </w:r>
      <w:r w:rsidRPr="006F09D4">
        <w:rPr>
          <w:rFonts w:ascii="Arial" w:hAnsi="Arial" w:cs="Arial"/>
          <w:sz w:val="20"/>
          <w:szCs w:val="20"/>
        </w:rPr>
        <w:t xml:space="preserve">» </w:t>
      </w:r>
      <w:r w:rsidR="006F09D4" w:rsidRPr="006F09D4">
        <w:rPr>
          <w:rFonts w:ascii="Arial" w:hAnsi="Arial" w:cs="Arial"/>
          <w:sz w:val="20"/>
          <w:szCs w:val="20"/>
        </w:rPr>
        <w:t>октября</w:t>
      </w:r>
      <w:r w:rsidRPr="006F09D4">
        <w:rPr>
          <w:rFonts w:ascii="Arial" w:hAnsi="Arial" w:cs="Arial"/>
          <w:sz w:val="20"/>
          <w:szCs w:val="20"/>
        </w:rPr>
        <w:t xml:space="preserve"> 2024 года №</w:t>
      </w:r>
      <w:r w:rsidR="006F09D4" w:rsidRPr="006F09D4">
        <w:rPr>
          <w:rFonts w:ascii="Arial" w:hAnsi="Arial" w:cs="Arial"/>
          <w:sz w:val="20"/>
          <w:szCs w:val="20"/>
        </w:rPr>
        <w:t xml:space="preserve"> 7</w:t>
      </w:r>
      <w:bookmarkStart w:id="0" w:name="_GoBack"/>
      <w:bookmarkEnd w:id="0"/>
      <w:r w:rsidR="001F0883" w:rsidRPr="001F0883">
        <w:rPr>
          <w:rFonts w:ascii="Arial" w:hAnsi="Arial" w:cs="Arial"/>
          <w:sz w:val="20"/>
          <w:szCs w:val="20"/>
        </w:rPr>
        <w:t xml:space="preserve">   </w:t>
      </w:r>
    </w:p>
    <w:p w14:paraId="7CA469DE" w14:textId="38EC0C68" w:rsidR="00E97AA1" w:rsidRPr="00EA6E36" w:rsidRDefault="00E97AA1" w:rsidP="006A0FBF">
      <w:pPr>
        <w:spacing w:after="0" w:line="240" w:lineRule="auto"/>
        <w:ind w:left="4111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ab/>
      </w:r>
      <w:r w:rsidRPr="00EA6E36">
        <w:rPr>
          <w:rFonts w:ascii="Arial" w:hAnsi="Arial" w:cs="Arial"/>
          <w:sz w:val="20"/>
          <w:szCs w:val="20"/>
        </w:rPr>
        <w:tab/>
      </w:r>
      <w:r w:rsidRPr="00EA6E36">
        <w:rPr>
          <w:rFonts w:ascii="Arial" w:hAnsi="Arial" w:cs="Arial"/>
          <w:sz w:val="20"/>
          <w:szCs w:val="20"/>
        </w:rPr>
        <w:tab/>
      </w:r>
      <w:r w:rsidRPr="00EA6E36">
        <w:rPr>
          <w:rFonts w:ascii="Arial" w:hAnsi="Arial" w:cs="Arial"/>
          <w:sz w:val="20"/>
          <w:szCs w:val="20"/>
        </w:rPr>
        <w:tab/>
      </w:r>
      <w:r w:rsidRPr="00EA6E36">
        <w:rPr>
          <w:rFonts w:ascii="Arial" w:hAnsi="Arial" w:cs="Arial"/>
          <w:sz w:val="20"/>
          <w:szCs w:val="20"/>
        </w:rPr>
        <w:tab/>
      </w:r>
    </w:p>
    <w:p w14:paraId="7CA469DF" w14:textId="77777777" w:rsidR="00E97AA1" w:rsidRPr="00EA6E36" w:rsidRDefault="00E97AA1" w:rsidP="006661E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A469E0" w14:textId="77777777" w:rsidR="00E97AA1" w:rsidRPr="00EA6E36" w:rsidRDefault="00E97AA1" w:rsidP="006661E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A469E1" w14:textId="77777777" w:rsidR="006661ED" w:rsidRPr="00EA6E36" w:rsidRDefault="00FC04E7" w:rsidP="006661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A6E36">
        <w:rPr>
          <w:rFonts w:ascii="Arial" w:hAnsi="Arial" w:cs="Arial"/>
          <w:b/>
          <w:sz w:val="20"/>
          <w:szCs w:val="20"/>
        </w:rPr>
        <w:t xml:space="preserve">Порядок </w:t>
      </w:r>
    </w:p>
    <w:p w14:paraId="7CA469E2" w14:textId="77777777" w:rsidR="0021148D" w:rsidRPr="00EA6E36" w:rsidRDefault="00CD6D62" w:rsidP="006661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A6E36">
        <w:rPr>
          <w:rFonts w:ascii="Arial" w:hAnsi="Arial" w:cs="Arial"/>
          <w:b/>
          <w:sz w:val="20"/>
          <w:szCs w:val="20"/>
        </w:rPr>
        <w:t xml:space="preserve">использования </w:t>
      </w:r>
      <w:r w:rsidR="00F063AB" w:rsidRPr="00EA6E36">
        <w:rPr>
          <w:rFonts w:ascii="Arial" w:hAnsi="Arial" w:cs="Arial"/>
          <w:b/>
          <w:sz w:val="20"/>
          <w:szCs w:val="20"/>
        </w:rPr>
        <w:t>Б</w:t>
      </w:r>
      <w:r w:rsidRPr="00EA6E36">
        <w:rPr>
          <w:rFonts w:ascii="Arial" w:hAnsi="Arial" w:cs="Arial"/>
          <w:b/>
          <w:sz w:val="20"/>
          <w:szCs w:val="20"/>
        </w:rPr>
        <w:t xml:space="preserve">иржевой информации </w:t>
      </w:r>
      <w:r w:rsidR="00F063AB" w:rsidRPr="00EA6E36">
        <w:rPr>
          <w:rFonts w:ascii="Arial" w:hAnsi="Arial" w:cs="Arial"/>
          <w:b/>
          <w:sz w:val="20"/>
          <w:szCs w:val="20"/>
        </w:rPr>
        <w:t>для целей</w:t>
      </w:r>
      <w:r w:rsidRPr="00EA6E36">
        <w:rPr>
          <w:rFonts w:ascii="Arial" w:hAnsi="Arial" w:cs="Arial"/>
          <w:b/>
          <w:sz w:val="20"/>
          <w:szCs w:val="20"/>
        </w:rPr>
        <w:t xml:space="preserve"> </w:t>
      </w:r>
      <w:r w:rsidR="00F063AB" w:rsidRPr="00EA6E36">
        <w:rPr>
          <w:rFonts w:ascii="Arial" w:hAnsi="Arial" w:cs="Arial"/>
          <w:b/>
          <w:sz w:val="20"/>
          <w:szCs w:val="20"/>
        </w:rPr>
        <w:t>О</w:t>
      </w:r>
      <w:r w:rsidR="001D1E66" w:rsidRPr="00EA6E36">
        <w:rPr>
          <w:rFonts w:ascii="Arial" w:hAnsi="Arial" w:cs="Arial"/>
          <w:b/>
          <w:sz w:val="20"/>
          <w:szCs w:val="20"/>
        </w:rPr>
        <w:t xml:space="preserve">пределения параметров Заявок </w:t>
      </w:r>
      <w:r w:rsidR="00A01FF3" w:rsidRPr="00EA6E36">
        <w:rPr>
          <w:rFonts w:ascii="Arial" w:hAnsi="Arial" w:cs="Arial"/>
          <w:b/>
          <w:sz w:val="20"/>
          <w:szCs w:val="20"/>
        </w:rPr>
        <w:t xml:space="preserve">в Подсистеме </w:t>
      </w:r>
      <w:r w:rsidR="00CF4995" w:rsidRPr="00EA6E36">
        <w:rPr>
          <w:rFonts w:ascii="Arial" w:hAnsi="Arial" w:cs="Arial"/>
          <w:b/>
          <w:sz w:val="20"/>
          <w:szCs w:val="20"/>
        </w:rPr>
        <w:t xml:space="preserve">определения параметров Заявок </w:t>
      </w:r>
    </w:p>
    <w:p w14:paraId="7CA469E3" w14:textId="77777777" w:rsidR="006661ED" w:rsidRPr="00EA6E36" w:rsidRDefault="006661ED" w:rsidP="006661E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CA469E4" w14:textId="77777777" w:rsidR="00400F78" w:rsidRPr="00EA6E36" w:rsidRDefault="006661ED" w:rsidP="000A4E89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A6E36">
        <w:rPr>
          <w:rFonts w:ascii="Arial" w:hAnsi="Arial" w:cs="Arial"/>
          <w:b/>
          <w:sz w:val="20"/>
          <w:szCs w:val="20"/>
          <w:u w:val="single"/>
        </w:rPr>
        <w:t xml:space="preserve">1. </w:t>
      </w:r>
      <w:r w:rsidR="000E3ACB" w:rsidRPr="00EA6E36">
        <w:rPr>
          <w:rFonts w:ascii="Arial" w:hAnsi="Arial" w:cs="Arial"/>
          <w:b/>
          <w:sz w:val="20"/>
          <w:szCs w:val="20"/>
          <w:u w:val="single"/>
        </w:rPr>
        <w:t>Т</w:t>
      </w:r>
      <w:r w:rsidR="00771DBB" w:rsidRPr="00EA6E36">
        <w:rPr>
          <w:rFonts w:ascii="Arial" w:hAnsi="Arial" w:cs="Arial"/>
          <w:b/>
          <w:sz w:val="20"/>
          <w:szCs w:val="20"/>
          <w:u w:val="single"/>
        </w:rPr>
        <w:t>ермин</w:t>
      </w:r>
      <w:r w:rsidR="000E3ACB" w:rsidRPr="00EA6E36">
        <w:rPr>
          <w:rFonts w:ascii="Arial" w:hAnsi="Arial" w:cs="Arial"/>
          <w:b/>
          <w:sz w:val="20"/>
          <w:szCs w:val="20"/>
          <w:u w:val="single"/>
        </w:rPr>
        <w:t>ы и определения</w:t>
      </w:r>
    </w:p>
    <w:p w14:paraId="7CA469EC" w14:textId="60FCF5B1" w:rsidR="00771DBB" w:rsidRPr="00EA6E36" w:rsidRDefault="009019E0" w:rsidP="000A4E8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>1.1. В настоящем Порядке</w:t>
      </w:r>
      <w:r w:rsidR="00EE2EEC" w:rsidRPr="00EA6E36">
        <w:rPr>
          <w:rFonts w:ascii="Arial" w:hAnsi="Arial" w:cs="Arial"/>
          <w:sz w:val="20"/>
          <w:szCs w:val="20"/>
        </w:rPr>
        <w:t xml:space="preserve"> использования Биржевой информации для целей Определения параметров Заявок в Подсистеме определения параметров Заявок </w:t>
      </w:r>
      <w:r w:rsidR="00612AD2" w:rsidRPr="00EA6E36">
        <w:rPr>
          <w:rFonts w:ascii="Arial" w:hAnsi="Arial" w:cs="Arial"/>
          <w:sz w:val="20"/>
          <w:szCs w:val="20"/>
        </w:rPr>
        <w:t xml:space="preserve">(далее – </w:t>
      </w:r>
      <w:r w:rsidR="006C68D1" w:rsidRPr="00EA6E36">
        <w:rPr>
          <w:rFonts w:ascii="Arial" w:hAnsi="Arial" w:cs="Arial"/>
          <w:sz w:val="20"/>
          <w:szCs w:val="20"/>
        </w:rPr>
        <w:t>«</w:t>
      </w:r>
      <w:r w:rsidR="00612AD2" w:rsidRPr="00EA6E36">
        <w:rPr>
          <w:rFonts w:ascii="Arial" w:hAnsi="Arial" w:cs="Arial"/>
          <w:sz w:val="20"/>
          <w:szCs w:val="20"/>
        </w:rPr>
        <w:t>Порядок</w:t>
      </w:r>
      <w:r w:rsidR="006C68D1" w:rsidRPr="00EA6E36">
        <w:rPr>
          <w:rFonts w:ascii="Arial" w:hAnsi="Arial" w:cs="Arial"/>
          <w:sz w:val="20"/>
          <w:szCs w:val="20"/>
        </w:rPr>
        <w:t>»</w:t>
      </w:r>
      <w:r w:rsidR="00612AD2" w:rsidRPr="00EA6E36">
        <w:rPr>
          <w:rFonts w:ascii="Arial" w:hAnsi="Arial" w:cs="Arial"/>
          <w:sz w:val="20"/>
          <w:szCs w:val="20"/>
        </w:rPr>
        <w:t>)</w:t>
      </w:r>
      <w:r w:rsidRPr="00EA6E36">
        <w:rPr>
          <w:rFonts w:ascii="Arial" w:hAnsi="Arial" w:cs="Arial"/>
          <w:sz w:val="20"/>
          <w:szCs w:val="20"/>
        </w:rPr>
        <w:t xml:space="preserve"> термины и определения</w:t>
      </w:r>
      <w:r w:rsidR="00E83EA7" w:rsidRPr="00EA6E36">
        <w:rPr>
          <w:rFonts w:ascii="Arial" w:hAnsi="Arial" w:cs="Arial"/>
          <w:sz w:val="20"/>
          <w:szCs w:val="20"/>
        </w:rPr>
        <w:t xml:space="preserve"> </w:t>
      </w:r>
      <w:r w:rsidR="00771DBB" w:rsidRPr="00EA6E36">
        <w:rPr>
          <w:rFonts w:ascii="Arial" w:hAnsi="Arial" w:cs="Arial"/>
          <w:sz w:val="20"/>
          <w:szCs w:val="20"/>
        </w:rPr>
        <w:t xml:space="preserve">используются в значениях, </w:t>
      </w:r>
      <w:r w:rsidR="00444A6E" w:rsidRPr="00EA6E36">
        <w:rPr>
          <w:rFonts w:ascii="Arial" w:hAnsi="Arial" w:cs="Arial"/>
          <w:sz w:val="20"/>
          <w:szCs w:val="20"/>
        </w:rPr>
        <w:t>определенных</w:t>
      </w:r>
      <w:r w:rsidR="00E83EA7" w:rsidRPr="00EA6E36">
        <w:rPr>
          <w:rFonts w:ascii="Arial" w:hAnsi="Arial" w:cs="Arial"/>
          <w:sz w:val="20"/>
          <w:szCs w:val="20"/>
        </w:rPr>
        <w:t xml:space="preserve"> </w:t>
      </w:r>
      <w:r w:rsidR="00252CD8" w:rsidRPr="00EA6E36">
        <w:rPr>
          <w:rFonts w:ascii="Arial" w:hAnsi="Arial" w:cs="Arial"/>
          <w:sz w:val="20"/>
          <w:szCs w:val="20"/>
        </w:rPr>
        <w:t>Условиями</w:t>
      </w:r>
      <w:r w:rsidR="00E83EA7" w:rsidRPr="00EA6E36">
        <w:rPr>
          <w:rFonts w:ascii="Arial" w:hAnsi="Arial" w:cs="Arial"/>
          <w:sz w:val="20"/>
          <w:szCs w:val="20"/>
        </w:rPr>
        <w:t xml:space="preserve"> оказания услуг информационно-технического обеспечения </w:t>
      </w:r>
      <w:r w:rsidR="006F595F" w:rsidRPr="006F595F"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="006F595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кционерного общества </w:t>
      </w:r>
      <w:r w:rsidR="006F595F" w:rsidRPr="006F595F">
        <w:rPr>
          <w:rFonts w:ascii="Arial" w:hAnsi="Arial" w:cs="Arial"/>
          <w:color w:val="000000"/>
          <w:sz w:val="20"/>
          <w:szCs w:val="20"/>
          <w:shd w:val="clear" w:color="auto" w:fill="FFFFFF"/>
        </w:rPr>
        <w:t>«Центр передовых финансовых технологий»</w:t>
      </w:r>
      <w:r w:rsidR="00252CD8" w:rsidRPr="00EA6E36">
        <w:rPr>
          <w:rFonts w:ascii="Arial" w:hAnsi="Arial" w:cs="Arial"/>
          <w:sz w:val="20"/>
          <w:szCs w:val="20"/>
        </w:rPr>
        <w:t xml:space="preserve"> (далее – </w:t>
      </w:r>
      <w:r w:rsidR="006C68D1" w:rsidRPr="00EA6E36">
        <w:rPr>
          <w:rFonts w:ascii="Arial" w:hAnsi="Arial" w:cs="Arial"/>
          <w:sz w:val="20"/>
          <w:szCs w:val="20"/>
        </w:rPr>
        <w:t>«</w:t>
      </w:r>
      <w:r w:rsidR="00252CD8" w:rsidRPr="00EA6E36">
        <w:rPr>
          <w:rFonts w:ascii="Arial" w:hAnsi="Arial" w:cs="Arial"/>
          <w:sz w:val="20"/>
          <w:szCs w:val="20"/>
        </w:rPr>
        <w:t>Условия ИТО</w:t>
      </w:r>
      <w:r w:rsidR="006C68D1" w:rsidRPr="00EA6E36">
        <w:rPr>
          <w:rFonts w:ascii="Arial" w:hAnsi="Arial" w:cs="Arial"/>
          <w:sz w:val="20"/>
          <w:szCs w:val="20"/>
        </w:rPr>
        <w:t>»</w:t>
      </w:r>
      <w:r w:rsidR="00252CD8" w:rsidRPr="00EA6E36">
        <w:rPr>
          <w:rFonts w:ascii="Arial" w:hAnsi="Arial" w:cs="Arial"/>
          <w:sz w:val="20"/>
          <w:szCs w:val="20"/>
        </w:rPr>
        <w:t>)</w:t>
      </w:r>
      <w:r w:rsidR="00E83EA7" w:rsidRPr="00EA6E36">
        <w:rPr>
          <w:rFonts w:ascii="Arial" w:hAnsi="Arial" w:cs="Arial"/>
          <w:sz w:val="20"/>
          <w:szCs w:val="20"/>
        </w:rPr>
        <w:t xml:space="preserve"> и</w:t>
      </w:r>
      <w:r w:rsidR="00771DBB" w:rsidRPr="00EA6E36">
        <w:rPr>
          <w:rFonts w:ascii="Arial" w:hAnsi="Arial" w:cs="Arial"/>
          <w:sz w:val="20"/>
          <w:szCs w:val="20"/>
        </w:rPr>
        <w:t xml:space="preserve"> Правилами</w:t>
      </w:r>
      <w:r w:rsidR="00E83EA7" w:rsidRPr="00EA6E36">
        <w:rPr>
          <w:rFonts w:ascii="Arial" w:hAnsi="Arial" w:cs="Arial"/>
          <w:sz w:val="20"/>
          <w:szCs w:val="20"/>
        </w:rPr>
        <w:t xml:space="preserve"> проведения организованных торгов ценными</w:t>
      </w:r>
      <w:r w:rsidR="00E83EA7" w:rsidRPr="000A0EB6">
        <w:rPr>
          <w:rFonts w:ascii="Arial" w:hAnsi="Arial" w:cs="Arial"/>
          <w:sz w:val="20"/>
          <w:szCs w:val="20"/>
        </w:rPr>
        <w:t xml:space="preserve"> бумагами </w:t>
      </w:r>
      <w:r w:rsidR="00C023EC" w:rsidRPr="00C023EC">
        <w:rPr>
          <w:rFonts w:ascii="Arial" w:hAnsi="Arial" w:cs="Arial"/>
          <w:sz w:val="20"/>
          <w:szCs w:val="20"/>
        </w:rPr>
        <w:t>Организатора торговли</w:t>
      </w:r>
      <w:r w:rsidR="00E83EA7" w:rsidRPr="00EA6E36">
        <w:rPr>
          <w:rFonts w:ascii="Arial" w:hAnsi="Arial" w:cs="Arial"/>
          <w:sz w:val="20"/>
          <w:szCs w:val="20"/>
        </w:rPr>
        <w:t xml:space="preserve"> (далее – </w:t>
      </w:r>
      <w:r w:rsidR="006C68D1" w:rsidRPr="00EA6E36">
        <w:rPr>
          <w:rFonts w:ascii="Arial" w:hAnsi="Arial" w:cs="Arial"/>
          <w:sz w:val="20"/>
          <w:szCs w:val="20"/>
        </w:rPr>
        <w:t>«</w:t>
      </w:r>
      <w:r w:rsidR="00E83EA7" w:rsidRPr="00EA6E36">
        <w:rPr>
          <w:rFonts w:ascii="Arial" w:hAnsi="Arial" w:cs="Arial"/>
          <w:sz w:val="20"/>
          <w:szCs w:val="20"/>
        </w:rPr>
        <w:t>Правила торгов</w:t>
      </w:r>
      <w:r w:rsidR="006C68D1" w:rsidRPr="00EA6E36">
        <w:rPr>
          <w:rFonts w:ascii="Arial" w:hAnsi="Arial" w:cs="Arial"/>
          <w:sz w:val="20"/>
          <w:szCs w:val="20"/>
        </w:rPr>
        <w:t>»</w:t>
      </w:r>
      <w:r w:rsidR="0032102D" w:rsidRPr="00EA6E36">
        <w:rPr>
          <w:rFonts w:ascii="Arial" w:hAnsi="Arial" w:cs="Arial"/>
          <w:sz w:val="20"/>
          <w:szCs w:val="20"/>
        </w:rPr>
        <w:t xml:space="preserve"> и «Биржа» соответственно</w:t>
      </w:r>
      <w:r w:rsidR="00E83EA7" w:rsidRPr="00EA6E36">
        <w:rPr>
          <w:rFonts w:ascii="Arial" w:hAnsi="Arial" w:cs="Arial"/>
          <w:sz w:val="20"/>
          <w:szCs w:val="20"/>
        </w:rPr>
        <w:t>)</w:t>
      </w:r>
      <w:r w:rsidR="004F6A32" w:rsidRPr="00EA6E36">
        <w:rPr>
          <w:rFonts w:ascii="Arial" w:hAnsi="Arial" w:cs="Arial"/>
          <w:sz w:val="20"/>
          <w:szCs w:val="20"/>
        </w:rPr>
        <w:t>.</w:t>
      </w:r>
    </w:p>
    <w:p w14:paraId="7CA469ED" w14:textId="77777777" w:rsidR="00444A6E" w:rsidRPr="00EA6E36" w:rsidRDefault="00444A6E" w:rsidP="000A4E8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7CA469EE" w14:textId="77777777" w:rsidR="00CD6D62" w:rsidRPr="00EA6E36" w:rsidRDefault="00444A6E" w:rsidP="000A4E89">
      <w:pPr>
        <w:spacing w:after="0" w:line="240" w:lineRule="auto"/>
        <w:ind w:firstLine="426"/>
        <w:rPr>
          <w:rFonts w:ascii="Arial" w:hAnsi="Arial" w:cs="Arial"/>
          <w:b/>
          <w:sz w:val="20"/>
          <w:szCs w:val="20"/>
          <w:u w:val="single"/>
        </w:rPr>
      </w:pPr>
      <w:r w:rsidRPr="00EA6E36">
        <w:rPr>
          <w:rFonts w:ascii="Arial" w:hAnsi="Arial" w:cs="Arial"/>
          <w:b/>
          <w:sz w:val="20"/>
          <w:szCs w:val="20"/>
          <w:u w:val="single"/>
        </w:rPr>
        <w:t xml:space="preserve">2. </w:t>
      </w:r>
      <w:r w:rsidR="00AA6F69" w:rsidRPr="00EA6E36">
        <w:rPr>
          <w:rFonts w:ascii="Arial" w:hAnsi="Arial" w:cs="Arial"/>
          <w:b/>
          <w:sz w:val="20"/>
          <w:szCs w:val="20"/>
          <w:u w:val="single"/>
        </w:rPr>
        <w:t>И</w:t>
      </w:r>
      <w:r w:rsidR="00CD6D62" w:rsidRPr="00EA6E36">
        <w:rPr>
          <w:rFonts w:ascii="Arial" w:hAnsi="Arial" w:cs="Arial"/>
          <w:b/>
          <w:sz w:val="20"/>
          <w:szCs w:val="20"/>
          <w:u w:val="single"/>
        </w:rPr>
        <w:t>спользовани</w:t>
      </w:r>
      <w:r w:rsidR="00AA6F69" w:rsidRPr="00EA6E36">
        <w:rPr>
          <w:rFonts w:ascii="Arial" w:hAnsi="Arial" w:cs="Arial"/>
          <w:b/>
          <w:sz w:val="20"/>
          <w:szCs w:val="20"/>
          <w:u w:val="single"/>
        </w:rPr>
        <w:t>е</w:t>
      </w:r>
      <w:r w:rsidR="00CD6D62" w:rsidRPr="00EA6E3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50E94" w:rsidRPr="00EA6E36">
        <w:rPr>
          <w:rFonts w:ascii="Arial" w:hAnsi="Arial" w:cs="Arial"/>
          <w:b/>
          <w:sz w:val="20"/>
          <w:szCs w:val="20"/>
          <w:u w:val="single"/>
        </w:rPr>
        <w:t>Б</w:t>
      </w:r>
      <w:r w:rsidR="00CD6D62" w:rsidRPr="00EA6E36">
        <w:rPr>
          <w:rFonts w:ascii="Arial" w:hAnsi="Arial" w:cs="Arial"/>
          <w:b/>
          <w:sz w:val="20"/>
          <w:szCs w:val="20"/>
          <w:u w:val="single"/>
        </w:rPr>
        <w:t>иржевой информации</w:t>
      </w:r>
    </w:p>
    <w:p w14:paraId="7CA469EF" w14:textId="0AB5EE9E" w:rsidR="00DB687B" w:rsidRPr="00EA6E36" w:rsidRDefault="00444A6E" w:rsidP="000A4E8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 xml:space="preserve">2.1. </w:t>
      </w:r>
      <w:proofErr w:type="gramStart"/>
      <w:r w:rsidR="00696C9C" w:rsidRPr="00EA6E36">
        <w:rPr>
          <w:rFonts w:ascii="Arial" w:hAnsi="Arial" w:cs="Arial"/>
          <w:sz w:val="20"/>
          <w:szCs w:val="20"/>
        </w:rPr>
        <w:t xml:space="preserve">Для каждого </w:t>
      </w:r>
      <w:r w:rsidR="00696C9C" w:rsidRPr="000A0EB6">
        <w:rPr>
          <w:rFonts w:ascii="Arial" w:hAnsi="Arial" w:cs="Arial"/>
          <w:b/>
          <w:sz w:val="20"/>
          <w:szCs w:val="20"/>
        </w:rPr>
        <w:t>Пула ликвидности</w:t>
      </w:r>
      <w:r w:rsidR="005546BA" w:rsidRPr="00EA6E36">
        <w:rPr>
          <w:rFonts w:ascii="Arial" w:hAnsi="Arial" w:cs="Arial"/>
          <w:sz w:val="20"/>
          <w:szCs w:val="20"/>
        </w:rPr>
        <w:t xml:space="preserve"> (как он определен Условиями ИТО)</w:t>
      </w:r>
      <w:r w:rsidR="00AE55C7" w:rsidRPr="00EA6E36">
        <w:rPr>
          <w:rFonts w:ascii="Arial" w:hAnsi="Arial" w:cs="Arial"/>
          <w:sz w:val="20"/>
          <w:szCs w:val="20"/>
        </w:rPr>
        <w:t xml:space="preserve">, за исключением Пула ликвидности </w:t>
      </w:r>
      <w:r w:rsidR="00AE55C7" w:rsidRPr="00EA6E36">
        <w:rPr>
          <w:rFonts w:ascii="Arial" w:hAnsi="Arial" w:cs="Arial"/>
          <w:sz w:val="20"/>
          <w:szCs w:val="20"/>
          <w:lang w:val="en-US"/>
        </w:rPr>
        <w:t>RFQ</w:t>
      </w:r>
      <w:r w:rsidR="00AE55C7" w:rsidRPr="00EA6E36">
        <w:rPr>
          <w:rFonts w:ascii="Arial" w:hAnsi="Arial" w:cs="Arial"/>
          <w:sz w:val="20"/>
          <w:szCs w:val="20"/>
        </w:rPr>
        <w:t xml:space="preserve">, </w:t>
      </w:r>
      <w:r w:rsidR="00696C9C" w:rsidRPr="00EA6E36">
        <w:rPr>
          <w:rFonts w:ascii="Arial" w:hAnsi="Arial" w:cs="Arial"/>
          <w:sz w:val="20"/>
          <w:szCs w:val="20"/>
        </w:rPr>
        <w:t xml:space="preserve"> </w:t>
      </w:r>
      <w:r w:rsidR="002C3226" w:rsidRPr="00EA6E36">
        <w:rPr>
          <w:rFonts w:ascii="Arial" w:hAnsi="Arial" w:cs="Arial"/>
          <w:sz w:val="20"/>
          <w:szCs w:val="20"/>
        </w:rPr>
        <w:t>Технический центр использует</w:t>
      </w:r>
      <w:r w:rsidR="00696C9C" w:rsidRPr="00EA6E36">
        <w:rPr>
          <w:rFonts w:ascii="Arial" w:hAnsi="Arial" w:cs="Arial"/>
          <w:sz w:val="20"/>
          <w:szCs w:val="20"/>
        </w:rPr>
        <w:t xml:space="preserve"> все доступные цены из </w:t>
      </w:r>
      <w:r w:rsidR="006A5D2A" w:rsidRPr="00EA6E36">
        <w:rPr>
          <w:rFonts w:ascii="Arial" w:hAnsi="Arial" w:cs="Arial"/>
          <w:sz w:val="20"/>
          <w:szCs w:val="20"/>
        </w:rPr>
        <w:t>О</w:t>
      </w:r>
      <w:r w:rsidR="00696C9C" w:rsidRPr="00EA6E36">
        <w:rPr>
          <w:rFonts w:ascii="Arial" w:hAnsi="Arial" w:cs="Arial"/>
          <w:sz w:val="20"/>
          <w:szCs w:val="20"/>
        </w:rPr>
        <w:t>череди заявок</w:t>
      </w:r>
      <w:r w:rsidR="00732307" w:rsidRPr="00EA6E36">
        <w:rPr>
          <w:rFonts w:ascii="Arial" w:hAnsi="Arial" w:cs="Arial"/>
          <w:sz w:val="20"/>
          <w:szCs w:val="20"/>
        </w:rPr>
        <w:t xml:space="preserve"> (как она определена Правилами торгов) </w:t>
      </w:r>
      <w:r w:rsidR="00696C9C" w:rsidRPr="00EA6E36">
        <w:rPr>
          <w:rFonts w:ascii="Arial" w:hAnsi="Arial" w:cs="Arial"/>
          <w:sz w:val="20"/>
          <w:szCs w:val="20"/>
        </w:rPr>
        <w:t xml:space="preserve"> или все ценовые уровни </w:t>
      </w:r>
      <w:r w:rsidR="006A5D2A" w:rsidRPr="00EA6E36">
        <w:rPr>
          <w:rFonts w:ascii="Arial" w:hAnsi="Arial" w:cs="Arial"/>
          <w:sz w:val="20"/>
          <w:szCs w:val="20"/>
        </w:rPr>
        <w:t>Б</w:t>
      </w:r>
      <w:r w:rsidR="00696C9C" w:rsidRPr="00EA6E36">
        <w:rPr>
          <w:rFonts w:ascii="Arial" w:hAnsi="Arial" w:cs="Arial"/>
          <w:sz w:val="20"/>
          <w:szCs w:val="20"/>
        </w:rPr>
        <w:t>иржевой информации</w:t>
      </w:r>
      <w:r w:rsidR="00732307" w:rsidRPr="00EA6E36">
        <w:rPr>
          <w:rFonts w:ascii="Arial" w:hAnsi="Arial" w:cs="Arial"/>
          <w:sz w:val="20"/>
          <w:szCs w:val="20"/>
        </w:rPr>
        <w:t xml:space="preserve"> (как она определена Условиями ИТО)</w:t>
      </w:r>
      <w:r w:rsidR="00696C9C" w:rsidRPr="00EA6E36">
        <w:rPr>
          <w:rFonts w:ascii="Arial" w:hAnsi="Arial" w:cs="Arial"/>
          <w:sz w:val="20"/>
          <w:szCs w:val="20"/>
        </w:rPr>
        <w:t xml:space="preserve"> о ценах </w:t>
      </w:r>
      <w:r w:rsidR="006A5D2A" w:rsidRPr="00EA6E36">
        <w:rPr>
          <w:rFonts w:ascii="Arial" w:hAnsi="Arial" w:cs="Arial"/>
          <w:sz w:val="20"/>
          <w:szCs w:val="20"/>
        </w:rPr>
        <w:t>З</w:t>
      </w:r>
      <w:r w:rsidR="00696C9C" w:rsidRPr="00EA6E36">
        <w:rPr>
          <w:rFonts w:ascii="Arial" w:hAnsi="Arial" w:cs="Arial"/>
          <w:sz w:val="20"/>
          <w:szCs w:val="20"/>
        </w:rPr>
        <w:t>аявок (и соответствующие этим ценам</w:t>
      </w:r>
      <w:r w:rsidR="00F4276D" w:rsidRPr="00EA6E36">
        <w:rPr>
          <w:rFonts w:ascii="Arial" w:hAnsi="Arial" w:cs="Arial"/>
          <w:sz w:val="20"/>
          <w:szCs w:val="20"/>
        </w:rPr>
        <w:t xml:space="preserve"> значения количества ценных бумаг</w:t>
      </w:r>
      <w:r w:rsidR="00DB687B" w:rsidRPr="00EA6E36">
        <w:rPr>
          <w:rFonts w:ascii="Arial" w:hAnsi="Arial" w:cs="Arial"/>
          <w:sz w:val="20"/>
          <w:szCs w:val="20"/>
        </w:rPr>
        <w:t>, указанные в Заявках</w:t>
      </w:r>
      <w:r w:rsidR="00627316" w:rsidRPr="00EA6E36">
        <w:rPr>
          <w:rFonts w:ascii="Arial" w:hAnsi="Arial" w:cs="Arial"/>
          <w:sz w:val="20"/>
          <w:szCs w:val="20"/>
        </w:rPr>
        <w:t>, далее именуемые - объем Заявки</w:t>
      </w:r>
      <w:r w:rsidR="00F4276D" w:rsidRPr="00EA6E36">
        <w:rPr>
          <w:rFonts w:ascii="Arial" w:hAnsi="Arial" w:cs="Arial"/>
          <w:sz w:val="20"/>
          <w:szCs w:val="20"/>
        </w:rPr>
        <w:t>)</w:t>
      </w:r>
      <w:r w:rsidR="00696C9C" w:rsidRPr="00EA6E36">
        <w:rPr>
          <w:rFonts w:ascii="Arial" w:hAnsi="Arial" w:cs="Arial"/>
          <w:sz w:val="20"/>
          <w:szCs w:val="20"/>
        </w:rPr>
        <w:t>, значение которых не</w:t>
      </w:r>
      <w:proofErr w:type="gramEnd"/>
      <w:r w:rsidR="00696C9C" w:rsidRPr="00EA6E36">
        <w:rPr>
          <w:rFonts w:ascii="Arial" w:hAnsi="Arial" w:cs="Arial"/>
          <w:sz w:val="20"/>
          <w:szCs w:val="20"/>
        </w:rPr>
        <w:t xml:space="preserve"> меньше</w:t>
      </w:r>
      <w:r w:rsidR="00DB687B" w:rsidRPr="00EA6E36">
        <w:rPr>
          <w:rFonts w:ascii="Arial" w:hAnsi="Arial" w:cs="Arial"/>
          <w:sz w:val="20"/>
          <w:szCs w:val="20"/>
        </w:rPr>
        <w:t xml:space="preserve"> (</w:t>
      </w:r>
      <w:r w:rsidR="00696C9C" w:rsidRPr="00EA6E36">
        <w:rPr>
          <w:rFonts w:ascii="Arial" w:hAnsi="Arial" w:cs="Arial"/>
          <w:sz w:val="20"/>
          <w:szCs w:val="20"/>
        </w:rPr>
        <w:t>не больше</w:t>
      </w:r>
      <w:r w:rsidR="00DB687B" w:rsidRPr="00EA6E36">
        <w:rPr>
          <w:rFonts w:ascii="Arial" w:hAnsi="Arial" w:cs="Arial"/>
          <w:sz w:val="20"/>
          <w:szCs w:val="20"/>
        </w:rPr>
        <w:t>)</w:t>
      </w:r>
      <w:r w:rsidR="00696C9C" w:rsidRPr="00EA6E36">
        <w:rPr>
          <w:rFonts w:ascii="Arial" w:hAnsi="Arial" w:cs="Arial"/>
          <w:sz w:val="20"/>
          <w:szCs w:val="20"/>
        </w:rPr>
        <w:t>, чем последняя (худшая) цена на покупку</w:t>
      </w:r>
      <w:r w:rsidR="00DB687B" w:rsidRPr="00EA6E36">
        <w:rPr>
          <w:rFonts w:ascii="Arial" w:hAnsi="Arial" w:cs="Arial"/>
          <w:sz w:val="20"/>
          <w:szCs w:val="20"/>
        </w:rPr>
        <w:t xml:space="preserve"> (на п</w:t>
      </w:r>
      <w:r w:rsidR="00696C9C" w:rsidRPr="00EA6E36">
        <w:rPr>
          <w:rFonts w:ascii="Arial" w:hAnsi="Arial" w:cs="Arial"/>
          <w:sz w:val="20"/>
          <w:szCs w:val="20"/>
        </w:rPr>
        <w:t>родажу</w:t>
      </w:r>
      <w:r w:rsidR="00DB687B" w:rsidRPr="00EA6E36">
        <w:rPr>
          <w:rFonts w:ascii="Arial" w:hAnsi="Arial" w:cs="Arial"/>
          <w:sz w:val="20"/>
          <w:szCs w:val="20"/>
        </w:rPr>
        <w:t>)</w:t>
      </w:r>
      <w:r w:rsidR="00696C9C" w:rsidRPr="00EA6E36">
        <w:rPr>
          <w:rFonts w:ascii="Arial" w:hAnsi="Arial" w:cs="Arial"/>
          <w:sz w:val="20"/>
          <w:szCs w:val="20"/>
        </w:rPr>
        <w:t xml:space="preserve"> в </w:t>
      </w:r>
      <w:r w:rsidR="00DD734B" w:rsidRPr="00EA6E36">
        <w:rPr>
          <w:rFonts w:ascii="Arial" w:hAnsi="Arial" w:cs="Arial"/>
          <w:sz w:val="20"/>
          <w:szCs w:val="20"/>
        </w:rPr>
        <w:t>О</w:t>
      </w:r>
      <w:r w:rsidR="00696C9C" w:rsidRPr="00EA6E36">
        <w:rPr>
          <w:rFonts w:ascii="Arial" w:hAnsi="Arial" w:cs="Arial"/>
          <w:sz w:val="20"/>
          <w:szCs w:val="20"/>
        </w:rPr>
        <w:t>череди заявок</w:t>
      </w:r>
      <w:r w:rsidR="00DB687B" w:rsidRPr="00EA6E36">
        <w:rPr>
          <w:rFonts w:ascii="Arial" w:hAnsi="Arial" w:cs="Arial"/>
          <w:sz w:val="20"/>
          <w:szCs w:val="20"/>
        </w:rPr>
        <w:t xml:space="preserve"> (</w:t>
      </w:r>
      <w:r w:rsidR="004C245A" w:rsidRPr="00EA6E36">
        <w:rPr>
          <w:rFonts w:ascii="Arial" w:hAnsi="Arial" w:cs="Arial"/>
          <w:sz w:val="20"/>
          <w:szCs w:val="20"/>
        </w:rPr>
        <w:t xml:space="preserve">или </w:t>
      </w:r>
      <w:r w:rsidR="00696C9C" w:rsidRPr="00EA6E36">
        <w:rPr>
          <w:rFonts w:ascii="Arial" w:hAnsi="Arial" w:cs="Arial"/>
          <w:sz w:val="20"/>
          <w:szCs w:val="20"/>
        </w:rPr>
        <w:t xml:space="preserve">в </w:t>
      </w:r>
      <w:r w:rsidR="00DD734B" w:rsidRPr="00EA6E36">
        <w:rPr>
          <w:rFonts w:ascii="Arial" w:hAnsi="Arial" w:cs="Arial"/>
          <w:sz w:val="20"/>
          <w:szCs w:val="20"/>
        </w:rPr>
        <w:t>Б</w:t>
      </w:r>
      <w:r w:rsidR="00696C9C" w:rsidRPr="00EA6E36">
        <w:rPr>
          <w:rFonts w:ascii="Arial" w:hAnsi="Arial" w:cs="Arial"/>
          <w:sz w:val="20"/>
          <w:szCs w:val="20"/>
        </w:rPr>
        <w:t>иржевой информаци</w:t>
      </w:r>
      <w:r w:rsidR="00DB687B" w:rsidRPr="00EA6E36">
        <w:rPr>
          <w:rFonts w:ascii="Arial" w:hAnsi="Arial" w:cs="Arial"/>
          <w:sz w:val="20"/>
          <w:szCs w:val="20"/>
        </w:rPr>
        <w:t>и)</w:t>
      </w:r>
      <w:r w:rsidR="00A60E33" w:rsidRPr="00EA6E36">
        <w:rPr>
          <w:rFonts w:ascii="Arial" w:hAnsi="Arial" w:cs="Arial"/>
          <w:sz w:val="20"/>
          <w:szCs w:val="20"/>
        </w:rPr>
        <w:t>.</w:t>
      </w:r>
    </w:p>
    <w:p w14:paraId="7CA469F1" w14:textId="3885BF86" w:rsidR="004E055D" w:rsidRPr="00EA6E36" w:rsidRDefault="00A94E82" w:rsidP="000A4E8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 xml:space="preserve">2.3. </w:t>
      </w:r>
      <w:r w:rsidR="004E055D" w:rsidRPr="00EA6E36">
        <w:rPr>
          <w:rFonts w:ascii="Arial" w:hAnsi="Arial" w:cs="Arial"/>
          <w:sz w:val="20"/>
          <w:szCs w:val="20"/>
        </w:rPr>
        <w:t xml:space="preserve">Технический центр имеет основания полагать, что Биржевая информация </w:t>
      </w:r>
      <w:r w:rsidR="004E055D" w:rsidRPr="00B62C70">
        <w:rPr>
          <w:rFonts w:ascii="Arial" w:hAnsi="Arial" w:cs="Arial"/>
          <w:sz w:val="20"/>
          <w:szCs w:val="20"/>
        </w:rPr>
        <w:t>с иностранной биржи</w:t>
      </w:r>
      <w:r w:rsidR="004E055D" w:rsidRPr="00EA6E36">
        <w:rPr>
          <w:rFonts w:ascii="Arial" w:hAnsi="Arial" w:cs="Arial"/>
          <w:sz w:val="20"/>
          <w:szCs w:val="20"/>
        </w:rPr>
        <w:t xml:space="preserve"> не является актуальной и (или) целостной, в частности, в следующих случаях:</w:t>
      </w:r>
    </w:p>
    <w:p w14:paraId="7CA469F3" w14:textId="70760E08" w:rsidR="000D0944" w:rsidRPr="00EA6E36" w:rsidRDefault="00937CD8" w:rsidP="000A4E8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EA6E36">
        <w:rPr>
          <w:rFonts w:ascii="Arial" w:hAnsi="Arial" w:cs="Arial"/>
          <w:sz w:val="20"/>
          <w:szCs w:val="20"/>
        </w:rPr>
        <w:t>1</w:t>
      </w:r>
      <w:r w:rsidR="000D0944" w:rsidRPr="00EA6E36">
        <w:rPr>
          <w:rFonts w:ascii="Arial" w:hAnsi="Arial" w:cs="Arial"/>
          <w:sz w:val="20"/>
          <w:szCs w:val="20"/>
        </w:rPr>
        <w:t>) е</w:t>
      </w:r>
      <w:r w:rsidR="000B19FB" w:rsidRPr="00EA6E36">
        <w:rPr>
          <w:rFonts w:ascii="Arial" w:hAnsi="Arial" w:cs="Arial"/>
          <w:sz w:val="20"/>
          <w:szCs w:val="20"/>
        </w:rPr>
        <w:t xml:space="preserve">сли в результате потери сообщения/сообщений из потока обновлений </w:t>
      </w:r>
      <w:r w:rsidR="00732307" w:rsidRPr="00EA6E36">
        <w:rPr>
          <w:rFonts w:ascii="Arial" w:hAnsi="Arial" w:cs="Arial"/>
          <w:sz w:val="20"/>
          <w:szCs w:val="20"/>
        </w:rPr>
        <w:t>- в Биржевой информации</w:t>
      </w:r>
      <w:r w:rsidR="000B19FB" w:rsidRPr="00EA6E36">
        <w:rPr>
          <w:rFonts w:ascii="Arial" w:hAnsi="Arial" w:cs="Arial"/>
          <w:sz w:val="20"/>
          <w:szCs w:val="20"/>
        </w:rPr>
        <w:t xml:space="preserve"> с иностранной биржи Подсистема определения параметров Заявок в соответствии с технологией получения Биржевой информации с иностранной биржи не может получить данные по алгоритму перезапроса сообщений и переходит в режим восстановления по потоку срезов рыночных данных, до момента синхронизации потоков обновлений и срезов агрегированной очереди заявок с иностранной</w:t>
      </w:r>
      <w:proofErr w:type="gramEnd"/>
      <w:r w:rsidR="000B19FB" w:rsidRPr="00EA6E36">
        <w:rPr>
          <w:rFonts w:ascii="Arial" w:hAnsi="Arial" w:cs="Arial"/>
          <w:sz w:val="20"/>
          <w:szCs w:val="20"/>
        </w:rPr>
        <w:t xml:space="preserve"> биржи; </w:t>
      </w:r>
    </w:p>
    <w:p w14:paraId="7CA469F4" w14:textId="7C2B8796" w:rsidR="000B19FB" w:rsidRPr="00EA6E36" w:rsidRDefault="00937CD8" w:rsidP="000A4E8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EA6E36">
        <w:rPr>
          <w:rFonts w:ascii="Arial" w:hAnsi="Arial" w:cs="Arial"/>
          <w:sz w:val="20"/>
          <w:szCs w:val="20"/>
        </w:rPr>
        <w:t>2</w:t>
      </w:r>
      <w:r w:rsidR="000D0944" w:rsidRPr="00EA6E36">
        <w:rPr>
          <w:rFonts w:ascii="Arial" w:hAnsi="Arial" w:cs="Arial"/>
          <w:sz w:val="20"/>
          <w:szCs w:val="20"/>
        </w:rPr>
        <w:t>) е</w:t>
      </w:r>
      <w:r w:rsidR="000B19FB" w:rsidRPr="00EA6E36">
        <w:rPr>
          <w:rFonts w:ascii="Arial" w:hAnsi="Arial" w:cs="Arial"/>
          <w:sz w:val="20"/>
          <w:szCs w:val="20"/>
        </w:rPr>
        <w:t xml:space="preserve">сли в течение определенного времени, лежащего в интервале от 2 до 10 секунд и являющегося изменяемым параметром технологии получения Биржевой информации с иностранной биржи Подсистемой определения параметров Заявок, ни по одному </w:t>
      </w:r>
      <w:r w:rsidR="000D0944" w:rsidRPr="00EA6E36">
        <w:rPr>
          <w:rFonts w:ascii="Arial" w:hAnsi="Arial" w:cs="Arial"/>
          <w:sz w:val="20"/>
          <w:szCs w:val="20"/>
        </w:rPr>
        <w:t>И</w:t>
      </w:r>
      <w:r w:rsidR="000B19FB" w:rsidRPr="00EA6E36">
        <w:rPr>
          <w:rFonts w:ascii="Arial" w:hAnsi="Arial" w:cs="Arial"/>
          <w:sz w:val="20"/>
          <w:szCs w:val="20"/>
        </w:rPr>
        <w:t>нструменту</w:t>
      </w:r>
      <w:r w:rsidR="006C7F1D" w:rsidRPr="00EA6E36">
        <w:rPr>
          <w:rFonts w:ascii="Arial" w:hAnsi="Arial" w:cs="Arial"/>
          <w:sz w:val="20"/>
          <w:szCs w:val="20"/>
        </w:rPr>
        <w:t xml:space="preserve"> (как он определен в соответствии с Условиями ИТО)</w:t>
      </w:r>
      <w:r w:rsidR="000B19FB" w:rsidRPr="00EA6E36">
        <w:rPr>
          <w:rFonts w:ascii="Arial" w:hAnsi="Arial" w:cs="Arial"/>
          <w:sz w:val="20"/>
          <w:szCs w:val="20"/>
        </w:rPr>
        <w:t xml:space="preserve"> с иностранной биржи не было получено обновления данных о ценах и объемах заявок на покупку или продажу из потока</w:t>
      </w:r>
      <w:proofErr w:type="gramEnd"/>
      <w:r w:rsidR="000B19FB" w:rsidRPr="00EA6E36">
        <w:rPr>
          <w:rFonts w:ascii="Arial" w:hAnsi="Arial" w:cs="Arial"/>
          <w:sz w:val="20"/>
          <w:szCs w:val="20"/>
        </w:rPr>
        <w:t xml:space="preserve"> обновлений </w:t>
      </w:r>
      <w:r w:rsidR="00732307" w:rsidRPr="00EA6E36">
        <w:rPr>
          <w:rFonts w:ascii="Arial" w:hAnsi="Arial" w:cs="Arial"/>
          <w:sz w:val="20"/>
          <w:szCs w:val="20"/>
        </w:rPr>
        <w:t>Биржевой информации</w:t>
      </w:r>
      <w:r w:rsidR="000B19FB" w:rsidRPr="00EA6E36">
        <w:rPr>
          <w:rFonts w:ascii="Arial" w:hAnsi="Arial" w:cs="Arial"/>
          <w:sz w:val="20"/>
          <w:szCs w:val="20"/>
        </w:rPr>
        <w:t>, до момента возобновления получения информации об очереди заявок в штатном режиме в соответствии с технологией получения Биржевой информации с иностранной биржи</w:t>
      </w:r>
      <w:r w:rsidRPr="00EA6E36">
        <w:rPr>
          <w:rFonts w:ascii="Arial" w:hAnsi="Arial" w:cs="Arial"/>
          <w:sz w:val="20"/>
          <w:szCs w:val="20"/>
        </w:rPr>
        <w:t>;</w:t>
      </w:r>
    </w:p>
    <w:p w14:paraId="5C409E85" w14:textId="14604D2D" w:rsidR="00937CD8" w:rsidRPr="00EA6E36" w:rsidRDefault="00937CD8" w:rsidP="000D5E0A">
      <w:pPr>
        <w:pStyle w:val="a3"/>
        <w:spacing w:after="0" w:line="240" w:lineRule="auto"/>
        <w:ind w:left="0" w:firstLine="426"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 xml:space="preserve">3) </w:t>
      </w:r>
      <w:r w:rsidR="004C245A" w:rsidRPr="00EA6E36">
        <w:rPr>
          <w:rFonts w:ascii="Arial" w:hAnsi="Arial" w:cs="Arial"/>
          <w:sz w:val="20"/>
          <w:szCs w:val="20"/>
        </w:rPr>
        <w:t xml:space="preserve">Если Биржа получает информацию об изменении статуса торгов на иностранной бирже на любой статус, отличный от статуса «торги на иностранной </w:t>
      </w:r>
      <w:r w:rsidR="00ED729F" w:rsidRPr="00EA6E36">
        <w:rPr>
          <w:rFonts w:ascii="Arial" w:hAnsi="Arial" w:cs="Arial"/>
          <w:sz w:val="20"/>
          <w:szCs w:val="20"/>
        </w:rPr>
        <w:t xml:space="preserve">бирже </w:t>
      </w:r>
      <w:r w:rsidR="004C245A" w:rsidRPr="00EA6E36">
        <w:rPr>
          <w:rFonts w:ascii="Arial" w:hAnsi="Arial" w:cs="Arial"/>
          <w:sz w:val="20"/>
          <w:szCs w:val="20"/>
        </w:rPr>
        <w:t>проводятся в периоде непрерывного аукциона»</w:t>
      </w:r>
      <w:r w:rsidRPr="00EA6E36">
        <w:rPr>
          <w:rFonts w:ascii="Arial" w:hAnsi="Arial" w:cs="Arial"/>
          <w:sz w:val="20"/>
          <w:szCs w:val="20"/>
        </w:rPr>
        <w:t xml:space="preserve">. </w:t>
      </w:r>
    </w:p>
    <w:p w14:paraId="06D62A93" w14:textId="360E2FCE" w:rsidR="00937CD8" w:rsidRPr="00EA6E36" w:rsidRDefault="00937CD8" w:rsidP="00DB687B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CA469F5" w14:textId="6E78927F" w:rsidR="00336D07" w:rsidRPr="00EA6E36" w:rsidRDefault="00336D07" w:rsidP="006661ED">
      <w:pPr>
        <w:pStyle w:val="a3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CA469F6" w14:textId="77777777" w:rsidR="00CD6D62" w:rsidRPr="00EA6E36" w:rsidRDefault="005B1AAF" w:rsidP="005B1AAF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A6E36">
        <w:rPr>
          <w:rFonts w:ascii="Arial" w:hAnsi="Arial" w:cs="Arial"/>
          <w:b/>
          <w:sz w:val="20"/>
          <w:szCs w:val="20"/>
          <w:u w:val="single"/>
        </w:rPr>
        <w:t xml:space="preserve">3. </w:t>
      </w:r>
      <w:r w:rsidR="00AA6F69" w:rsidRPr="00EA6E36">
        <w:rPr>
          <w:rFonts w:ascii="Arial" w:hAnsi="Arial" w:cs="Arial"/>
          <w:b/>
          <w:sz w:val="20"/>
          <w:szCs w:val="20"/>
          <w:u w:val="single"/>
        </w:rPr>
        <w:t>О</w:t>
      </w:r>
      <w:r w:rsidR="00CD6D62" w:rsidRPr="00EA6E36">
        <w:rPr>
          <w:rFonts w:ascii="Arial" w:hAnsi="Arial" w:cs="Arial"/>
          <w:b/>
          <w:sz w:val="20"/>
          <w:szCs w:val="20"/>
          <w:u w:val="single"/>
        </w:rPr>
        <w:t>пределени</w:t>
      </w:r>
      <w:r w:rsidR="00AA6F69" w:rsidRPr="00EA6E36">
        <w:rPr>
          <w:rFonts w:ascii="Arial" w:hAnsi="Arial" w:cs="Arial"/>
          <w:b/>
          <w:sz w:val="20"/>
          <w:szCs w:val="20"/>
          <w:u w:val="single"/>
        </w:rPr>
        <w:t>е</w:t>
      </w:r>
      <w:r w:rsidR="00CD6D62" w:rsidRPr="00EA6E36">
        <w:rPr>
          <w:rFonts w:ascii="Arial" w:hAnsi="Arial" w:cs="Arial"/>
          <w:b/>
          <w:sz w:val="20"/>
          <w:szCs w:val="20"/>
          <w:u w:val="single"/>
        </w:rPr>
        <w:t xml:space="preserve"> параметров Заявок </w:t>
      </w:r>
    </w:p>
    <w:p w14:paraId="168DEC11" w14:textId="2016606B" w:rsidR="00841B85" w:rsidRPr="00EA6E36" w:rsidRDefault="005B1AAF" w:rsidP="000D5E0A">
      <w:pPr>
        <w:pStyle w:val="a3"/>
        <w:widowControl w:val="0"/>
        <w:tabs>
          <w:tab w:val="left" w:pos="779"/>
        </w:tabs>
        <w:autoSpaceDE w:val="0"/>
        <w:autoSpaceDN w:val="0"/>
        <w:spacing w:after="0" w:line="240" w:lineRule="auto"/>
        <w:ind w:left="0" w:firstLine="426"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 xml:space="preserve">3.1. </w:t>
      </w:r>
      <w:r w:rsidR="00841B85" w:rsidRPr="00EA6E36">
        <w:rPr>
          <w:rFonts w:ascii="Arial" w:hAnsi="Arial" w:cs="Arial"/>
          <w:sz w:val="20"/>
          <w:szCs w:val="20"/>
        </w:rPr>
        <w:t>Определение параметров Заявок проводится в режиме реального времени с использованием Подсистемы определения параметров Заявок на основании Запросов</w:t>
      </w:r>
      <w:r w:rsidR="000D5E0A" w:rsidRPr="00EA6E36">
        <w:rPr>
          <w:rFonts w:ascii="Arial" w:hAnsi="Arial" w:cs="Arial"/>
          <w:sz w:val="20"/>
          <w:szCs w:val="20"/>
        </w:rPr>
        <w:t xml:space="preserve"> (как они определены Условиями ИТО) </w:t>
      </w:r>
      <w:r w:rsidR="00841B85" w:rsidRPr="00EA6E36">
        <w:rPr>
          <w:rFonts w:ascii="Arial" w:hAnsi="Arial" w:cs="Arial"/>
          <w:sz w:val="20"/>
          <w:szCs w:val="20"/>
        </w:rPr>
        <w:t xml:space="preserve">Клиентов и Биржевой информации. </w:t>
      </w:r>
    </w:p>
    <w:p w14:paraId="1775A2E5" w14:textId="38A9E8A3" w:rsidR="00BD1F89" w:rsidRPr="00EA6E36" w:rsidRDefault="00BD1F89" w:rsidP="00BD1F89">
      <w:pPr>
        <w:pStyle w:val="a3"/>
        <w:widowControl w:val="0"/>
        <w:tabs>
          <w:tab w:val="left" w:pos="779"/>
        </w:tabs>
        <w:autoSpaceDE w:val="0"/>
        <w:autoSpaceDN w:val="0"/>
        <w:spacing w:after="0" w:line="240" w:lineRule="auto"/>
        <w:ind w:left="0" w:firstLine="426"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>Определение параметров Заявок осуществляется в отношении Инструментов, для которых Биржей не ограничена возможность подавать Заявки с Инструкцией «Сводить</w:t>
      </w:r>
      <w:r w:rsidR="00E56176" w:rsidRPr="00EA6E36">
        <w:rPr>
          <w:rFonts w:ascii="Arial" w:hAnsi="Arial" w:cs="Arial"/>
          <w:sz w:val="20"/>
          <w:szCs w:val="20"/>
        </w:rPr>
        <w:t xml:space="preserve"> только</w:t>
      </w:r>
      <w:r w:rsidRPr="00EA6E36">
        <w:rPr>
          <w:rFonts w:ascii="Arial" w:hAnsi="Arial" w:cs="Arial"/>
          <w:sz w:val="20"/>
          <w:szCs w:val="20"/>
        </w:rPr>
        <w:t xml:space="preserve"> с Заявками дополнительной ликвидности». Информация об ограничениях в отношении Заявок с указанной Инструкцией раскрывается в виде примечаний на сайте Биржи в сети Интернет в разделе Время проведения торгов, установленное для иностранных ценных бумаг.  </w:t>
      </w:r>
    </w:p>
    <w:p w14:paraId="7CA469F7" w14:textId="75E76FDC" w:rsidR="00C023F5" w:rsidRPr="00EA6E36" w:rsidRDefault="0043577F" w:rsidP="00B7234D">
      <w:pPr>
        <w:spacing w:after="0" w:line="240" w:lineRule="auto"/>
        <w:ind w:right="-2" w:firstLine="426"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>В целях настоящего</w:t>
      </w:r>
      <w:r w:rsidR="003111CE" w:rsidRPr="00EA6E36">
        <w:rPr>
          <w:rFonts w:ascii="Arial" w:hAnsi="Arial" w:cs="Arial"/>
          <w:sz w:val="20"/>
          <w:szCs w:val="20"/>
        </w:rPr>
        <w:t xml:space="preserve"> Порядка</w:t>
      </w:r>
      <w:r w:rsidRPr="00EA6E36">
        <w:rPr>
          <w:rFonts w:ascii="Arial" w:hAnsi="Arial" w:cs="Arial"/>
          <w:sz w:val="20"/>
          <w:szCs w:val="20"/>
        </w:rPr>
        <w:t xml:space="preserve"> </w:t>
      </w:r>
      <w:r w:rsidR="003111CE" w:rsidRPr="00EA6E36">
        <w:rPr>
          <w:rFonts w:ascii="Arial" w:hAnsi="Arial" w:cs="Arial"/>
          <w:sz w:val="20"/>
          <w:szCs w:val="20"/>
        </w:rPr>
        <w:t>в</w:t>
      </w:r>
      <w:r w:rsidR="00EC6216" w:rsidRPr="00EA6E36">
        <w:rPr>
          <w:rFonts w:ascii="Arial" w:hAnsi="Arial" w:cs="Arial"/>
          <w:sz w:val="20"/>
          <w:szCs w:val="20"/>
        </w:rPr>
        <w:t>стречны</w:t>
      </w:r>
      <w:r w:rsidR="003111CE" w:rsidRPr="00EA6E36">
        <w:rPr>
          <w:rFonts w:ascii="Arial" w:hAnsi="Arial" w:cs="Arial"/>
          <w:sz w:val="20"/>
          <w:szCs w:val="20"/>
        </w:rPr>
        <w:t>ми</w:t>
      </w:r>
      <w:r w:rsidR="00EC6216" w:rsidRPr="00EA6E36">
        <w:rPr>
          <w:rFonts w:ascii="Arial" w:hAnsi="Arial" w:cs="Arial"/>
          <w:sz w:val="20"/>
          <w:szCs w:val="20"/>
        </w:rPr>
        <w:t xml:space="preserve"> </w:t>
      </w:r>
      <w:r w:rsidR="003111CE" w:rsidRPr="00EA6E36">
        <w:rPr>
          <w:rFonts w:ascii="Arial" w:hAnsi="Arial" w:cs="Arial"/>
          <w:sz w:val="20"/>
          <w:szCs w:val="20"/>
        </w:rPr>
        <w:t xml:space="preserve">по отношению к Запросу </w:t>
      </w:r>
      <w:r w:rsidR="00C023F5" w:rsidRPr="00EA6E36">
        <w:rPr>
          <w:rFonts w:ascii="Arial" w:hAnsi="Arial" w:cs="Arial"/>
          <w:sz w:val="20"/>
          <w:szCs w:val="20"/>
        </w:rPr>
        <w:t>з</w:t>
      </w:r>
      <w:r w:rsidR="00EC6216" w:rsidRPr="00EA6E36">
        <w:rPr>
          <w:rFonts w:ascii="Arial" w:hAnsi="Arial" w:cs="Arial"/>
          <w:sz w:val="20"/>
          <w:szCs w:val="20"/>
        </w:rPr>
        <w:t>аявк</w:t>
      </w:r>
      <w:r w:rsidR="003111CE" w:rsidRPr="00EA6E36">
        <w:rPr>
          <w:rFonts w:ascii="Arial" w:hAnsi="Arial" w:cs="Arial"/>
          <w:sz w:val="20"/>
          <w:szCs w:val="20"/>
        </w:rPr>
        <w:t>ам</w:t>
      </w:r>
      <w:r w:rsidR="00EC6216" w:rsidRPr="00EA6E36">
        <w:rPr>
          <w:rFonts w:ascii="Arial" w:hAnsi="Arial" w:cs="Arial"/>
          <w:sz w:val="20"/>
          <w:szCs w:val="20"/>
        </w:rPr>
        <w:t>и</w:t>
      </w:r>
      <w:r w:rsidR="003111CE" w:rsidRPr="00EA6E36">
        <w:rPr>
          <w:rFonts w:ascii="Arial" w:hAnsi="Arial" w:cs="Arial"/>
          <w:sz w:val="20"/>
          <w:szCs w:val="20"/>
        </w:rPr>
        <w:t xml:space="preserve"> (далее –</w:t>
      </w:r>
      <w:r w:rsidR="00B7234D" w:rsidRPr="00EA6E36">
        <w:rPr>
          <w:rFonts w:ascii="Arial" w:hAnsi="Arial" w:cs="Arial"/>
          <w:sz w:val="20"/>
          <w:szCs w:val="20"/>
        </w:rPr>
        <w:t xml:space="preserve"> </w:t>
      </w:r>
      <w:r w:rsidR="005546BA" w:rsidRPr="00EA6E36">
        <w:rPr>
          <w:rFonts w:ascii="Arial" w:hAnsi="Arial" w:cs="Arial"/>
          <w:sz w:val="20"/>
          <w:szCs w:val="20"/>
        </w:rPr>
        <w:t>«</w:t>
      </w:r>
      <w:r w:rsidR="003111CE" w:rsidRPr="00EA6E36">
        <w:rPr>
          <w:rFonts w:ascii="Arial" w:hAnsi="Arial" w:cs="Arial"/>
          <w:sz w:val="20"/>
          <w:szCs w:val="20"/>
        </w:rPr>
        <w:t>Встречные заявки</w:t>
      </w:r>
      <w:r w:rsidR="005546BA" w:rsidRPr="00EA6E36">
        <w:rPr>
          <w:rFonts w:ascii="Arial" w:hAnsi="Arial" w:cs="Arial"/>
          <w:sz w:val="20"/>
          <w:szCs w:val="20"/>
        </w:rPr>
        <w:t>»</w:t>
      </w:r>
      <w:r w:rsidR="003111CE" w:rsidRPr="00EA6E36">
        <w:rPr>
          <w:rFonts w:ascii="Arial" w:hAnsi="Arial" w:cs="Arial"/>
          <w:sz w:val="20"/>
          <w:szCs w:val="20"/>
        </w:rPr>
        <w:t>) признаются</w:t>
      </w:r>
      <w:r w:rsidR="00C4469F" w:rsidRPr="00EA6E36">
        <w:rPr>
          <w:rFonts w:ascii="Arial" w:hAnsi="Arial" w:cs="Arial"/>
          <w:sz w:val="20"/>
          <w:szCs w:val="20"/>
        </w:rPr>
        <w:t>:</w:t>
      </w:r>
      <w:r w:rsidR="00DF3431" w:rsidRPr="00EA6E36">
        <w:rPr>
          <w:rFonts w:ascii="Arial" w:hAnsi="Arial" w:cs="Arial"/>
          <w:sz w:val="20"/>
          <w:szCs w:val="20"/>
        </w:rPr>
        <w:t xml:space="preserve"> </w:t>
      </w:r>
    </w:p>
    <w:p w14:paraId="0E787326" w14:textId="37479F44" w:rsidR="00841B85" w:rsidRPr="00EA6E36" w:rsidRDefault="00841B85" w:rsidP="000D5E0A">
      <w:pPr>
        <w:pStyle w:val="a3"/>
        <w:widowControl w:val="0"/>
        <w:numPr>
          <w:ilvl w:val="0"/>
          <w:numId w:val="47"/>
        </w:numPr>
        <w:tabs>
          <w:tab w:val="left" w:pos="1120"/>
        </w:tabs>
        <w:autoSpaceDE w:val="0"/>
        <w:autoSpaceDN w:val="0"/>
        <w:spacing w:after="0" w:line="240" w:lineRule="auto"/>
        <w:ind w:left="0" w:firstLine="426"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>активные Заявки по данному Инструменту, находящиеся в Очереди заявок, с направлением (покупка или продажа), противоположным направлению поданного Запроса, на основании</w:t>
      </w:r>
      <w:r w:rsidRPr="00EA6E36">
        <w:rPr>
          <w:rFonts w:ascii="Arial" w:hAnsi="Arial" w:cs="Arial"/>
          <w:spacing w:val="40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которых</w:t>
      </w:r>
      <w:r w:rsidRPr="00EA6E36">
        <w:rPr>
          <w:rFonts w:ascii="Arial" w:hAnsi="Arial" w:cs="Arial"/>
          <w:spacing w:val="40"/>
          <w:sz w:val="20"/>
          <w:szCs w:val="20"/>
        </w:rPr>
        <w:t xml:space="preserve"> </w:t>
      </w:r>
      <w:r w:rsidRPr="00EA6E36">
        <w:rPr>
          <w:rFonts w:ascii="Arial" w:hAnsi="Arial" w:cs="Arial"/>
          <w:color w:val="1F1F1F"/>
          <w:sz w:val="20"/>
          <w:szCs w:val="20"/>
        </w:rPr>
        <w:t xml:space="preserve">в </w:t>
      </w:r>
      <w:r w:rsidRPr="00EA6E36">
        <w:rPr>
          <w:rFonts w:ascii="Arial" w:hAnsi="Arial" w:cs="Arial"/>
          <w:sz w:val="20"/>
          <w:szCs w:val="20"/>
        </w:rPr>
        <w:t>соответствии</w:t>
      </w:r>
      <w:r w:rsidRPr="00EA6E36">
        <w:rPr>
          <w:rFonts w:ascii="Arial" w:hAnsi="Arial" w:cs="Arial"/>
          <w:spacing w:val="40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с Правилами торгов может быть заключена Сделка</w:t>
      </w:r>
      <w:r w:rsidR="00992F64" w:rsidRPr="00EA6E36">
        <w:rPr>
          <w:rFonts w:ascii="Arial" w:hAnsi="Arial" w:cs="Arial"/>
          <w:sz w:val="20"/>
          <w:szCs w:val="20"/>
        </w:rPr>
        <w:t xml:space="preserve"> (как она определена Условиями ИТО)</w:t>
      </w:r>
      <w:r w:rsidRPr="00EA6E36">
        <w:rPr>
          <w:rFonts w:ascii="Arial" w:hAnsi="Arial" w:cs="Arial"/>
          <w:sz w:val="20"/>
          <w:szCs w:val="20"/>
        </w:rPr>
        <w:t xml:space="preserve"> на основании 3aявки, содержащей параметры поданного </w:t>
      </w:r>
      <w:r w:rsidRPr="00EA6E36">
        <w:rPr>
          <w:rFonts w:ascii="Arial" w:hAnsi="Arial" w:cs="Arial"/>
          <w:spacing w:val="-2"/>
          <w:sz w:val="20"/>
          <w:szCs w:val="20"/>
        </w:rPr>
        <w:t>Запроса;</w:t>
      </w:r>
    </w:p>
    <w:p w14:paraId="3DE62862" w14:textId="026972F5" w:rsidR="00841B85" w:rsidRPr="00EA6E36" w:rsidRDefault="00841B85" w:rsidP="000D5E0A">
      <w:pPr>
        <w:pStyle w:val="a3"/>
        <w:widowControl w:val="0"/>
        <w:numPr>
          <w:ilvl w:val="0"/>
          <w:numId w:val="47"/>
        </w:numPr>
        <w:tabs>
          <w:tab w:val="left" w:pos="1116"/>
        </w:tabs>
        <w:autoSpaceDE w:val="0"/>
        <w:autoSpaceDN w:val="0"/>
        <w:spacing w:after="0" w:line="240" w:lineRule="auto"/>
        <w:ind w:left="0" w:firstLine="426"/>
        <w:mirrorIndents/>
        <w:jc w:val="both"/>
        <w:rPr>
          <w:rFonts w:ascii="Arial" w:hAnsi="Arial" w:cs="Arial"/>
          <w:sz w:val="20"/>
          <w:szCs w:val="20"/>
        </w:rPr>
      </w:pPr>
      <w:proofErr w:type="gramStart"/>
      <w:r w:rsidRPr="00EA6E36">
        <w:rPr>
          <w:rFonts w:ascii="Arial" w:hAnsi="Arial" w:cs="Arial"/>
          <w:sz w:val="20"/>
          <w:szCs w:val="20"/>
        </w:rPr>
        <w:t xml:space="preserve">цены на покупку (на продажу) по данному Инструменту на иностранной бирже, </w:t>
      </w:r>
      <w:r w:rsidRPr="00EA6E36">
        <w:rPr>
          <w:rFonts w:ascii="Arial" w:hAnsi="Arial" w:cs="Arial"/>
          <w:sz w:val="20"/>
          <w:szCs w:val="20"/>
        </w:rPr>
        <w:lastRenderedPageBreak/>
        <w:t xml:space="preserve">информацию </w:t>
      </w:r>
      <w:r w:rsidRPr="00EA6E36">
        <w:rPr>
          <w:rFonts w:ascii="Arial" w:hAnsi="Arial" w:cs="Arial"/>
          <w:color w:val="1C1C1C"/>
          <w:sz w:val="20"/>
          <w:szCs w:val="20"/>
        </w:rPr>
        <w:t xml:space="preserve">о </w:t>
      </w:r>
      <w:r w:rsidRPr="00EA6E36">
        <w:rPr>
          <w:rFonts w:ascii="Arial" w:hAnsi="Arial" w:cs="Arial"/>
          <w:sz w:val="20"/>
          <w:szCs w:val="20"/>
        </w:rPr>
        <w:t>которых Технический центр получает от Биржи, с направлением, противоположным направлению поданного Запроса</w:t>
      </w:r>
      <w:r w:rsidR="00D8190F" w:rsidRPr="00EA6E36">
        <w:rPr>
          <w:rFonts w:ascii="Arial" w:hAnsi="Arial" w:cs="Arial"/>
          <w:sz w:val="20"/>
          <w:szCs w:val="20"/>
        </w:rPr>
        <w:t xml:space="preserve"> -</w:t>
      </w:r>
      <w:r w:rsidRPr="00EA6E36">
        <w:rPr>
          <w:rFonts w:ascii="Arial" w:hAnsi="Arial" w:cs="Arial"/>
          <w:sz w:val="20"/>
          <w:szCs w:val="20"/>
        </w:rPr>
        <w:t xml:space="preserve"> для </w:t>
      </w:r>
      <w:r w:rsidR="00D8190F" w:rsidRPr="00EA6E36">
        <w:rPr>
          <w:rFonts w:ascii="Arial" w:hAnsi="Arial" w:cs="Arial"/>
          <w:sz w:val="20"/>
          <w:szCs w:val="20"/>
        </w:rPr>
        <w:t>Р</w:t>
      </w:r>
      <w:r w:rsidRPr="00EA6E36">
        <w:rPr>
          <w:rFonts w:ascii="Arial" w:hAnsi="Arial" w:cs="Arial"/>
          <w:sz w:val="20"/>
          <w:szCs w:val="20"/>
        </w:rPr>
        <w:t>ыночных Заявок</w:t>
      </w:r>
      <w:r w:rsidR="00D8190F" w:rsidRPr="00EA6E36">
        <w:rPr>
          <w:rFonts w:ascii="Arial" w:hAnsi="Arial" w:cs="Arial"/>
          <w:sz w:val="20"/>
          <w:szCs w:val="20"/>
        </w:rPr>
        <w:t xml:space="preserve"> (как они определены Правилами торгов)</w:t>
      </w:r>
      <w:r w:rsidRPr="00EA6E36">
        <w:rPr>
          <w:rFonts w:ascii="Arial" w:hAnsi="Arial" w:cs="Arial"/>
          <w:sz w:val="20"/>
          <w:szCs w:val="20"/>
        </w:rPr>
        <w:t>;</w:t>
      </w:r>
      <w:proofErr w:type="gramEnd"/>
    </w:p>
    <w:p w14:paraId="69A8F717" w14:textId="32949A66" w:rsidR="00841B85" w:rsidRPr="00EA6E36" w:rsidRDefault="00841B85" w:rsidP="000D5E0A">
      <w:pPr>
        <w:pStyle w:val="a3"/>
        <w:widowControl w:val="0"/>
        <w:numPr>
          <w:ilvl w:val="0"/>
          <w:numId w:val="47"/>
        </w:numPr>
        <w:tabs>
          <w:tab w:val="left" w:pos="1109"/>
        </w:tabs>
        <w:autoSpaceDE w:val="0"/>
        <w:autoSpaceDN w:val="0"/>
        <w:spacing w:after="0" w:line="240" w:lineRule="auto"/>
        <w:ind w:left="0" w:firstLine="426"/>
        <w:mirrorIndents/>
        <w:jc w:val="both"/>
        <w:rPr>
          <w:rFonts w:ascii="Arial" w:hAnsi="Arial" w:cs="Arial"/>
          <w:sz w:val="20"/>
          <w:szCs w:val="20"/>
        </w:rPr>
      </w:pPr>
      <w:proofErr w:type="gramStart"/>
      <w:r w:rsidRPr="00EA6E36">
        <w:rPr>
          <w:rFonts w:ascii="Arial" w:hAnsi="Arial" w:cs="Arial"/>
          <w:sz w:val="20"/>
          <w:szCs w:val="20"/>
        </w:rPr>
        <w:t xml:space="preserve">цены на покупку (на продажу) по данному </w:t>
      </w:r>
      <w:r w:rsidR="00DF17AD" w:rsidRPr="00EA6E36">
        <w:rPr>
          <w:rFonts w:ascii="Arial" w:hAnsi="Arial" w:cs="Arial"/>
          <w:sz w:val="20"/>
          <w:szCs w:val="20"/>
        </w:rPr>
        <w:t>Инструменту</w:t>
      </w:r>
      <w:r w:rsidRPr="00EA6E36">
        <w:rPr>
          <w:rFonts w:ascii="Arial" w:hAnsi="Arial" w:cs="Arial"/>
          <w:sz w:val="20"/>
          <w:szCs w:val="20"/>
        </w:rPr>
        <w:t xml:space="preserve"> на иностранной бирже, информацию о которых Технический центр получает от Биржи, с направлением, противоположным направлению поданного Запроса, если такая цена на покупку (на</w:t>
      </w:r>
      <w:r w:rsidRPr="00EA6E36">
        <w:rPr>
          <w:rFonts w:ascii="Arial" w:hAnsi="Arial" w:cs="Arial"/>
          <w:spacing w:val="-13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продажу) не</w:t>
      </w:r>
      <w:r w:rsidRPr="00EA6E36">
        <w:rPr>
          <w:rFonts w:ascii="Arial" w:hAnsi="Arial" w:cs="Arial"/>
          <w:spacing w:val="-6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меньше</w:t>
      </w:r>
      <w:r w:rsidRPr="00EA6E36">
        <w:rPr>
          <w:rFonts w:ascii="Arial" w:hAnsi="Arial" w:cs="Arial"/>
          <w:spacing w:val="-8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(не</w:t>
      </w:r>
      <w:r w:rsidRPr="00EA6E36">
        <w:rPr>
          <w:rFonts w:ascii="Arial" w:hAnsi="Arial" w:cs="Arial"/>
          <w:spacing w:val="-7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больше), чем</w:t>
      </w:r>
      <w:r w:rsidRPr="00EA6E36">
        <w:rPr>
          <w:rFonts w:ascii="Arial" w:hAnsi="Arial" w:cs="Arial"/>
          <w:spacing w:val="-8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цена,</w:t>
      </w:r>
      <w:r w:rsidRPr="00EA6E36">
        <w:rPr>
          <w:rFonts w:ascii="Arial" w:hAnsi="Arial" w:cs="Arial"/>
          <w:spacing w:val="-5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указанная в</w:t>
      </w:r>
      <w:r w:rsidRPr="00EA6E36">
        <w:rPr>
          <w:rFonts w:ascii="Arial" w:hAnsi="Arial" w:cs="Arial"/>
          <w:spacing w:val="-11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Запросе на</w:t>
      </w:r>
      <w:r w:rsidRPr="00EA6E36">
        <w:rPr>
          <w:rFonts w:ascii="Arial" w:hAnsi="Arial" w:cs="Arial"/>
          <w:spacing w:val="-12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 xml:space="preserve">продажу (на покупку) </w:t>
      </w:r>
      <w:r w:rsidR="00D8190F" w:rsidRPr="00EA6E36">
        <w:rPr>
          <w:rFonts w:ascii="Arial" w:hAnsi="Arial" w:cs="Arial"/>
          <w:sz w:val="20"/>
          <w:szCs w:val="20"/>
        </w:rPr>
        <w:t xml:space="preserve">- </w:t>
      </w:r>
      <w:r w:rsidRPr="00EA6E36">
        <w:rPr>
          <w:rFonts w:ascii="Arial" w:hAnsi="Arial" w:cs="Arial"/>
          <w:sz w:val="20"/>
          <w:szCs w:val="20"/>
        </w:rPr>
        <w:t xml:space="preserve">для </w:t>
      </w:r>
      <w:r w:rsidR="00D8190F" w:rsidRPr="00EA6E36">
        <w:rPr>
          <w:rFonts w:ascii="Arial" w:hAnsi="Arial" w:cs="Arial"/>
          <w:sz w:val="20"/>
          <w:szCs w:val="20"/>
        </w:rPr>
        <w:t>Л</w:t>
      </w:r>
      <w:r w:rsidRPr="00EA6E36">
        <w:rPr>
          <w:rFonts w:ascii="Arial" w:hAnsi="Arial" w:cs="Arial"/>
          <w:sz w:val="20"/>
          <w:szCs w:val="20"/>
        </w:rPr>
        <w:t>имитных Заявок</w:t>
      </w:r>
      <w:r w:rsidR="00D8190F" w:rsidRPr="00EA6E36">
        <w:rPr>
          <w:rFonts w:ascii="Arial" w:hAnsi="Arial" w:cs="Arial"/>
          <w:sz w:val="20"/>
          <w:szCs w:val="20"/>
        </w:rPr>
        <w:t xml:space="preserve"> (как они определены Правилами торгов</w:t>
      </w:r>
      <w:r w:rsidRPr="00EA6E36">
        <w:rPr>
          <w:rFonts w:ascii="Arial" w:hAnsi="Arial" w:cs="Arial"/>
          <w:sz w:val="20"/>
          <w:szCs w:val="20"/>
        </w:rPr>
        <w:t>).</w:t>
      </w:r>
      <w:proofErr w:type="gramEnd"/>
    </w:p>
    <w:p w14:paraId="5963AE4A" w14:textId="3A83AD09" w:rsidR="00841B85" w:rsidRPr="002E1E8E" w:rsidRDefault="00841B85" w:rsidP="000D5E0A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425"/>
        <w:mirrorIndents/>
        <w:jc w:val="both"/>
        <w:rPr>
          <w:rFonts w:ascii="Arial" w:hAnsi="Arial" w:cs="Arial"/>
          <w:sz w:val="20"/>
          <w:szCs w:val="20"/>
        </w:rPr>
      </w:pPr>
      <w:r w:rsidRPr="002E1E8E">
        <w:rPr>
          <w:rFonts w:ascii="Arial" w:hAnsi="Arial" w:cs="Arial"/>
          <w:sz w:val="20"/>
          <w:szCs w:val="20"/>
        </w:rPr>
        <w:t xml:space="preserve">Ответом на Запрос, полученным Техническим центром до начала Периода </w:t>
      </w:r>
      <w:r w:rsidR="00CD1447" w:rsidRPr="002E1E8E">
        <w:rPr>
          <w:rFonts w:ascii="Arial" w:hAnsi="Arial" w:cs="Arial"/>
          <w:sz w:val="20"/>
          <w:szCs w:val="20"/>
        </w:rPr>
        <w:t>стандартной</w:t>
      </w:r>
      <w:r w:rsidRPr="002E1E8E">
        <w:rPr>
          <w:rFonts w:ascii="Arial" w:hAnsi="Arial" w:cs="Arial"/>
          <w:sz w:val="20"/>
          <w:szCs w:val="20"/>
        </w:rPr>
        <w:t xml:space="preserve"> </w:t>
      </w:r>
      <w:r w:rsidR="00CD1447" w:rsidRPr="002E1E8E">
        <w:rPr>
          <w:rFonts w:ascii="Arial" w:hAnsi="Arial" w:cs="Arial"/>
          <w:sz w:val="20"/>
          <w:szCs w:val="20"/>
        </w:rPr>
        <w:t>дополнительной</w:t>
      </w:r>
      <w:r w:rsidRPr="002E1E8E">
        <w:rPr>
          <w:rFonts w:ascii="Arial" w:hAnsi="Arial" w:cs="Arial"/>
          <w:sz w:val="20"/>
          <w:szCs w:val="20"/>
        </w:rPr>
        <w:t xml:space="preserve"> ликвидности Режима основных торгов Биржи,</w:t>
      </w:r>
      <w:r w:rsidRPr="002E1E8E">
        <w:rPr>
          <w:rFonts w:ascii="Arial" w:hAnsi="Arial" w:cs="Arial"/>
          <w:spacing w:val="40"/>
          <w:sz w:val="20"/>
          <w:szCs w:val="20"/>
        </w:rPr>
        <w:t xml:space="preserve"> </w:t>
      </w:r>
      <w:r w:rsidRPr="002E1E8E">
        <w:rPr>
          <w:rFonts w:ascii="Arial" w:hAnsi="Arial" w:cs="Arial"/>
          <w:sz w:val="20"/>
          <w:szCs w:val="20"/>
        </w:rPr>
        <w:t>является Лимитная заявка или Рыночная заявка</w:t>
      </w:r>
      <w:r w:rsidR="005546BA" w:rsidRPr="002E1E8E">
        <w:rPr>
          <w:rFonts w:ascii="Arial" w:hAnsi="Arial" w:cs="Arial"/>
          <w:sz w:val="20"/>
          <w:szCs w:val="20"/>
        </w:rPr>
        <w:t xml:space="preserve">, поданная в </w:t>
      </w:r>
      <w:r w:rsidRPr="002E1E8E">
        <w:rPr>
          <w:rFonts w:ascii="Arial" w:hAnsi="Arial" w:cs="Arial"/>
          <w:sz w:val="20"/>
          <w:szCs w:val="20"/>
        </w:rPr>
        <w:t>Режим</w:t>
      </w:r>
      <w:r w:rsidR="005546BA" w:rsidRPr="002E1E8E">
        <w:rPr>
          <w:rFonts w:ascii="Arial" w:hAnsi="Arial" w:cs="Arial"/>
          <w:sz w:val="20"/>
          <w:szCs w:val="20"/>
        </w:rPr>
        <w:t>е</w:t>
      </w:r>
      <w:r w:rsidRPr="002E1E8E">
        <w:rPr>
          <w:rFonts w:ascii="Arial" w:hAnsi="Arial" w:cs="Arial"/>
          <w:sz w:val="20"/>
          <w:szCs w:val="20"/>
        </w:rPr>
        <w:t xml:space="preserve"> основных торгов Биржи с указанием Инструкции</w:t>
      </w:r>
      <w:r w:rsidR="00CB716B" w:rsidRPr="002E1E8E">
        <w:rPr>
          <w:rFonts w:ascii="Arial" w:hAnsi="Arial" w:cs="Arial"/>
          <w:sz w:val="20"/>
          <w:szCs w:val="20"/>
        </w:rPr>
        <w:t xml:space="preserve"> (как она определена Правилами торгов)</w:t>
      </w:r>
      <w:r w:rsidRPr="002E1E8E">
        <w:rPr>
          <w:rFonts w:ascii="Arial" w:hAnsi="Arial" w:cs="Arial"/>
          <w:sz w:val="20"/>
          <w:szCs w:val="20"/>
        </w:rPr>
        <w:t xml:space="preserve"> «Не сводить с Заявками </w:t>
      </w:r>
      <w:r w:rsidR="00CD1447" w:rsidRPr="002E1E8E">
        <w:rPr>
          <w:rFonts w:ascii="Arial" w:hAnsi="Arial" w:cs="Arial"/>
          <w:sz w:val="20"/>
          <w:szCs w:val="20"/>
        </w:rPr>
        <w:t>дополнительной</w:t>
      </w:r>
      <w:r w:rsidRPr="002E1E8E">
        <w:rPr>
          <w:rFonts w:ascii="Arial" w:hAnsi="Arial" w:cs="Arial"/>
          <w:sz w:val="20"/>
          <w:szCs w:val="20"/>
        </w:rPr>
        <w:t xml:space="preserve"> ликвидности».</w:t>
      </w:r>
    </w:p>
    <w:p w14:paraId="1C78D33F" w14:textId="308B99E2" w:rsidR="00841B85" w:rsidRPr="002E1E8E" w:rsidRDefault="00841B85" w:rsidP="000D5E0A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425"/>
        <w:mirrorIndents/>
        <w:jc w:val="both"/>
        <w:rPr>
          <w:rFonts w:ascii="Arial" w:hAnsi="Arial" w:cs="Arial"/>
          <w:sz w:val="20"/>
          <w:szCs w:val="20"/>
        </w:rPr>
      </w:pPr>
      <w:r w:rsidRPr="002E1E8E">
        <w:rPr>
          <w:rFonts w:ascii="Arial" w:hAnsi="Arial" w:cs="Arial"/>
          <w:sz w:val="20"/>
          <w:szCs w:val="20"/>
        </w:rPr>
        <w:t xml:space="preserve">Ответом на Запрос, полученным Техническим центром после начала Периода с </w:t>
      </w:r>
      <w:r w:rsidR="00CD1447" w:rsidRPr="002E1E8E">
        <w:rPr>
          <w:rFonts w:ascii="Arial" w:hAnsi="Arial" w:cs="Arial"/>
          <w:sz w:val="20"/>
          <w:szCs w:val="20"/>
        </w:rPr>
        <w:t>дополнительной</w:t>
      </w:r>
      <w:r w:rsidRPr="002E1E8E">
        <w:rPr>
          <w:rFonts w:ascii="Arial" w:hAnsi="Arial" w:cs="Arial"/>
          <w:sz w:val="20"/>
          <w:szCs w:val="20"/>
        </w:rPr>
        <w:t xml:space="preserve"> ликвидностью Режима основных торгов Биржи,</w:t>
      </w:r>
      <w:r w:rsidRPr="002E1E8E">
        <w:rPr>
          <w:rFonts w:ascii="Arial" w:hAnsi="Arial" w:cs="Arial"/>
          <w:spacing w:val="40"/>
          <w:sz w:val="20"/>
          <w:szCs w:val="20"/>
        </w:rPr>
        <w:t xml:space="preserve"> </w:t>
      </w:r>
      <w:r w:rsidRPr="002E1E8E">
        <w:rPr>
          <w:rFonts w:ascii="Arial" w:hAnsi="Arial" w:cs="Arial"/>
          <w:sz w:val="20"/>
          <w:szCs w:val="20"/>
        </w:rPr>
        <w:t>является Лимитная заявка или Рыночная заявка</w:t>
      </w:r>
      <w:r w:rsidR="005546BA" w:rsidRPr="002E1E8E">
        <w:rPr>
          <w:rFonts w:ascii="Arial" w:hAnsi="Arial" w:cs="Arial"/>
          <w:sz w:val="20"/>
          <w:szCs w:val="20"/>
        </w:rPr>
        <w:t>, поданная в</w:t>
      </w:r>
      <w:r w:rsidRPr="002E1E8E">
        <w:rPr>
          <w:rFonts w:ascii="Arial" w:hAnsi="Arial" w:cs="Arial"/>
          <w:sz w:val="20"/>
          <w:szCs w:val="20"/>
        </w:rPr>
        <w:t xml:space="preserve"> Режим</w:t>
      </w:r>
      <w:r w:rsidR="005546BA" w:rsidRPr="002E1E8E">
        <w:rPr>
          <w:rFonts w:ascii="Arial" w:hAnsi="Arial" w:cs="Arial"/>
          <w:sz w:val="20"/>
          <w:szCs w:val="20"/>
        </w:rPr>
        <w:t>е</w:t>
      </w:r>
      <w:r w:rsidRPr="002E1E8E">
        <w:rPr>
          <w:rFonts w:ascii="Arial" w:hAnsi="Arial" w:cs="Arial"/>
          <w:sz w:val="20"/>
          <w:szCs w:val="20"/>
        </w:rPr>
        <w:t xml:space="preserve"> основных торгов Биржи с указанием Инструкции «Сводить</w:t>
      </w:r>
      <w:r w:rsidR="00E56176" w:rsidRPr="002E1E8E">
        <w:rPr>
          <w:rFonts w:ascii="Arial" w:hAnsi="Arial" w:cs="Arial"/>
          <w:sz w:val="20"/>
          <w:szCs w:val="20"/>
        </w:rPr>
        <w:t xml:space="preserve"> только</w:t>
      </w:r>
      <w:r w:rsidRPr="002E1E8E">
        <w:rPr>
          <w:rFonts w:ascii="Arial" w:hAnsi="Arial" w:cs="Arial"/>
          <w:sz w:val="20"/>
          <w:szCs w:val="20"/>
        </w:rPr>
        <w:t xml:space="preserve"> с Заявками </w:t>
      </w:r>
      <w:r w:rsidR="00CD1447" w:rsidRPr="002E1E8E">
        <w:rPr>
          <w:rFonts w:ascii="Arial" w:hAnsi="Arial" w:cs="Arial"/>
          <w:sz w:val="20"/>
          <w:szCs w:val="20"/>
        </w:rPr>
        <w:t>дополнительной</w:t>
      </w:r>
      <w:r w:rsidRPr="002E1E8E">
        <w:rPr>
          <w:rFonts w:ascii="Arial" w:hAnsi="Arial" w:cs="Arial"/>
          <w:sz w:val="20"/>
          <w:szCs w:val="20"/>
        </w:rPr>
        <w:t xml:space="preserve"> ликвидности». </w:t>
      </w:r>
    </w:p>
    <w:p w14:paraId="6D4E13CE" w14:textId="1C761792" w:rsidR="007C6080" w:rsidRPr="00EA6E36" w:rsidRDefault="00DF17AD" w:rsidP="00DF17AD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425"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>В</w:t>
      </w:r>
      <w:r w:rsidR="007F062F" w:rsidRPr="00EA6E36">
        <w:rPr>
          <w:rFonts w:ascii="Arial" w:hAnsi="Arial" w:cs="Arial"/>
          <w:sz w:val="20"/>
          <w:szCs w:val="20"/>
        </w:rPr>
        <w:t xml:space="preserve"> </w:t>
      </w:r>
      <w:r w:rsidR="006A2D26" w:rsidRPr="00EA6E36">
        <w:rPr>
          <w:rFonts w:ascii="Arial" w:hAnsi="Arial" w:cs="Arial"/>
          <w:sz w:val="20"/>
          <w:szCs w:val="20"/>
        </w:rPr>
        <w:t>течение Периода стандартной дополнительной ликвидности Режима основных торгов Биржи</w:t>
      </w:r>
      <w:r w:rsidR="007C6080" w:rsidRPr="00EA6E36">
        <w:rPr>
          <w:rFonts w:ascii="Arial" w:hAnsi="Arial" w:cs="Arial"/>
          <w:sz w:val="20"/>
          <w:szCs w:val="20"/>
        </w:rPr>
        <w:t xml:space="preserve"> для целей определения заявок, являющихся встречными для Рыночных Заявок, указанные </w:t>
      </w:r>
      <w:r w:rsidR="00906917" w:rsidRPr="00EA6E36">
        <w:rPr>
          <w:rFonts w:ascii="Arial" w:hAnsi="Arial" w:cs="Arial"/>
          <w:sz w:val="20"/>
          <w:szCs w:val="20"/>
        </w:rPr>
        <w:t xml:space="preserve">Рыночные Заявки </w:t>
      </w:r>
      <w:r w:rsidR="007C6080" w:rsidRPr="00EA6E36">
        <w:rPr>
          <w:rFonts w:ascii="Arial" w:hAnsi="Arial" w:cs="Arial"/>
          <w:sz w:val="20"/>
          <w:szCs w:val="20"/>
        </w:rPr>
        <w:t>учитываются как Лимитные заявки, допускающие частичное исполнение, при этом цена указанных Заявок считается равной:</w:t>
      </w:r>
    </w:p>
    <w:p w14:paraId="1BF02E25" w14:textId="6C184019" w:rsidR="00DF17AD" w:rsidRPr="00EA6E36" w:rsidRDefault="007C6080" w:rsidP="00DF17AD">
      <w:pPr>
        <w:pStyle w:val="a3"/>
        <w:numPr>
          <w:ilvl w:val="0"/>
          <w:numId w:val="56"/>
        </w:numPr>
        <w:tabs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right="281" w:firstLine="426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 xml:space="preserve">верхнему Динамическому лимиту (как он определен в соответствии методикой установления и изменения лимитов цен ценных бумаг, по которым Участником торгов может быть подана заявка или заключен договор) для Инструмента, в отношении которого поддана Заявка – для Заявки на покупку; или </w:t>
      </w:r>
    </w:p>
    <w:p w14:paraId="7574E8EB" w14:textId="15348C1F" w:rsidR="007C6080" w:rsidRPr="00EA6E36" w:rsidRDefault="007C6080" w:rsidP="00DF17AD">
      <w:pPr>
        <w:pStyle w:val="a3"/>
        <w:numPr>
          <w:ilvl w:val="0"/>
          <w:numId w:val="56"/>
        </w:numPr>
        <w:tabs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right="281" w:firstLine="426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>нижнему Динамическому лимиту (как он определен в соответствии методикой установления и изменения лимитов цен ценных бумаг, по которым Участником торгов может быть подана заявка или заключен договор) для Инструмента, в отношении которого подана Заявка – для Заявки на продажу.</w:t>
      </w:r>
    </w:p>
    <w:p w14:paraId="6E3F2B1C" w14:textId="5CB743DB" w:rsidR="00841B85" w:rsidRPr="00EA6E36" w:rsidRDefault="00841B85" w:rsidP="005546BA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426"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>Ответ</w:t>
      </w:r>
      <w:r w:rsidRPr="00EA6E36">
        <w:rPr>
          <w:rFonts w:ascii="Arial" w:hAnsi="Arial" w:cs="Arial"/>
          <w:spacing w:val="-4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на</w:t>
      </w:r>
      <w:r w:rsidRPr="00EA6E36">
        <w:rPr>
          <w:rFonts w:ascii="Arial" w:hAnsi="Arial" w:cs="Arial"/>
          <w:spacing w:val="-2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 xml:space="preserve">Запрос, полученный Техническим центром в течение Периода </w:t>
      </w:r>
      <w:r w:rsidR="006028F2" w:rsidRPr="00EA6E36">
        <w:rPr>
          <w:rFonts w:ascii="Arial" w:hAnsi="Arial" w:cs="Arial"/>
          <w:sz w:val="20"/>
          <w:szCs w:val="20"/>
        </w:rPr>
        <w:t>стандартной</w:t>
      </w:r>
      <w:r w:rsidRPr="00EA6E36">
        <w:rPr>
          <w:rFonts w:ascii="Arial" w:hAnsi="Arial" w:cs="Arial"/>
          <w:sz w:val="20"/>
          <w:szCs w:val="20"/>
        </w:rPr>
        <w:t xml:space="preserve"> </w:t>
      </w:r>
      <w:r w:rsidR="006028F2" w:rsidRPr="00EA6E36">
        <w:rPr>
          <w:rFonts w:ascii="Arial" w:hAnsi="Arial" w:cs="Arial"/>
          <w:sz w:val="20"/>
          <w:szCs w:val="20"/>
        </w:rPr>
        <w:t>дополнительной</w:t>
      </w:r>
      <w:r w:rsidRPr="00EA6E36">
        <w:rPr>
          <w:rFonts w:ascii="Arial" w:hAnsi="Arial" w:cs="Arial"/>
          <w:sz w:val="20"/>
          <w:szCs w:val="20"/>
        </w:rPr>
        <w:t xml:space="preserve"> ликвидности Режима основных торгов Биржи, формируется следующим образом:</w:t>
      </w:r>
    </w:p>
    <w:p w14:paraId="0865B80D" w14:textId="1E9470CE" w:rsidR="00841B85" w:rsidRPr="00EA6E36" w:rsidRDefault="00841B85" w:rsidP="005546BA">
      <w:pPr>
        <w:pStyle w:val="a3"/>
        <w:widowControl w:val="0"/>
        <w:numPr>
          <w:ilvl w:val="0"/>
          <w:numId w:val="48"/>
        </w:numPr>
        <w:tabs>
          <w:tab w:val="left" w:pos="851"/>
          <w:tab w:val="left" w:pos="1033"/>
        </w:tabs>
        <w:autoSpaceDE w:val="0"/>
        <w:autoSpaceDN w:val="0"/>
        <w:spacing w:after="0" w:line="240" w:lineRule="auto"/>
        <w:ind w:left="0" w:firstLine="426"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 xml:space="preserve">если объем </w:t>
      </w:r>
      <w:r w:rsidR="007E318C" w:rsidRPr="00EA6E36">
        <w:rPr>
          <w:rFonts w:ascii="Arial" w:hAnsi="Arial" w:cs="Arial"/>
          <w:sz w:val="20"/>
          <w:szCs w:val="20"/>
        </w:rPr>
        <w:t>В</w:t>
      </w:r>
      <w:r w:rsidRPr="00EA6E36">
        <w:rPr>
          <w:rFonts w:ascii="Arial" w:hAnsi="Arial" w:cs="Arial"/>
          <w:sz w:val="20"/>
          <w:szCs w:val="20"/>
        </w:rPr>
        <w:t>стречных заявок в Пул</w:t>
      </w:r>
      <w:r w:rsidR="00AE55C7" w:rsidRPr="00EA6E36">
        <w:rPr>
          <w:rFonts w:ascii="Arial" w:hAnsi="Arial" w:cs="Arial"/>
          <w:sz w:val="20"/>
          <w:szCs w:val="20"/>
        </w:rPr>
        <w:t>е</w:t>
      </w:r>
      <w:r w:rsidRPr="00EA6E36">
        <w:rPr>
          <w:rFonts w:ascii="Arial" w:hAnsi="Arial" w:cs="Arial"/>
          <w:sz w:val="20"/>
          <w:szCs w:val="20"/>
        </w:rPr>
        <w:t xml:space="preserve"> </w:t>
      </w:r>
      <w:r w:rsidR="00AE55C7" w:rsidRPr="00EA6E36">
        <w:rPr>
          <w:rFonts w:ascii="Arial" w:hAnsi="Arial" w:cs="Arial"/>
          <w:sz w:val="20"/>
          <w:szCs w:val="20"/>
        </w:rPr>
        <w:t xml:space="preserve">основной </w:t>
      </w:r>
      <w:r w:rsidRPr="00EA6E36">
        <w:rPr>
          <w:rFonts w:ascii="Arial" w:hAnsi="Arial" w:cs="Arial"/>
          <w:sz w:val="20"/>
          <w:szCs w:val="20"/>
        </w:rPr>
        <w:t>ликвидности</w:t>
      </w:r>
      <w:r w:rsidR="00AE55C7" w:rsidRPr="00EA6E36">
        <w:rPr>
          <w:rFonts w:ascii="Arial" w:hAnsi="Arial" w:cs="Arial"/>
          <w:sz w:val="20"/>
          <w:szCs w:val="20"/>
        </w:rPr>
        <w:t xml:space="preserve"> или Пуле дополнительной ликвидности</w:t>
      </w:r>
      <w:r w:rsidRPr="00EA6E36">
        <w:rPr>
          <w:rFonts w:ascii="Arial" w:hAnsi="Arial" w:cs="Arial"/>
          <w:sz w:val="20"/>
          <w:szCs w:val="20"/>
        </w:rPr>
        <w:t xml:space="preserve"> </w:t>
      </w:r>
      <w:r w:rsidR="00B76B56" w:rsidRPr="00EA6E36">
        <w:rPr>
          <w:rFonts w:ascii="Arial" w:hAnsi="Arial" w:cs="Arial"/>
          <w:sz w:val="20"/>
          <w:szCs w:val="20"/>
        </w:rPr>
        <w:t>равен нулю</w:t>
      </w:r>
      <w:r w:rsidRPr="00EA6E36">
        <w:rPr>
          <w:rFonts w:ascii="Arial" w:hAnsi="Arial" w:cs="Arial"/>
          <w:sz w:val="20"/>
          <w:szCs w:val="20"/>
        </w:rPr>
        <w:t>, то в</w:t>
      </w:r>
      <w:r w:rsidRPr="00EA6E36">
        <w:rPr>
          <w:rFonts w:ascii="Arial" w:hAnsi="Arial" w:cs="Arial"/>
          <w:spacing w:val="-9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ответе</w:t>
      </w:r>
      <w:r w:rsidRPr="00EA6E36">
        <w:rPr>
          <w:rFonts w:ascii="Arial" w:hAnsi="Arial" w:cs="Arial"/>
          <w:spacing w:val="-1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на</w:t>
      </w:r>
      <w:r w:rsidRPr="00EA6E36">
        <w:rPr>
          <w:rFonts w:ascii="Arial" w:hAnsi="Arial" w:cs="Arial"/>
          <w:spacing w:val="-10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Запрос указывается соответствующая Инструкция (</w:t>
      </w:r>
      <w:r w:rsidR="00DC1111" w:rsidRPr="00EA6E36">
        <w:rPr>
          <w:rFonts w:ascii="Arial" w:hAnsi="Arial" w:cs="Arial"/>
          <w:sz w:val="20"/>
          <w:szCs w:val="20"/>
        </w:rPr>
        <w:t>«Сводить</w:t>
      </w:r>
      <w:r w:rsidR="00E56176" w:rsidRPr="00EA6E36">
        <w:rPr>
          <w:rFonts w:ascii="Arial" w:hAnsi="Arial" w:cs="Arial"/>
          <w:sz w:val="20"/>
          <w:szCs w:val="20"/>
        </w:rPr>
        <w:t xml:space="preserve"> только</w:t>
      </w:r>
      <w:r w:rsidR="00DC1111" w:rsidRPr="00EA6E36">
        <w:rPr>
          <w:rFonts w:ascii="Arial" w:hAnsi="Arial" w:cs="Arial"/>
          <w:sz w:val="20"/>
          <w:szCs w:val="20"/>
        </w:rPr>
        <w:t xml:space="preserve"> с Заявками дополнительной ликвидности»  или </w:t>
      </w:r>
      <w:r w:rsidRPr="00EA6E36">
        <w:rPr>
          <w:rFonts w:ascii="Arial" w:hAnsi="Arial" w:cs="Arial"/>
          <w:sz w:val="20"/>
          <w:szCs w:val="20"/>
        </w:rPr>
        <w:t xml:space="preserve">«Не сводить с Заявками </w:t>
      </w:r>
      <w:r w:rsidR="00CD1447" w:rsidRPr="00EA6E36">
        <w:rPr>
          <w:rFonts w:ascii="Arial" w:hAnsi="Arial" w:cs="Arial"/>
          <w:sz w:val="20"/>
          <w:szCs w:val="20"/>
        </w:rPr>
        <w:t>дополнительной</w:t>
      </w:r>
      <w:r w:rsidRPr="00EA6E36">
        <w:rPr>
          <w:rFonts w:ascii="Arial" w:hAnsi="Arial" w:cs="Arial"/>
          <w:sz w:val="20"/>
          <w:szCs w:val="20"/>
        </w:rPr>
        <w:t xml:space="preserve"> ликвидности»);</w:t>
      </w:r>
    </w:p>
    <w:p w14:paraId="41528D56" w14:textId="1FEAEE27" w:rsidR="00841B85" w:rsidRPr="00EA6E36" w:rsidRDefault="00841B85" w:rsidP="005546BA">
      <w:pPr>
        <w:pStyle w:val="a3"/>
        <w:widowControl w:val="0"/>
        <w:numPr>
          <w:ilvl w:val="0"/>
          <w:numId w:val="48"/>
        </w:numPr>
        <w:tabs>
          <w:tab w:val="left" w:pos="851"/>
          <w:tab w:val="left" w:pos="1033"/>
        </w:tabs>
        <w:autoSpaceDE w:val="0"/>
        <w:autoSpaceDN w:val="0"/>
        <w:spacing w:after="0" w:line="240" w:lineRule="auto"/>
        <w:ind w:left="0" w:firstLine="426"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 xml:space="preserve">если объем Встречных заявок в </w:t>
      </w:r>
      <w:r w:rsidR="00AE55C7" w:rsidRPr="00EA6E36">
        <w:rPr>
          <w:rFonts w:ascii="Arial" w:hAnsi="Arial" w:cs="Arial"/>
          <w:sz w:val="20"/>
          <w:szCs w:val="20"/>
        </w:rPr>
        <w:t xml:space="preserve">Пуле основной ликвидности и Пуле дополнительной ликвидности </w:t>
      </w:r>
      <w:r w:rsidRPr="00EA6E36">
        <w:rPr>
          <w:rFonts w:ascii="Arial" w:hAnsi="Arial" w:cs="Arial"/>
          <w:sz w:val="20"/>
          <w:szCs w:val="20"/>
        </w:rPr>
        <w:t>не</w:t>
      </w:r>
      <w:r w:rsidRPr="00EA6E36">
        <w:rPr>
          <w:rFonts w:ascii="Arial" w:hAnsi="Arial" w:cs="Arial"/>
          <w:spacing w:val="-6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 xml:space="preserve">меньше объема, указанного </w:t>
      </w:r>
      <w:r w:rsidRPr="00EA6E36">
        <w:rPr>
          <w:rFonts w:ascii="Arial" w:hAnsi="Arial" w:cs="Arial"/>
          <w:color w:val="111111"/>
          <w:sz w:val="20"/>
          <w:szCs w:val="20"/>
        </w:rPr>
        <w:t xml:space="preserve">в </w:t>
      </w:r>
      <w:r w:rsidRPr="00EA6E36">
        <w:rPr>
          <w:rFonts w:ascii="Arial" w:hAnsi="Arial" w:cs="Arial"/>
          <w:sz w:val="20"/>
          <w:szCs w:val="20"/>
        </w:rPr>
        <w:t>Запросе, то:</w:t>
      </w:r>
    </w:p>
    <w:p w14:paraId="1704E214" w14:textId="1686B51C" w:rsidR="00841B85" w:rsidRPr="00EA6E36" w:rsidRDefault="00841B85" w:rsidP="005546BA">
      <w:pPr>
        <w:pStyle w:val="af5"/>
        <w:numPr>
          <w:ilvl w:val="0"/>
          <w:numId w:val="49"/>
        </w:numPr>
        <w:tabs>
          <w:tab w:val="left" w:pos="851"/>
        </w:tabs>
        <w:spacing w:before="0"/>
        <w:ind w:left="0" w:firstLine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>по</w:t>
      </w:r>
      <w:r w:rsidRPr="00EA6E36">
        <w:rPr>
          <w:rFonts w:ascii="Arial" w:hAnsi="Arial" w:cs="Arial"/>
          <w:spacing w:val="-9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каждому</w:t>
      </w:r>
      <w:r w:rsidRPr="00EA6E36">
        <w:rPr>
          <w:rFonts w:ascii="Arial" w:hAnsi="Arial" w:cs="Arial"/>
          <w:spacing w:val="3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Пулу</w:t>
      </w:r>
      <w:r w:rsidRPr="00EA6E36">
        <w:rPr>
          <w:rFonts w:ascii="Arial" w:hAnsi="Arial" w:cs="Arial"/>
          <w:spacing w:val="-3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ликвидности</w:t>
      </w:r>
      <w:r w:rsidRPr="00EA6E36">
        <w:rPr>
          <w:rFonts w:ascii="Arial" w:hAnsi="Arial" w:cs="Arial"/>
          <w:spacing w:val="3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рассчитывается</w:t>
      </w:r>
      <w:r w:rsidRPr="00EA6E36">
        <w:rPr>
          <w:rFonts w:ascii="Arial" w:hAnsi="Arial" w:cs="Arial"/>
          <w:spacing w:val="-13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потенциальный</w:t>
      </w:r>
      <w:r w:rsidRPr="00EA6E36">
        <w:rPr>
          <w:rFonts w:ascii="Arial" w:hAnsi="Arial" w:cs="Arial"/>
          <w:spacing w:val="-11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объем</w:t>
      </w:r>
      <w:r w:rsidRPr="00EA6E36">
        <w:rPr>
          <w:rFonts w:ascii="Arial" w:hAnsi="Arial" w:cs="Arial"/>
          <w:spacing w:val="-10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Сделки</w:t>
      </w:r>
      <w:r w:rsidRPr="00EA6E36">
        <w:rPr>
          <w:rFonts w:ascii="Arial" w:hAnsi="Arial" w:cs="Arial"/>
          <w:spacing w:val="3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на основании Запроса по следующей</w:t>
      </w:r>
      <w:r w:rsidRPr="00EA6E36">
        <w:rPr>
          <w:rFonts w:ascii="Arial" w:hAnsi="Arial" w:cs="Arial"/>
          <w:spacing w:val="40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формуле:</w:t>
      </w:r>
    </w:p>
    <w:p w14:paraId="500A383A" w14:textId="77777777" w:rsidR="00E04160" w:rsidRPr="00EA6E36" w:rsidRDefault="00E04160" w:rsidP="00E04160">
      <w:pPr>
        <w:pStyle w:val="a3"/>
        <w:spacing w:after="0" w:line="240" w:lineRule="auto"/>
        <w:jc w:val="both"/>
        <w:rPr>
          <w:rFonts w:ascii="Arial" w:eastAsia="Times New Roman" w:hAnsi="Arial" w:cs="Arial"/>
        </w:rPr>
      </w:pPr>
    </w:p>
    <w:p w14:paraId="2C18AE3D" w14:textId="77777777" w:rsidR="00E56176" w:rsidRPr="00EA6E36" w:rsidRDefault="00306AE4" w:rsidP="00E56176">
      <w:pPr>
        <w:pStyle w:val="a3"/>
        <w:spacing w:after="0" w:line="240" w:lineRule="auto"/>
        <w:jc w:val="center"/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Value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i=1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I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i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,</m:t>
              </m:r>
            </m:e>
          </m:nary>
        </m:oMath>
      </m:oMathPara>
    </w:p>
    <w:p w14:paraId="3161D7D5" w14:textId="3EBBB834" w:rsidR="00841B85" w:rsidRPr="00EA6E36" w:rsidRDefault="00841B85" w:rsidP="005546BA">
      <w:pPr>
        <w:tabs>
          <w:tab w:val="left" w:pos="851"/>
        </w:tabs>
        <w:ind w:firstLine="425"/>
        <w:contextualSpacing/>
        <w:mirrorIndents/>
        <w:jc w:val="both"/>
        <w:rPr>
          <w:rFonts w:ascii="Arial" w:hAnsi="Arial" w:cs="Arial"/>
          <w:i/>
          <w:sz w:val="20"/>
          <w:szCs w:val="20"/>
        </w:rPr>
      </w:pPr>
    </w:p>
    <w:p w14:paraId="11A1D38F" w14:textId="77777777" w:rsidR="00841B85" w:rsidRPr="00EA6E36" w:rsidRDefault="00841B85" w:rsidP="00841B85">
      <w:pPr>
        <w:tabs>
          <w:tab w:val="left" w:pos="2316"/>
          <w:tab w:val="left" w:pos="2837"/>
        </w:tabs>
        <w:ind w:firstLine="425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pacing w:val="-4"/>
          <w:sz w:val="20"/>
          <w:szCs w:val="20"/>
        </w:rPr>
        <w:t>где:</w:t>
      </w:r>
    </w:p>
    <w:p w14:paraId="083DCBE0" w14:textId="3C7E5C8B" w:rsidR="00841B85" w:rsidRPr="00EA6E36" w:rsidRDefault="00841B85" w:rsidP="005546BA">
      <w:pPr>
        <w:pStyle w:val="af5"/>
        <w:numPr>
          <w:ilvl w:val="0"/>
          <w:numId w:val="53"/>
        </w:numPr>
        <w:spacing w:before="0"/>
        <w:ind w:left="0" w:firstLine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proofErr w:type="spellStart"/>
      <w:r w:rsidRPr="00EA6E36">
        <w:rPr>
          <w:rFonts w:ascii="Arial" w:hAnsi="Arial" w:cs="Arial"/>
          <w:sz w:val="20"/>
          <w:szCs w:val="20"/>
        </w:rPr>
        <w:t>Valu</w:t>
      </w:r>
      <w:proofErr w:type="spellEnd"/>
      <w:r w:rsidRPr="00EA6E36">
        <w:rPr>
          <w:rFonts w:ascii="Arial" w:hAnsi="Arial" w:cs="Arial"/>
          <w:sz w:val="20"/>
          <w:szCs w:val="20"/>
          <w:lang w:val="en-US"/>
        </w:rPr>
        <w:t>e</w:t>
      </w:r>
      <w:r w:rsidRPr="00EA6E36">
        <w:rPr>
          <w:rFonts w:ascii="Arial" w:hAnsi="Arial" w:cs="Arial"/>
          <w:sz w:val="20"/>
          <w:szCs w:val="20"/>
          <w:vertAlign w:val="subscript"/>
        </w:rPr>
        <w:t>n</w:t>
      </w:r>
      <w:r w:rsidRPr="00EA6E36">
        <w:rPr>
          <w:rFonts w:ascii="Arial" w:hAnsi="Arial" w:cs="Arial"/>
          <w:sz w:val="20"/>
          <w:szCs w:val="20"/>
        </w:rPr>
        <w:t xml:space="preserve"> - потенциальный объем Сделки по </w:t>
      </w:r>
      <w:r w:rsidRPr="00EA6E36">
        <w:rPr>
          <w:rFonts w:ascii="Arial" w:hAnsi="Arial" w:cs="Arial"/>
          <w:sz w:val="20"/>
          <w:szCs w:val="20"/>
          <w:lang w:val="en-US"/>
        </w:rPr>
        <w:t>n</w:t>
      </w:r>
      <w:r w:rsidRPr="00EA6E36">
        <w:rPr>
          <w:rFonts w:ascii="Arial" w:hAnsi="Arial" w:cs="Arial"/>
          <w:sz w:val="20"/>
          <w:szCs w:val="20"/>
        </w:rPr>
        <w:t>-му Пулу ликвидности;</w:t>
      </w:r>
    </w:p>
    <w:p w14:paraId="45C30952" w14:textId="3BC64FD7" w:rsidR="00841B85" w:rsidRPr="00EA6E36" w:rsidRDefault="005E2A18" w:rsidP="005546BA">
      <w:pPr>
        <w:pStyle w:val="af5"/>
        <w:numPr>
          <w:ilvl w:val="0"/>
          <w:numId w:val="53"/>
        </w:numPr>
        <w:spacing w:before="0"/>
        <w:ind w:left="0" w:firstLine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  <w:lang w:val="en-US"/>
        </w:rPr>
        <w:t>n</w:t>
      </w:r>
      <w:r w:rsidR="00841B85" w:rsidRPr="00EA6E36">
        <w:rPr>
          <w:rFonts w:ascii="Arial" w:hAnsi="Arial" w:cs="Arial"/>
          <w:spacing w:val="23"/>
          <w:sz w:val="20"/>
          <w:szCs w:val="20"/>
        </w:rPr>
        <w:t xml:space="preserve"> </w:t>
      </w:r>
      <w:r w:rsidR="00841B85" w:rsidRPr="00EA6E36">
        <w:rPr>
          <w:rFonts w:ascii="Arial" w:hAnsi="Arial" w:cs="Arial"/>
          <w:color w:val="131313"/>
          <w:sz w:val="20"/>
          <w:szCs w:val="20"/>
        </w:rPr>
        <w:t>=</w:t>
      </w:r>
      <w:r w:rsidR="00841B85" w:rsidRPr="00EA6E36">
        <w:rPr>
          <w:rFonts w:ascii="Arial" w:hAnsi="Arial" w:cs="Arial"/>
          <w:color w:val="131313"/>
          <w:spacing w:val="19"/>
          <w:sz w:val="20"/>
          <w:szCs w:val="20"/>
        </w:rPr>
        <w:t xml:space="preserve"> </w:t>
      </w:r>
      <w:r w:rsidR="00841B85" w:rsidRPr="00EA6E36">
        <w:rPr>
          <w:rFonts w:ascii="Arial" w:hAnsi="Arial" w:cs="Arial"/>
          <w:spacing w:val="9"/>
          <w:sz w:val="20"/>
          <w:szCs w:val="20"/>
        </w:rPr>
        <w:t>1...</w:t>
      </w:r>
      <w:r w:rsidR="00841B85" w:rsidRPr="00EA6E36">
        <w:rPr>
          <w:rFonts w:ascii="Arial" w:hAnsi="Arial" w:cs="Arial"/>
          <w:spacing w:val="31"/>
          <w:sz w:val="20"/>
          <w:szCs w:val="20"/>
        </w:rPr>
        <w:t xml:space="preserve"> </w:t>
      </w:r>
      <w:r w:rsidR="00841B85" w:rsidRPr="00EA6E36">
        <w:rPr>
          <w:rFonts w:ascii="Arial" w:hAnsi="Arial" w:cs="Arial"/>
          <w:color w:val="161616"/>
          <w:sz w:val="20"/>
          <w:szCs w:val="20"/>
        </w:rPr>
        <w:t>N</w:t>
      </w:r>
      <w:r w:rsidR="00841B85" w:rsidRPr="00EA6E36">
        <w:rPr>
          <w:rFonts w:ascii="Arial" w:hAnsi="Arial" w:cs="Arial"/>
          <w:color w:val="161616"/>
          <w:spacing w:val="29"/>
          <w:sz w:val="20"/>
          <w:szCs w:val="20"/>
        </w:rPr>
        <w:t xml:space="preserve"> </w:t>
      </w:r>
      <w:r w:rsidR="00841B85" w:rsidRPr="00EA6E36">
        <w:rPr>
          <w:rFonts w:ascii="Arial" w:hAnsi="Arial" w:cs="Arial"/>
          <w:sz w:val="20"/>
          <w:szCs w:val="20"/>
        </w:rPr>
        <w:t>-</w:t>
      </w:r>
      <w:r w:rsidR="00841B85" w:rsidRPr="00EA6E36">
        <w:rPr>
          <w:rFonts w:ascii="Arial" w:hAnsi="Arial" w:cs="Arial"/>
          <w:spacing w:val="21"/>
          <w:sz w:val="20"/>
          <w:szCs w:val="20"/>
        </w:rPr>
        <w:t xml:space="preserve"> </w:t>
      </w:r>
      <w:r w:rsidR="00841B85" w:rsidRPr="00EA6E36">
        <w:rPr>
          <w:rFonts w:ascii="Arial" w:hAnsi="Arial" w:cs="Arial"/>
          <w:sz w:val="20"/>
          <w:szCs w:val="20"/>
        </w:rPr>
        <w:t>номер</w:t>
      </w:r>
      <w:r w:rsidR="00841B85" w:rsidRPr="00EA6E36">
        <w:rPr>
          <w:rFonts w:ascii="Arial" w:hAnsi="Arial" w:cs="Arial"/>
          <w:spacing w:val="32"/>
          <w:sz w:val="20"/>
          <w:szCs w:val="20"/>
        </w:rPr>
        <w:t xml:space="preserve"> </w:t>
      </w:r>
      <w:r w:rsidR="00841B85" w:rsidRPr="00EA6E36">
        <w:rPr>
          <w:rFonts w:ascii="Arial" w:hAnsi="Arial" w:cs="Arial"/>
          <w:sz w:val="20"/>
          <w:szCs w:val="20"/>
        </w:rPr>
        <w:t>Пула</w:t>
      </w:r>
      <w:r w:rsidR="00841B85" w:rsidRPr="00EA6E36">
        <w:rPr>
          <w:rFonts w:ascii="Arial" w:hAnsi="Arial" w:cs="Arial"/>
          <w:spacing w:val="29"/>
          <w:sz w:val="20"/>
          <w:szCs w:val="20"/>
        </w:rPr>
        <w:t xml:space="preserve"> </w:t>
      </w:r>
      <w:r w:rsidR="00841B85" w:rsidRPr="00EA6E36">
        <w:rPr>
          <w:rFonts w:ascii="Arial" w:hAnsi="Arial" w:cs="Arial"/>
          <w:sz w:val="20"/>
          <w:szCs w:val="20"/>
        </w:rPr>
        <w:t>ликвидности</w:t>
      </w:r>
      <w:r w:rsidR="00841B85" w:rsidRPr="00EA6E36">
        <w:rPr>
          <w:rFonts w:ascii="Arial" w:hAnsi="Arial" w:cs="Arial"/>
          <w:spacing w:val="45"/>
          <w:sz w:val="20"/>
          <w:szCs w:val="20"/>
        </w:rPr>
        <w:t xml:space="preserve"> </w:t>
      </w:r>
      <w:r w:rsidR="00841B85" w:rsidRPr="00EA6E36">
        <w:rPr>
          <w:rFonts w:ascii="Arial" w:hAnsi="Arial" w:cs="Arial"/>
          <w:sz w:val="20"/>
          <w:szCs w:val="20"/>
        </w:rPr>
        <w:t>по</w:t>
      </w:r>
      <w:r w:rsidR="00841B85" w:rsidRPr="00EA6E36">
        <w:rPr>
          <w:rFonts w:ascii="Arial" w:hAnsi="Arial" w:cs="Arial"/>
          <w:spacing w:val="20"/>
          <w:sz w:val="20"/>
          <w:szCs w:val="20"/>
        </w:rPr>
        <w:t xml:space="preserve"> </w:t>
      </w:r>
      <w:r w:rsidR="00841B85" w:rsidRPr="00EA6E36">
        <w:rPr>
          <w:rFonts w:ascii="Arial" w:hAnsi="Arial" w:cs="Arial"/>
          <w:sz w:val="20"/>
          <w:szCs w:val="20"/>
        </w:rPr>
        <w:t>порядку,</w:t>
      </w:r>
      <w:r w:rsidR="00841B85" w:rsidRPr="00EA6E36">
        <w:rPr>
          <w:rFonts w:ascii="Arial" w:hAnsi="Arial" w:cs="Arial"/>
          <w:spacing w:val="31"/>
          <w:sz w:val="20"/>
          <w:szCs w:val="20"/>
        </w:rPr>
        <w:t xml:space="preserve"> </w:t>
      </w:r>
      <w:r w:rsidR="00841B85" w:rsidRPr="00EA6E36">
        <w:rPr>
          <w:rFonts w:ascii="Arial" w:hAnsi="Arial" w:cs="Arial"/>
          <w:sz w:val="20"/>
          <w:szCs w:val="20"/>
        </w:rPr>
        <w:t>N</w:t>
      </w:r>
      <w:r w:rsidR="00841B85" w:rsidRPr="00EA6E36">
        <w:rPr>
          <w:rFonts w:ascii="Arial" w:hAnsi="Arial" w:cs="Arial"/>
          <w:spacing w:val="28"/>
          <w:sz w:val="20"/>
          <w:szCs w:val="20"/>
        </w:rPr>
        <w:t xml:space="preserve"> </w:t>
      </w:r>
      <w:r w:rsidR="00841B85" w:rsidRPr="00EA6E36">
        <w:rPr>
          <w:rFonts w:ascii="Arial" w:hAnsi="Arial" w:cs="Arial"/>
          <w:color w:val="0E0E0E"/>
          <w:w w:val="90"/>
          <w:sz w:val="20"/>
          <w:szCs w:val="20"/>
        </w:rPr>
        <w:t>—</w:t>
      </w:r>
      <w:r w:rsidR="00841B85" w:rsidRPr="00EA6E36">
        <w:rPr>
          <w:rFonts w:ascii="Arial" w:hAnsi="Arial" w:cs="Arial"/>
          <w:color w:val="0E0E0E"/>
          <w:spacing w:val="18"/>
          <w:sz w:val="20"/>
          <w:szCs w:val="20"/>
        </w:rPr>
        <w:t xml:space="preserve"> </w:t>
      </w:r>
      <w:r w:rsidR="00841B85" w:rsidRPr="00EA6E36">
        <w:rPr>
          <w:rFonts w:ascii="Arial" w:hAnsi="Arial" w:cs="Arial"/>
          <w:sz w:val="20"/>
          <w:szCs w:val="20"/>
        </w:rPr>
        <w:t>общее</w:t>
      </w:r>
      <w:r w:rsidR="00841B85" w:rsidRPr="00EA6E36">
        <w:rPr>
          <w:rFonts w:ascii="Arial" w:hAnsi="Arial" w:cs="Arial"/>
          <w:spacing w:val="29"/>
          <w:sz w:val="20"/>
          <w:szCs w:val="20"/>
        </w:rPr>
        <w:t xml:space="preserve"> </w:t>
      </w:r>
      <w:r w:rsidR="00841B85" w:rsidRPr="00EA6E36">
        <w:rPr>
          <w:rFonts w:ascii="Arial" w:hAnsi="Arial" w:cs="Arial"/>
          <w:sz w:val="20"/>
          <w:szCs w:val="20"/>
        </w:rPr>
        <w:t>количество</w:t>
      </w:r>
      <w:r w:rsidR="00841B85" w:rsidRPr="00EA6E36">
        <w:rPr>
          <w:rFonts w:ascii="Arial" w:hAnsi="Arial" w:cs="Arial"/>
          <w:spacing w:val="42"/>
          <w:sz w:val="20"/>
          <w:szCs w:val="20"/>
        </w:rPr>
        <w:t xml:space="preserve"> </w:t>
      </w:r>
      <w:r w:rsidR="00841B85" w:rsidRPr="00EA6E36">
        <w:rPr>
          <w:rFonts w:ascii="Arial" w:hAnsi="Arial" w:cs="Arial"/>
          <w:spacing w:val="-2"/>
          <w:sz w:val="20"/>
          <w:szCs w:val="20"/>
        </w:rPr>
        <w:t xml:space="preserve">Пулов </w:t>
      </w:r>
      <w:r w:rsidR="00841B85" w:rsidRPr="00EA6E36">
        <w:rPr>
          <w:rFonts w:ascii="Arial" w:hAnsi="Arial" w:cs="Arial"/>
          <w:sz w:val="20"/>
          <w:szCs w:val="20"/>
        </w:rPr>
        <w:t>ликвидности;</w:t>
      </w:r>
    </w:p>
    <w:p w14:paraId="66496A6D" w14:textId="24E27E3F" w:rsidR="00841B85" w:rsidRPr="00EA6E36" w:rsidRDefault="00841B85" w:rsidP="005546BA">
      <w:pPr>
        <w:pStyle w:val="af5"/>
        <w:numPr>
          <w:ilvl w:val="0"/>
          <w:numId w:val="53"/>
        </w:numPr>
        <w:spacing w:before="0"/>
        <w:ind w:left="0" w:firstLine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 xml:space="preserve">i </w:t>
      </w:r>
      <w:r w:rsidRPr="00EA6E36">
        <w:rPr>
          <w:rFonts w:ascii="Arial" w:hAnsi="Arial" w:cs="Arial"/>
          <w:color w:val="1A1A1A"/>
          <w:sz w:val="20"/>
          <w:szCs w:val="20"/>
        </w:rPr>
        <w:t xml:space="preserve">= </w:t>
      </w:r>
      <w:r w:rsidRPr="00EA6E36">
        <w:rPr>
          <w:rFonts w:ascii="Arial" w:hAnsi="Arial" w:cs="Arial"/>
          <w:spacing w:val="9"/>
          <w:sz w:val="20"/>
          <w:szCs w:val="20"/>
        </w:rPr>
        <w:t xml:space="preserve">1... </w:t>
      </w:r>
      <w:r w:rsidRPr="00EA6E36">
        <w:rPr>
          <w:rFonts w:ascii="Arial" w:hAnsi="Arial" w:cs="Arial"/>
          <w:sz w:val="20"/>
          <w:szCs w:val="20"/>
        </w:rPr>
        <w:t xml:space="preserve">I - количество Встречных заявок в Биржевой информации </w:t>
      </w:r>
      <w:r w:rsidRPr="00EA6E36">
        <w:rPr>
          <w:rFonts w:ascii="Arial" w:hAnsi="Arial" w:cs="Arial"/>
          <w:sz w:val="20"/>
          <w:szCs w:val="20"/>
          <w:lang w:val="en-US"/>
        </w:rPr>
        <w:t>n</w:t>
      </w:r>
      <w:r w:rsidRPr="00EA6E36">
        <w:rPr>
          <w:rFonts w:ascii="Arial" w:hAnsi="Arial" w:cs="Arial"/>
          <w:sz w:val="20"/>
          <w:szCs w:val="20"/>
        </w:rPr>
        <w:t>-</w:t>
      </w:r>
      <w:proofErr w:type="spellStart"/>
      <w:r w:rsidRPr="00EA6E36">
        <w:rPr>
          <w:rFonts w:ascii="Arial" w:hAnsi="Arial" w:cs="Arial"/>
          <w:sz w:val="20"/>
          <w:szCs w:val="20"/>
        </w:rPr>
        <w:t>гo</w:t>
      </w:r>
      <w:proofErr w:type="spellEnd"/>
      <w:r w:rsidRPr="00EA6E36">
        <w:rPr>
          <w:rFonts w:ascii="Arial" w:hAnsi="Arial" w:cs="Arial"/>
          <w:sz w:val="20"/>
          <w:szCs w:val="20"/>
        </w:rPr>
        <w:t xml:space="preserve"> Пула ликвидности,</w:t>
      </w:r>
      <w:r w:rsidRPr="00EA6E36">
        <w:rPr>
          <w:rFonts w:ascii="Arial" w:hAnsi="Arial" w:cs="Arial"/>
          <w:spacing w:val="40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 xml:space="preserve">использующихся при определении Параметров Заявок в соответствии </w:t>
      </w:r>
      <w:r w:rsidRPr="00EA6E36">
        <w:rPr>
          <w:rFonts w:ascii="Arial" w:hAnsi="Arial" w:cs="Arial"/>
          <w:color w:val="131313"/>
          <w:sz w:val="20"/>
          <w:szCs w:val="20"/>
        </w:rPr>
        <w:t xml:space="preserve">с </w:t>
      </w:r>
      <w:r w:rsidRPr="00EA6E36">
        <w:rPr>
          <w:rFonts w:ascii="Arial" w:hAnsi="Arial" w:cs="Arial"/>
          <w:sz w:val="20"/>
          <w:szCs w:val="20"/>
        </w:rPr>
        <w:t xml:space="preserve">требованиями к используемой для определения Встречных заявок </w:t>
      </w:r>
      <w:r w:rsidR="00A162A3" w:rsidRPr="00EA6E36">
        <w:rPr>
          <w:rFonts w:ascii="Arial" w:hAnsi="Arial" w:cs="Arial"/>
          <w:sz w:val="20"/>
          <w:szCs w:val="20"/>
        </w:rPr>
        <w:t>Б</w:t>
      </w:r>
      <w:r w:rsidRPr="00EA6E36">
        <w:rPr>
          <w:rFonts w:ascii="Arial" w:hAnsi="Arial" w:cs="Arial"/>
          <w:sz w:val="20"/>
          <w:szCs w:val="20"/>
        </w:rPr>
        <w:t>иржевой информации;</w:t>
      </w:r>
    </w:p>
    <w:p w14:paraId="2984B70F" w14:textId="111F5DD7" w:rsidR="00841B85" w:rsidRPr="00EA6E36" w:rsidRDefault="00841B85" w:rsidP="005546BA">
      <w:pPr>
        <w:pStyle w:val="af5"/>
        <w:numPr>
          <w:ilvl w:val="0"/>
          <w:numId w:val="53"/>
        </w:numPr>
        <w:spacing w:before="0"/>
        <w:ind w:left="0" w:firstLine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proofErr w:type="spellStart"/>
      <w:r w:rsidRPr="00EA6E36">
        <w:rPr>
          <w:rFonts w:ascii="Arial" w:hAnsi="Arial" w:cs="Arial"/>
          <w:sz w:val="20"/>
          <w:szCs w:val="20"/>
        </w:rPr>
        <w:t>Pi</w:t>
      </w:r>
      <w:proofErr w:type="spellEnd"/>
      <w:r w:rsidRPr="00EA6E36">
        <w:rPr>
          <w:rFonts w:ascii="Arial" w:hAnsi="Arial" w:cs="Arial"/>
          <w:spacing w:val="-14"/>
          <w:sz w:val="20"/>
          <w:szCs w:val="20"/>
        </w:rPr>
        <w:t xml:space="preserve"> </w:t>
      </w:r>
      <w:r w:rsidRPr="00EA6E36">
        <w:rPr>
          <w:rFonts w:ascii="Arial" w:hAnsi="Arial" w:cs="Arial"/>
          <w:color w:val="0F0F0F"/>
          <w:w w:val="90"/>
          <w:sz w:val="20"/>
          <w:szCs w:val="20"/>
        </w:rPr>
        <w:t>—</w:t>
      </w:r>
      <w:r w:rsidRPr="00EA6E36">
        <w:rPr>
          <w:rFonts w:ascii="Arial" w:hAnsi="Arial" w:cs="Arial"/>
          <w:color w:val="0F0F0F"/>
          <w:spacing w:val="-7"/>
          <w:w w:val="90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цена</w:t>
      </w:r>
      <w:r w:rsidRPr="00EA6E36">
        <w:rPr>
          <w:rFonts w:ascii="Arial" w:hAnsi="Arial" w:cs="Arial"/>
          <w:spacing w:val="-13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одного</w:t>
      </w:r>
      <w:r w:rsidRPr="00EA6E36">
        <w:rPr>
          <w:rFonts w:ascii="Arial" w:hAnsi="Arial" w:cs="Arial"/>
          <w:spacing w:val="-7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Инструмента,</w:t>
      </w:r>
      <w:r w:rsidRPr="00EA6E36">
        <w:rPr>
          <w:rFonts w:ascii="Arial" w:hAnsi="Arial" w:cs="Arial"/>
          <w:spacing w:val="6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указанная</w:t>
      </w:r>
      <w:r w:rsidRPr="00EA6E36">
        <w:rPr>
          <w:rFonts w:ascii="Arial" w:hAnsi="Arial" w:cs="Arial"/>
          <w:spacing w:val="-6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в</w:t>
      </w:r>
      <w:r w:rsidRPr="00EA6E36">
        <w:rPr>
          <w:rFonts w:ascii="Arial" w:hAnsi="Arial" w:cs="Arial"/>
          <w:spacing w:val="-15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i-й</w:t>
      </w:r>
      <w:r w:rsidRPr="00EA6E36">
        <w:rPr>
          <w:rFonts w:ascii="Arial" w:hAnsi="Arial" w:cs="Arial"/>
          <w:spacing w:val="-11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Встречной</w:t>
      </w:r>
      <w:r w:rsidRPr="00EA6E36">
        <w:rPr>
          <w:rFonts w:ascii="Arial" w:hAnsi="Arial" w:cs="Arial"/>
          <w:spacing w:val="-5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 xml:space="preserve">заявке; </w:t>
      </w:r>
    </w:p>
    <w:p w14:paraId="636F7DA8" w14:textId="3862BA70" w:rsidR="00841B85" w:rsidRPr="00EA6E36" w:rsidRDefault="00841B85" w:rsidP="002372F8">
      <w:pPr>
        <w:pStyle w:val="af5"/>
        <w:numPr>
          <w:ilvl w:val="0"/>
          <w:numId w:val="53"/>
        </w:numPr>
        <w:spacing w:before="0"/>
        <w:ind w:left="0" w:firstLine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proofErr w:type="spellStart"/>
      <w:r w:rsidRPr="00EA6E36">
        <w:rPr>
          <w:rFonts w:ascii="Arial" w:hAnsi="Arial" w:cs="Arial"/>
          <w:spacing w:val="-2"/>
          <w:sz w:val="20"/>
          <w:szCs w:val="20"/>
        </w:rPr>
        <w:t>Qi</w:t>
      </w:r>
      <w:proofErr w:type="spellEnd"/>
      <w:r w:rsidRPr="00EA6E36">
        <w:rPr>
          <w:rFonts w:ascii="Arial" w:hAnsi="Arial" w:cs="Arial"/>
          <w:spacing w:val="-6"/>
          <w:sz w:val="20"/>
          <w:szCs w:val="20"/>
        </w:rPr>
        <w:t xml:space="preserve"> </w:t>
      </w:r>
      <w:r w:rsidRPr="00EA6E36">
        <w:rPr>
          <w:rFonts w:ascii="Arial" w:hAnsi="Arial" w:cs="Arial"/>
          <w:color w:val="1F1F1F"/>
          <w:spacing w:val="-2"/>
          <w:w w:val="90"/>
          <w:sz w:val="20"/>
          <w:szCs w:val="20"/>
        </w:rPr>
        <w:t>—</w:t>
      </w:r>
      <w:r w:rsidRPr="00EA6E36">
        <w:rPr>
          <w:rFonts w:ascii="Arial" w:hAnsi="Arial" w:cs="Arial"/>
          <w:color w:val="1F1F1F"/>
          <w:spacing w:val="-7"/>
          <w:w w:val="90"/>
          <w:sz w:val="20"/>
          <w:szCs w:val="20"/>
        </w:rPr>
        <w:t xml:space="preserve"> </w:t>
      </w:r>
      <w:r w:rsidRPr="00EA6E36">
        <w:rPr>
          <w:rFonts w:ascii="Arial" w:hAnsi="Arial" w:cs="Arial"/>
          <w:spacing w:val="-2"/>
          <w:sz w:val="20"/>
          <w:szCs w:val="20"/>
        </w:rPr>
        <w:t>количество Инструментов,</w:t>
      </w:r>
      <w:r w:rsidRPr="00EA6E36">
        <w:rPr>
          <w:rFonts w:ascii="Arial" w:hAnsi="Arial" w:cs="Arial"/>
          <w:spacing w:val="11"/>
          <w:sz w:val="20"/>
          <w:szCs w:val="20"/>
        </w:rPr>
        <w:t xml:space="preserve"> </w:t>
      </w:r>
      <w:r w:rsidRPr="00EA6E36">
        <w:rPr>
          <w:rFonts w:ascii="Arial" w:hAnsi="Arial" w:cs="Arial"/>
          <w:spacing w:val="-2"/>
          <w:sz w:val="20"/>
          <w:szCs w:val="20"/>
        </w:rPr>
        <w:t>указанное в</w:t>
      </w:r>
      <w:r w:rsidRPr="00EA6E36">
        <w:rPr>
          <w:rFonts w:ascii="Arial" w:hAnsi="Arial" w:cs="Arial"/>
          <w:spacing w:val="-12"/>
          <w:sz w:val="20"/>
          <w:szCs w:val="20"/>
        </w:rPr>
        <w:t xml:space="preserve"> </w:t>
      </w:r>
      <w:r w:rsidRPr="00EA6E36">
        <w:rPr>
          <w:rFonts w:ascii="Arial" w:hAnsi="Arial" w:cs="Arial"/>
          <w:spacing w:val="-2"/>
          <w:sz w:val="20"/>
          <w:szCs w:val="20"/>
        </w:rPr>
        <w:t>i-й</w:t>
      </w:r>
      <w:r w:rsidRPr="00EA6E36">
        <w:rPr>
          <w:rFonts w:ascii="Arial" w:hAnsi="Arial" w:cs="Arial"/>
          <w:spacing w:val="-12"/>
          <w:sz w:val="20"/>
          <w:szCs w:val="20"/>
        </w:rPr>
        <w:t xml:space="preserve"> </w:t>
      </w:r>
      <w:r w:rsidR="007E318C" w:rsidRPr="00EA6E36">
        <w:rPr>
          <w:rFonts w:ascii="Arial" w:hAnsi="Arial" w:cs="Arial"/>
          <w:spacing w:val="-12"/>
          <w:sz w:val="20"/>
          <w:szCs w:val="20"/>
        </w:rPr>
        <w:t>В</w:t>
      </w:r>
      <w:r w:rsidRPr="00EA6E36">
        <w:rPr>
          <w:rFonts w:ascii="Arial" w:hAnsi="Arial" w:cs="Arial"/>
          <w:spacing w:val="-2"/>
          <w:sz w:val="20"/>
          <w:szCs w:val="20"/>
        </w:rPr>
        <w:t>стречной заявке;</w:t>
      </w:r>
    </w:p>
    <w:p w14:paraId="4734939C" w14:textId="4E0CE6FB" w:rsidR="00841B85" w:rsidRPr="00EA6E36" w:rsidRDefault="00841B85" w:rsidP="00E04160">
      <w:pPr>
        <w:pStyle w:val="af5"/>
        <w:numPr>
          <w:ilvl w:val="0"/>
          <w:numId w:val="49"/>
        </w:numPr>
        <w:spacing w:before="0"/>
        <w:ind w:left="0" w:firstLine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proofErr w:type="gramStart"/>
      <w:r w:rsidRPr="00EA6E36">
        <w:rPr>
          <w:rFonts w:ascii="Arial" w:hAnsi="Arial" w:cs="Arial"/>
          <w:sz w:val="20"/>
          <w:szCs w:val="20"/>
        </w:rPr>
        <w:t>исходя</w:t>
      </w:r>
      <w:r w:rsidRPr="00EA6E36">
        <w:rPr>
          <w:rFonts w:ascii="Arial" w:hAnsi="Arial" w:cs="Arial"/>
          <w:sz w:val="20"/>
          <w:szCs w:val="20"/>
        </w:rPr>
        <w:tab/>
        <w:t>из</w:t>
      </w:r>
      <w:r w:rsidRPr="00EA6E36">
        <w:rPr>
          <w:rFonts w:ascii="Arial" w:hAnsi="Arial" w:cs="Arial"/>
          <w:sz w:val="20"/>
          <w:szCs w:val="20"/>
        </w:rPr>
        <w:tab/>
        <w:t>величины</w:t>
      </w:r>
      <w:r w:rsidRPr="00EA6E36">
        <w:rPr>
          <w:rFonts w:ascii="Arial" w:hAnsi="Arial" w:cs="Arial"/>
          <w:sz w:val="20"/>
          <w:szCs w:val="20"/>
        </w:rPr>
        <w:tab/>
        <w:t>потенциальных</w:t>
      </w:r>
      <w:r w:rsidRPr="00EA6E36">
        <w:rPr>
          <w:rFonts w:ascii="Arial" w:hAnsi="Arial" w:cs="Arial"/>
          <w:sz w:val="20"/>
          <w:szCs w:val="20"/>
        </w:rPr>
        <w:tab/>
        <w:t>объемов</w:t>
      </w:r>
      <w:r w:rsidRPr="00EA6E36">
        <w:rPr>
          <w:rFonts w:ascii="Arial" w:hAnsi="Arial" w:cs="Arial"/>
          <w:sz w:val="20"/>
          <w:szCs w:val="20"/>
        </w:rPr>
        <w:tab/>
        <w:t>Сделок определяется</w:t>
      </w:r>
      <w:proofErr w:type="gramEnd"/>
      <w:r w:rsidRPr="00EA6E36">
        <w:rPr>
          <w:rFonts w:ascii="Arial" w:hAnsi="Arial" w:cs="Arial"/>
          <w:sz w:val="20"/>
          <w:szCs w:val="20"/>
        </w:rPr>
        <w:t xml:space="preserve"> Инструкция, указывающая на тот Пул ликвидности, который указывается в ответе на Запрос:</w:t>
      </w:r>
    </w:p>
    <w:p w14:paraId="470FB1FF" w14:textId="2011F860" w:rsidR="00841B85" w:rsidRPr="00EA6E36" w:rsidRDefault="00841B85" w:rsidP="002372F8">
      <w:pPr>
        <w:pStyle w:val="af5"/>
        <w:numPr>
          <w:ilvl w:val="0"/>
          <w:numId w:val="50"/>
        </w:numPr>
        <w:spacing w:before="0"/>
        <w:ind w:left="0" w:firstLine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>для</w:t>
      </w:r>
      <w:r w:rsidRPr="00EA6E36">
        <w:rPr>
          <w:rFonts w:ascii="Arial" w:hAnsi="Arial" w:cs="Arial"/>
          <w:sz w:val="20"/>
          <w:szCs w:val="20"/>
        </w:rPr>
        <w:tab/>
        <w:t>Запроса</w:t>
      </w:r>
      <w:r w:rsidRPr="00EA6E36">
        <w:rPr>
          <w:rFonts w:ascii="Arial" w:hAnsi="Arial" w:cs="Arial"/>
          <w:sz w:val="20"/>
          <w:szCs w:val="20"/>
        </w:rPr>
        <w:tab/>
        <w:t>на</w:t>
      </w:r>
      <w:r w:rsidRPr="00EA6E36">
        <w:rPr>
          <w:rFonts w:ascii="Arial" w:hAnsi="Arial" w:cs="Arial"/>
          <w:sz w:val="20"/>
          <w:szCs w:val="20"/>
        </w:rPr>
        <w:tab/>
        <w:t>покупку</w:t>
      </w:r>
      <w:r w:rsidR="00A162A3" w:rsidRPr="00EA6E36">
        <w:rPr>
          <w:rFonts w:ascii="Arial" w:hAnsi="Arial" w:cs="Arial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ab/>
        <w:t>в ответе</w:t>
      </w:r>
      <w:r w:rsidRPr="00EA6E36">
        <w:rPr>
          <w:rFonts w:ascii="Arial" w:hAnsi="Arial" w:cs="Arial"/>
          <w:sz w:val="20"/>
          <w:szCs w:val="20"/>
        </w:rPr>
        <w:tab/>
        <w:t>на Запрос</w:t>
      </w:r>
      <w:r w:rsidRPr="00EA6E36">
        <w:rPr>
          <w:rFonts w:ascii="Arial" w:hAnsi="Arial" w:cs="Arial"/>
          <w:sz w:val="20"/>
          <w:szCs w:val="20"/>
        </w:rPr>
        <w:tab/>
        <w:t>указывается</w:t>
      </w:r>
      <w:r w:rsidR="00E04160" w:rsidRPr="00EA6E36">
        <w:rPr>
          <w:rFonts w:ascii="Arial" w:hAnsi="Arial" w:cs="Arial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Инструкция, указывающая на тот Пул ликвидности, по которому потенциальный объем Сделок меньше;</w:t>
      </w:r>
    </w:p>
    <w:p w14:paraId="402C53CF" w14:textId="01B5C545" w:rsidR="00841B85" w:rsidRPr="00EA6E36" w:rsidRDefault="00841B85" w:rsidP="002372F8">
      <w:pPr>
        <w:pStyle w:val="af5"/>
        <w:numPr>
          <w:ilvl w:val="0"/>
          <w:numId w:val="50"/>
        </w:numPr>
        <w:spacing w:before="0"/>
        <w:ind w:left="0" w:firstLine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lastRenderedPageBreak/>
        <w:t>для</w:t>
      </w:r>
      <w:r w:rsidRPr="00EA6E36">
        <w:rPr>
          <w:rFonts w:ascii="Arial" w:hAnsi="Arial" w:cs="Arial"/>
          <w:sz w:val="20"/>
          <w:szCs w:val="20"/>
        </w:rPr>
        <w:tab/>
        <w:t>Запроса</w:t>
      </w:r>
      <w:r w:rsidRPr="00EA6E36">
        <w:rPr>
          <w:rFonts w:ascii="Arial" w:hAnsi="Arial" w:cs="Arial"/>
          <w:sz w:val="20"/>
          <w:szCs w:val="20"/>
        </w:rPr>
        <w:tab/>
        <w:t>на продажу</w:t>
      </w:r>
      <w:r w:rsidRPr="00EA6E36">
        <w:rPr>
          <w:rFonts w:ascii="Arial" w:hAnsi="Arial" w:cs="Arial"/>
          <w:sz w:val="20"/>
          <w:szCs w:val="20"/>
        </w:rPr>
        <w:tab/>
        <w:t>в ответе</w:t>
      </w:r>
      <w:r w:rsidRPr="00EA6E36">
        <w:rPr>
          <w:rFonts w:ascii="Arial" w:hAnsi="Arial" w:cs="Arial"/>
          <w:sz w:val="20"/>
          <w:szCs w:val="20"/>
        </w:rPr>
        <w:tab/>
        <w:t>на Запрос</w:t>
      </w:r>
      <w:r w:rsidRPr="00EA6E36">
        <w:rPr>
          <w:rFonts w:ascii="Arial" w:hAnsi="Arial" w:cs="Arial"/>
          <w:sz w:val="20"/>
          <w:szCs w:val="20"/>
        </w:rPr>
        <w:tab/>
        <w:t>указывается</w:t>
      </w:r>
      <w:r w:rsidR="00E04160" w:rsidRPr="00EA6E36">
        <w:rPr>
          <w:rFonts w:ascii="Arial" w:hAnsi="Arial" w:cs="Arial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Инструкция, указывающая на тот Пул ликвидности, по которому потенциальный объем Сделок больше;</w:t>
      </w:r>
    </w:p>
    <w:p w14:paraId="7F9813AC" w14:textId="21FB3A30" w:rsidR="00841B85" w:rsidRPr="00EA6E36" w:rsidRDefault="00841B85" w:rsidP="002372F8">
      <w:pPr>
        <w:pStyle w:val="af5"/>
        <w:numPr>
          <w:ilvl w:val="0"/>
          <w:numId w:val="50"/>
        </w:numPr>
        <w:spacing w:before="0"/>
        <w:ind w:left="0" w:firstLine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>при</w:t>
      </w:r>
      <w:r w:rsidRPr="00EA6E36">
        <w:rPr>
          <w:rFonts w:ascii="Arial" w:hAnsi="Arial" w:cs="Arial"/>
          <w:sz w:val="20"/>
          <w:szCs w:val="20"/>
        </w:rPr>
        <w:tab/>
        <w:t>равенстве</w:t>
      </w:r>
      <w:r w:rsidRPr="00EA6E36">
        <w:rPr>
          <w:rFonts w:ascii="Arial" w:hAnsi="Arial" w:cs="Arial"/>
          <w:sz w:val="20"/>
          <w:szCs w:val="20"/>
        </w:rPr>
        <w:tab/>
        <w:t>потенциальных</w:t>
      </w:r>
      <w:r w:rsidRPr="00EA6E36">
        <w:rPr>
          <w:rFonts w:ascii="Arial" w:hAnsi="Arial" w:cs="Arial"/>
          <w:sz w:val="20"/>
          <w:szCs w:val="20"/>
        </w:rPr>
        <w:tab/>
        <w:t>объемов</w:t>
      </w:r>
      <w:r w:rsidRPr="00EA6E36">
        <w:rPr>
          <w:rFonts w:ascii="Arial" w:hAnsi="Arial" w:cs="Arial"/>
          <w:sz w:val="20"/>
          <w:szCs w:val="20"/>
        </w:rPr>
        <w:tab/>
        <w:t>Сделок</w:t>
      </w:r>
      <w:r w:rsidRPr="00EA6E36">
        <w:rPr>
          <w:rFonts w:ascii="Arial" w:hAnsi="Arial" w:cs="Arial"/>
          <w:sz w:val="20"/>
          <w:szCs w:val="20"/>
        </w:rPr>
        <w:tab/>
        <w:t>в</w:t>
      </w:r>
      <w:r w:rsidRPr="00EA6E36">
        <w:rPr>
          <w:rFonts w:ascii="Arial" w:hAnsi="Arial" w:cs="Arial"/>
          <w:sz w:val="20"/>
          <w:szCs w:val="20"/>
        </w:rPr>
        <w:tab/>
        <w:t>нескольких</w:t>
      </w:r>
      <w:r w:rsidR="00E04160" w:rsidRPr="00EA6E36">
        <w:rPr>
          <w:rFonts w:ascii="Arial" w:hAnsi="Arial" w:cs="Arial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 xml:space="preserve">Пулах ликвидности в ответе на Запрос указывается Инструкция «Не сводить с Заявками </w:t>
      </w:r>
      <w:r w:rsidR="00CD1447" w:rsidRPr="00EA6E36">
        <w:rPr>
          <w:rFonts w:ascii="Arial" w:hAnsi="Arial" w:cs="Arial"/>
          <w:sz w:val="20"/>
          <w:szCs w:val="20"/>
        </w:rPr>
        <w:t>дополнительной</w:t>
      </w:r>
      <w:r w:rsidRPr="00EA6E36">
        <w:rPr>
          <w:rFonts w:ascii="Arial" w:hAnsi="Arial" w:cs="Arial"/>
          <w:sz w:val="20"/>
          <w:szCs w:val="20"/>
        </w:rPr>
        <w:t xml:space="preserve"> ликвидности»;</w:t>
      </w:r>
    </w:p>
    <w:p w14:paraId="0837A7C5" w14:textId="19FA881B" w:rsidR="00841B85" w:rsidRPr="00EA6E36" w:rsidRDefault="00841B85" w:rsidP="002372F8">
      <w:pPr>
        <w:pStyle w:val="a3"/>
        <w:widowControl w:val="0"/>
        <w:numPr>
          <w:ilvl w:val="0"/>
          <w:numId w:val="48"/>
        </w:numPr>
        <w:tabs>
          <w:tab w:val="left" w:pos="1033"/>
        </w:tabs>
        <w:autoSpaceDE w:val="0"/>
        <w:autoSpaceDN w:val="0"/>
        <w:spacing w:after="0" w:line="240" w:lineRule="auto"/>
        <w:ind w:left="0" w:firstLine="426"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 xml:space="preserve">если объем Встречных заявок </w:t>
      </w:r>
      <w:r w:rsidR="00AE55C7" w:rsidRPr="00EA6E36">
        <w:rPr>
          <w:rFonts w:ascii="Arial" w:hAnsi="Arial" w:cs="Arial"/>
          <w:sz w:val="20"/>
          <w:szCs w:val="20"/>
        </w:rPr>
        <w:t xml:space="preserve">в Пуле основной ликвидности и Пуле дополнительной ликвидности </w:t>
      </w:r>
      <w:r w:rsidRPr="00EA6E36">
        <w:rPr>
          <w:rFonts w:ascii="Arial" w:hAnsi="Arial" w:cs="Arial"/>
          <w:sz w:val="20"/>
          <w:szCs w:val="20"/>
        </w:rPr>
        <w:t>меньше объема, указанного в Запросе, но не равен нулю, и при этом данный Запрос не является Запросом</w:t>
      </w:r>
      <w:r w:rsidR="0048788F" w:rsidRPr="00EA6E36">
        <w:rPr>
          <w:rFonts w:ascii="Arial" w:hAnsi="Arial" w:cs="Arial"/>
          <w:sz w:val="20"/>
          <w:szCs w:val="20"/>
        </w:rPr>
        <w:t>,</w:t>
      </w:r>
      <w:r w:rsidRPr="00EA6E36">
        <w:rPr>
          <w:rFonts w:ascii="Arial" w:hAnsi="Arial" w:cs="Arial"/>
          <w:sz w:val="20"/>
          <w:szCs w:val="20"/>
        </w:rPr>
        <w:t xml:space="preserve"> в ответ на который подается </w:t>
      </w:r>
      <w:r w:rsidR="00A162A3" w:rsidRPr="00EA6E36">
        <w:rPr>
          <w:rFonts w:ascii="Arial" w:hAnsi="Arial" w:cs="Arial"/>
          <w:sz w:val="20"/>
          <w:szCs w:val="20"/>
        </w:rPr>
        <w:t>Л</w:t>
      </w:r>
      <w:r w:rsidRPr="00EA6E36">
        <w:rPr>
          <w:rFonts w:ascii="Arial" w:hAnsi="Arial" w:cs="Arial"/>
          <w:sz w:val="20"/>
          <w:szCs w:val="20"/>
        </w:rPr>
        <w:t xml:space="preserve">имитная </w:t>
      </w:r>
      <w:r w:rsidR="00A162A3" w:rsidRPr="00EA6E36">
        <w:rPr>
          <w:rFonts w:ascii="Arial" w:hAnsi="Arial" w:cs="Arial"/>
          <w:sz w:val="20"/>
          <w:szCs w:val="20"/>
        </w:rPr>
        <w:t>З</w:t>
      </w:r>
      <w:r w:rsidRPr="00EA6E36">
        <w:rPr>
          <w:rFonts w:ascii="Arial" w:hAnsi="Arial" w:cs="Arial"/>
          <w:sz w:val="20"/>
          <w:szCs w:val="20"/>
        </w:rPr>
        <w:t>аявка,</w:t>
      </w:r>
      <w:r w:rsidR="00A162A3" w:rsidRPr="00EA6E36">
        <w:rPr>
          <w:rFonts w:ascii="Arial" w:hAnsi="Arial" w:cs="Arial"/>
          <w:sz w:val="20"/>
          <w:szCs w:val="20"/>
        </w:rPr>
        <w:t xml:space="preserve"> не допускающая частичного исполнения (как она определена Правилами торгов)</w:t>
      </w:r>
      <w:r w:rsidRPr="00EA6E36">
        <w:rPr>
          <w:rFonts w:ascii="Arial" w:hAnsi="Arial" w:cs="Arial"/>
          <w:sz w:val="20"/>
          <w:szCs w:val="20"/>
        </w:rPr>
        <w:t>, то:</w:t>
      </w:r>
    </w:p>
    <w:p w14:paraId="5A2BF4D3" w14:textId="6B9897FA" w:rsidR="00841B85" w:rsidRPr="00EA6E36" w:rsidRDefault="00841B85" w:rsidP="005E2A18">
      <w:pPr>
        <w:pStyle w:val="af5"/>
        <w:numPr>
          <w:ilvl w:val="0"/>
          <w:numId w:val="52"/>
        </w:numPr>
        <w:spacing w:before="0"/>
        <w:ind w:left="0" w:firstLine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>по</w:t>
      </w:r>
      <w:r w:rsidRPr="00EA6E36">
        <w:rPr>
          <w:rFonts w:ascii="Arial" w:hAnsi="Arial" w:cs="Arial"/>
          <w:spacing w:val="-9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каждому</w:t>
      </w:r>
      <w:r w:rsidRPr="00EA6E36">
        <w:rPr>
          <w:rFonts w:ascii="Arial" w:hAnsi="Arial" w:cs="Arial"/>
          <w:spacing w:val="3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Пулу</w:t>
      </w:r>
      <w:r w:rsidRPr="00EA6E36">
        <w:rPr>
          <w:rFonts w:ascii="Arial" w:hAnsi="Arial" w:cs="Arial"/>
          <w:spacing w:val="-3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ликвидности</w:t>
      </w:r>
      <w:r w:rsidRPr="00EA6E36">
        <w:rPr>
          <w:rFonts w:ascii="Arial" w:hAnsi="Arial" w:cs="Arial"/>
          <w:spacing w:val="3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рассчитывается потенциальный</w:t>
      </w:r>
      <w:r w:rsidRPr="00EA6E36">
        <w:rPr>
          <w:rFonts w:ascii="Arial" w:hAnsi="Arial" w:cs="Arial"/>
          <w:spacing w:val="-12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объем</w:t>
      </w:r>
      <w:r w:rsidRPr="00EA6E36">
        <w:rPr>
          <w:rFonts w:ascii="Arial" w:hAnsi="Arial" w:cs="Arial"/>
          <w:spacing w:val="-10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Сделки на основании Запроса по следующей формуле:</w:t>
      </w:r>
    </w:p>
    <w:p w14:paraId="580B31A7" w14:textId="77777777" w:rsidR="005E2A18" w:rsidRPr="00EA6E36" w:rsidRDefault="005E2A18" w:rsidP="00A162A3">
      <w:pPr>
        <w:pStyle w:val="af5"/>
        <w:spacing w:before="0"/>
        <w:ind w:left="426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7D70E25F" w14:textId="77777777" w:rsidR="00E56176" w:rsidRPr="00EA6E36" w:rsidRDefault="00306AE4" w:rsidP="00E56176">
      <w:pPr>
        <w:pStyle w:val="a3"/>
        <w:spacing w:after="0" w:line="240" w:lineRule="auto"/>
        <w:jc w:val="center"/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Value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i=1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I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o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o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,</m:t>
              </m:r>
            </m:e>
          </m:nary>
        </m:oMath>
      </m:oMathPara>
    </w:p>
    <w:p w14:paraId="635C2EB2" w14:textId="7852C779" w:rsidR="00841B85" w:rsidRPr="00EA6E36" w:rsidRDefault="00841B85" w:rsidP="00A162A3">
      <w:pPr>
        <w:pStyle w:val="af5"/>
        <w:spacing w:before="0"/>
        <w:contextualSpacing/>
        <w:mirrorIndents/>
        <w:jc w:val="both"/>
        <w:rPr>
          <w:rFonts w:ascii="Arial" w:hAnsi="Arial" w:cs="Arial"/>
          <w:spacing w:val="-4"/>
          <w:sz w:val="20"/>
          <w:szCs w:val="20"/>
        </w:rPr>
      </w:pPr>
    </w:p>
    <w:p w14:paraId="62786004" w14:textId="77777777" w:rsidR="00841B85" w:rsidRPr="00EA6E36" w:rsidRDefault="00841B85" w:rsidP="00841B85">
      <w:pPr>
        <w:pStyle w:val="af5"/>
        <w:spacing w:before="0"/>
        <w:ind w:firstLine="425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pacing w:val="-4"/>
          <w:sz w:val="20"/>
          <w:szCs w:val="20"/>
        </w:rPr>
        <w:t>где:</w:t>
      </w:r>
    </w:p>
    <w:p w14:paraId="3F08753C" w14:textId="5F869402" w:rsidR="00841B85" w:rsidRPr="00EA6E36" w:rsidRDefault="00841B85" w:rsidP="005E2A18">
      <w:pPr>
        <w:pStyle w:val="af5"/>
        <w:numPr>
          <w:ilvl w:val="0"/>
          <w:numId w:val="54"/>
        </w:numPr>
        <w:spacing w:before="0"/>
        <w:ind w:left="0" w:firstLine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A6E36">
        <w:rPr>
          <w:rFonts w:ascii="Arial" w:hAnsi="Arial" w:cs="Arial"/>
          <w:sz w:val="20"/>
          <w:szCs w:val="20"/>
        </w:rPr>
        <w:t>Ро</w:t>
      </w:r>
      <w:proofErr w:type="spellEnd"/>
      <w:r w:rsidRPr="00EA6E36">
        <w:rPr>
          <w:rFonts w:ascii="Arial" w:hAnsi="Arial" w:cs="Arial"/>
          <w:sz w:val="20"/>
          <w:szCs w:val="20"/>
        </w:rPr>
        <w:t xml:space="preserve"> </w:t>
      </w:r>
      <w:r w:rsidRPr="00EA6E36">
        <w:rPr>
          <w:rFonts w:ascii="Arial" w:hAnsi="Arial" w:cs="Arial"/>
          <w:color w:val="131313"/>
          <w:w w:val="95"/>
          <w:sz w:val="20"/>
          <w:szCs w:val="20"/>
        </w:rPr>
        <w:t xml:space="preserve">— </w:t>
      </w:r>
      <w:r w:rsidRPr="00EA6E36">
        <w:rPr>
          <w:rFonts w:ascii="Arial" w:hAnsi="Arial" w:cs="Arial"/>
          <w:sz w:val="20"/>
          <w:szCs w:val="20"/>
        </w:rPr>
        <w:t xml:space="preserve">цена одного Инструмента, указанная </w:t>
      </w:r>
      <w:r w:rsidRPr="00EA6E36">
        <w:rPr>
          <w:rFonts w:ascii="Arial" w:hAnsi="Arial" w:cs="Arial"/>
          <w:color w:val="0F0F0F"/>
          <w:sz w:val="20"/>
          <w:szCs w:val="20"/>
        </w:rPr>
        <w:t xml:space="preserve">в </w:t>
      </w:r>
      <w:r w:rsidRPr="00EA6E36">
        <w:rPr>
          <w:rFonts w:ascii="Arial" w:hAnsi="Arial" w:cs="Arial"/>
          <w:sz w:val="20"/>
          <w:szCs w:val="20"/>
        </w:rPr>
        <w:t>Запросе (для Запроса</w:t>
      </w:r>
      <w:r w:rsidR="0048788F" w:rsidRPr="00EA6E36">
        <w:rPr>
          <w:rFonts w:ascii="Arial" w:hAnsi="Arial" w:cs="Arial"/>
          <w:sz w:val="20"/>
          <w:szCs w:val="20"/>
        </w:rPr>
        <w:t>,</w:t>
      </w:r>
      <w:r w:rsidRPr="00EA6E36">
        <w:rPr>
          <w:rFonts w:ascii="Arial" w:hAnsi="Arial" w:cs="Arial"/>
          <w:sz w:val="20"/>
          <w:szCs w:val="20"/>
        </w:rPr>
        <w:t xml:space="preserve"> в ответ на который подается </w:t>
      </w:r>
      <w:r w:rsidR="000266E6" w:rsidRPr="00EA6E36">
        <w:rPr>
          <w:rFonts w:ascii="Arial" w:hAnsi="Arial" w:cs="Arial"/>
          <w:sz w:val="20"/>
          <w:szCs w:val="20"/>
        </w:rPr>
        <w:t>Л</w:t>
      </w:r>
      <w:r w:rsidRPr="00EA6E36">
        <w:rPr>
          <w:rFonts w:ascii="Arial" w:hAnsi="Arial" w:cs="Arial"/>
          <w:sz w:val="20"/>
          <w:szCs w:val="20"/>
        </w:rPr>
        <w:t xml:space="preserve">имитная </w:t>
      </w:r>
      <w:r w:rsidR="000266E6" w:rsidRPr="00EA6E36">
        <w:rPr>
          <w:rFonts w:ascii="Arial" w:hAnsi="Arial" w:cs="Arial"/>
          <w:sz w:val="20"/>
          <w:szCs w:val="20"/>
        </w:rPr>
        <w:t>З</w:t>
      </w:r>
      <w:r w:rsidRPr="00EA6E36">
        <w:rPr>
          <w:rFonts w:ascii="Arial" w:hAnsi="Arial" w:cs="Arial"/>
          <w:sz w:val="20"/>
          <w:szCs w:val="20"/>
        </w:rPr>
        <w:t xml:space="preserve">аявка), </w:t>
      </w:r>
      <w:r w:rsidR="001A66CB" w:rsidRPr="00EA6E36">
        <w:rPr>
          <w:rFonts w:ascii="Arial" w:hAnsi="Arial" w:cs="Arial"/>
          <w:sz w:val="20"/>
          <w:szCs w:val="20"/>
        </w:rPr>
        <w:t>верхний Динамический лимит</w:t>
      </w:r>
      <w:r w:rsidRPr="00EA6E36">
        <w:rPr>
          <w:rFonts w:ascii="Arial" w:hAnsi="Arial" w:cs="Arial"/>
          <w:sz w:val="20"/>
          <w:szCs w:val="20"/>
        </w:rPr>
        <w:t xml:space="preserve"> (для Запроса на покупку</w:t>
      </w:r>
      <w:r w:rsidR="0059666C" w:rsidRPr="00EA6E36">
        <w:rPr>
          <w:rFonts w:ascii="Arial" w:hAnsi="Arial" w:cs="Arial"/>
          <w:sz w:val="20"/>
          <w:szCs w:val="20"/>
        </w:rPr>
        <w:t>,</w:t>
      </w:r>
      <w:r w:rsidRPr="00EA6E36">
        <w:rPr>
          <w:rFonts w:ascii="Arial" w:hAnsi="Arial" w:cs="Arial"/>
          <w:sz w:val="20"/>
          <w:szCs w:val="20"/>
        </w:rPr>
        <w:t xml:space="preserve"> в ответ на который подается </w:t>
      </w:r>
      <w:r w:rsidR="000266E6" w:rsidRPr="00EA6E36">
        <w:rPr>
          <w:rFonts w:ascii="Arial" w:hAnsi="Arial" w:cs="Arial"/>
          <w:sz w:val="20"/>
          <w:szCs w:val="20"/>
        </w:rPr>
        <w:t>Р</w:t>
      </w:r>
      <w:r w:rsidRPr="00EA6E36">
        <w:rPr>
          <w:rFonts w:ascii="Arial" w:hAnsi="Arial" w:cs="Arial"/>
          <w:sz w:val="20"/>
          <w:szCs w:val="20"/>
        </w:rPr>
        <w:t xml:space="preserve">ыночная </w:t>
      </w:r>
      <w:r w:rsidR="000266E6" w:rsidRPr="00EA6E36">
        <w:rPr>
          <w:rFonts w:ascii="Arial" w:hAnsi="Arial" w:cs="Arial"/>
          <w:sz w:val="20"/>
          <w:szCs w:val="20"/>
        </w:rPr>
        <w:t>З</w:t>
      </w:r>
      <w:r w:rsidRPr="00EA6E36">
        <w:rPr>
          <w:rFonts w:ascii="Arial" w:hAnsi="Arial" w:cs="Arial"/>
          <w:sz w:val="20"/>
          <w:szCs w:val="20"/>
        </w:rPr>
        <w:t xml:space="preserve">аявка) или </w:t>
      </w:r>
      <w:r w:rsidR="0059666C" w:rsidRPr="00EA6E36">
        <w:rPr>
          <w:rFonts w:ascii="Arial" w:hAnsi="Arial" w:cs="Arial"/>
          <w:sz w:val="20"/>
          <w:szCs w:val="20"/>
        </w:rPr>
        <w:t>нижний Динамический лимит</w:t>
      </w:r>
      <w:r w:rsidRPr="00EA6E36">
        <w:rPr>
          <w:rFonts w:ascii="Arial" w:hAnsi="Arial" w:cs="Arial"/>
          <w:sz w:val="20"/>
          <w:szCs w:val="20"/>
        </w:rPr>
        <w:t xml:space="preserve"> (для Запроса на продажу</w:t>
      </w:r>
      <w:r w:rsidR="0059666C" w:rsidRPr="00EA6E36">
        <w:rPr>
          <w:rFonts w:ascii="Arial" w:hAnsi="Arial" w:cs="Arial"/>
          <w:sz w:val="20"/>
          <w:szCs w:val="20"/>
        </w:rPr>
        <w:t>,</w:t>
      </w:r>
      <w:r w:rsidRPr="00EA6E36">
        <w:rPr>
          <w:rFonts w:ascii="Arial" w:hAnsi="Arial" w:cs="Arial"/>
          <w:sz w:val="20"/>
          <w:szCs w:val="20"/>
        </w:rPr>
        <w:t xml:space="preserve"> в ответ на который подается </w:t>
      </w:r>
      <w:r w:rsidR="0059666C" w:rsidRPr="00EA6E36">
        <w:rPr>
          <w:rFonts w:ascii="Arial" w:hAnsi="Arial" w:cs="Arial"/>
          <w:sz w:val="20"/>
          <w:szCs w:val="20"/>
        </w:rPr>
        <w:t>Р</w:t>
      </w:r>
      <w:r w:rsidRPr="00EA6E36">
        <w:rPr>
          <w:rFonts w:ascii="Arial" w:hAnsi="Arial" w:cs="Arial"/>
          <w:sz w:val="20"/>
          <w:szCs w:val="20"/>
        </w:rPr>
        <w:t xml:space="preserve">ыночная </w:t>
      </w:r>
      <w:r w:rsidR="0059666C" w:rsidRPr="00EA6E36">
        <w:rPr>
          <w:rFonts w:ascii="Arial" w:hAnsi="Arial" w:cs="Arial"/>
          <w:sz w:val="20"/>
          <w:szCs w:val="20"/>
        </w:rPr>
        <w:t>З</w:t>
      </w:r>
      <w:r w:rsidRPr="00EA6E36">
        <w:rPr>
          <w:rFonts w:ascii="Arial" w:hAnsi="Arial" w:cs="Arial"/>
          <w:sz w:val="20"/>
          <w:szCs w:val="20"/>
        </w:rPr>
        <w:t>аявка), установленн</w:t>
      </w:r>
      <w:r w:rsidR="0059666C" w:rsidRPr="00EA6E36">
        <w:rPr>
          <w:rFonts w:ascii="Arial" w:hAnsi="Arial" w:cs="Arial"/>
          <w:sz w:val="20"/>
          <w:szCs w:val="20"/>
        </w:rPr>
        <w:t>ые</w:t>
      </w:r>
      <w:r w:rsidRPr="00EA6E36">
        <w:rPr>
          <w:rFonts w:ascii="Arial" w:hAnsi="Arial" w:cs="Arial"/>
          <w:sz w:val="20"/>
          <w:szCs w:val="20"/>
        </w:rPr>
        <w:t xml:space="preserve"> Биржей для соответствующего Инструмента;</w:t>
      </w:r>
      <w:proofErr w:type="gramEnd"/>
    </w:p>
    <w:p w14:paraId="42865B55" w14:textId="6D57FBC6" w:rsidR="00841B85" w:rsidRPr="00EA6E36" w:rsidRDefault="00841B85" w:rsidP="0059666C">
      <w:pPr>
        <w:pStyle w:val="af5"/>
        <w:numPr>
          <w:ilvl w:val="0"/>
          <w:numId w:val="54"/>
        </w:numPr>
        <w:spacing w:before="0"/>
        <w:ind w:left="0" w:firstLine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A6E36">
        <w:rPr>
          <w:rFonts w:ascii="Arial" w:hAnsi="Arial" w:cs="Arial"/>
          <w:sz w:val="20"/>
          <w:szCs w:val="20"/>
        </w:rPr>
        <w:t>Q</w:t>
      </w:r>
      <w:proofErr w:type="gramEnd"/>
      <w:r w:rsidRPr="00EA6E36">
        <w:rPr>
          <w:rFonts w:ascii="Arial" w:hAnsi="Arial" w:cs="Arial"/>
          <w:sz w:val="20"/>
          <w:szCs w:val="20"/>
        </w:rPr>
        <w:t>о</w:t>
      </w:r>
      <w:proofErr w:type="spellEnd"/>
      <w:r w:rsidRPr="00EA6E36">
        <w:rPr>
          <w:rFonts w:ascii="Arial" w:hAnsi="Arial" w:cs="Arial"/>
          <w:sz w:val="20"/>
          <w:szCs w:val="20"/>
        </w:rPr>
        <w:t xml:space="preserve"> </w:t>
      </w:r>
      <w:r w:rsidRPr="00EA6E36">
        <w:rPr>
          <w:rFonts w:ascii="Arial" w:hAnsi="Arial" w:cs="Arial"/>
          <w:w w:val="90"/>
          <w:sz w:val="20"/>
          <w:szCs w:val="20"/>
        </w:rPr>
        <w:t xml:space="preserve">— </w:t>
      </w:r>
      <w:r w:rsidRPr="00EA6E36">
        <w:rPr>
          <w:rFonts w:ascii="Arial" w:hAnsi="Arial" w:cs="Arial"/>
          <w:sz w:val="20"/>
          <w:szCs w:val="20"/>
        </w:rPr>
        <w:t>разница между количеством Инструмент</w:t>
      </w:r>
      <w:r w:rsidR="0041259F" w:rsidRPr="00EA6E36">
        <w:rPr>
          <w:rFonts w:ascii="Arial" w:hAnsi="Arial" w:cs="Arial"/>
          <w:sz w:val="20"/>
          <w:szCs w:val="20"/>
        </w:rPr>
        <w:t>ов</w:t>
      </w:r>
      <w:r w:rsidRPr="00EA6E36">
        <w:rPr>
          <w:rFonts w:ascii="Arial" w:hAnsi="Arial" w:cs="Arial"/>
          <w:sz w:val="20"/>
          <w:szCs w:val="20"/>
        </w:rPr>
        <w:t>, указанным в Запросе, и количеством Инструмент</w:t>
      </w:r>
      <w:r w:rsidR="0041259F" w:rsidRPr="00EA6E36">
        <w:rPr>
          <w:rFonts w:ascii="Arial" w:hAnsi="Arial" w:cs="Arial"/>
          <w:sz w:val="20"/>
          <w:szCs w:val="20"/>
        </w:rPr>
        <w:t>ов</w:t>
      </w:r>
      <w:r w:rsidRPr="00EA6E36">
        <w:rPr>
          <w:rFonts w:ascii="Arial" w:hAnsi="Arial" w:cs="Arial"/>
          <w:sz w:val="20"/>
          <w:szCs w:val="20"/>
        </w:rPr>
        <w:t xml:space="preserve"> </w:t>
      </w:r>
      <w:r w:rsidR="00623770" w:rsidRPr="00EA6E36">
        <w:rPr>
          <w:rFonts w:ascii="Arial" w:hAnsi="Arial" w:cs="Arial"/>
          <w:sz w:val="20"/>
          <w:szCs w:val="20"/>
        </w:rPr>
        <w:t>в</w:t>
      </w:r>
      <w:r w:rsidRPr="00EA6E36">
        <w:rPr>
          <w:rFonts w:ascii="Arial" w:hAnsi="Arial" w:cs="Arial"/>
          <w:sz w:val="20"/>
          <w:szCs w:val="20"/>
        </w:rPr>
        <w:t>о</w:t>
      </w:r>
      <w:r w:rsidRPr="00EA6E36">
        <w:rPr>
          <w:rFonts w:ascii="Arial" w:hAnsi="Arial" w:cs="Arial"/>
          <w:spacing w:val="-12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Встречных</w:t>
      </w:r>
      <w:r w:rsidRPr="00EA6E36">
        <w:rPr>
          <w:rFonts w:ascii="Arial" w:hAnsi="Arial" w:cs="Arial"/>
          <w:spacing w:val="-2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заявках</w:t>
      </w:r>
      <w:r w:rsidRPr="00EA6E36">
        <w:rPr>
          <w:rFonts w:ascii="Arial" w:hAnsi="Arial" w:cs="Arial"/>
          <w:spacing w:val="-5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n-</w:t>
      </w:r>
      <w:proofErr w:type="spellStart"/>
      <w:r w:rsidRPr="00EA6E36">
        <w:rPr>
          <w:rFonts w:ascii="Arial" w:hAnsi="Arial" w:cs="Arial"/>
          <w:sz w:val="20"/>
          <w:szCs w:val="20"/>
        </w:rPr>
        <w:t>гo</w:t>
      </w:r>
      <w:proofErr w:type="spellEnd"/>
      <w:r w:rsidRPr="00EA6E36">
        <w:rPr>
          <w:rFonts w:ascii="Arial" w:hAnsi="Arial" w:cs="Arial"/>
          <w:spacing w:val="-15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Пула</w:t>
      </w:r>
      <w:r w:rsidRPr="00EA6E36">
        <w:rPr>
          <w:rFonts w:ascii="Arial" w:hAnsi="Arial" w:cs="Arial"/>
          <w:spacing w:val="-12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ликвидности, в</w:t>
      </w:r>
      <w:r w:rsidRPr="00EA6E36">
        <w:rPr>
          <w:rFonts w:ascii="Arial" w:hAnsi="Arial" w:cs="Arial"/>
          <w:spacing w:val="-14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штуках;</w:t>
      </w:r>
    </w:p>
    <w:p w14:paraId="376AB23B" w14:textId="77777777" w:rsidR="00841B85" w:rsidRPr="00EA6E36" w:rsidRDefault="00841B85" w:rsidP="0059666C">
      <w:pPr>
        <w:pStyle w:val="a3"/>
        <w:widowControl w:val="0"/>
        <w:numPr>
          <w:ilvl w:val="0"/>
          <w:numId w:val="52"/>
        </w:numPr>
        <w:tabs>
          <w:tab w:val="left" w:pos="1432"/>
        </w:tabs>
        <w:autoSpaceDE w:val="0"/>
        <w:autoSpaceDN w:val="0"/>
        <w:spacing w:after="0" w:line="240" w:lineRule="auto"/>
        <w:ind w:left="0" w:firstLine="426"/>
        <w:mirrorIndents/>
        <w:jc w:val="both"/>
        <w:rPr>
          <w:rFonts w:ascii="Arial" w:hAnsi="Arial" w:cs="Arial"/>
          <w:sz w:val="20"/>
          <w:szCs w:val="20"/>
        </w:rPr>
      </w:pPr>
      <w:proofErr w:type="gramStart"/>
      <w:r w:rsidRPr="00EA6E36">
        <w:rPr>
          <w:rFonts w:ascii="Arial" w:hAnsi="Arial" w:cs="Arial"/>
          <w:sz w:val="20"/>
          <w:szCs w:val="20"/>
        </w:rPr>
        <w:t>исходя из величины потенциальных объемов Сделок определяется</w:t>
      </w:r>
      <w:proofErr w:type="gramEnd"/>
      <w:r w:rsidRPr="00EA6E36">
        <w:rPr>
          <w:rFonts w:ascii="Arial" w:hAnsi="Arial" w:cs="Arial"/>
          <w:sz w:val="20"/>
          <w:szCs w:val="20"/>
        </w:rPr>
        <w:t xml:space="preserve"> Инструкция, указывающая на тот Пул ликвидности,</w:t>
      </w:r>
      <w:r w:rsidRPr="00EA6E36">
        <w:rPr>
          <w:rFonts w:ascii="Arial" w:hAnsi="Arial" w:cs="Arial"/>
          <w:spacing w:val="40"/>
          <w:sz w:val="20"/>
          <w:szCs w:val="20"/>
        </w:rPr>
        <w:t xml:space="preserve"> который </w:t>
      </w:r>
      <w:r w:rsidRPr="00EA6E36">
        <w:rPr>
          <w:rFonts w:ascii="Arial" w:hAnsi="Arial" w:cs="Arial"/>
          <w:sz w:val="20"/>
          <w:szCs w:val="20"/>
        </w:rPr>
        <w:t>указывается в ответе на Запрос:</w:t>
      </w:r>
    </w:p>
    <w:p w14:paraId="13445FEC" w14:textId="77777777" w:rsidR="00841B85" w:rsidRPr="00EA6E36" w:rsidRDefault="00841B85" w:rsidP="0059666C">
      <w:pPr>
        <w:pStyle w:val="a3"/>
        <w:widowControl w:val="0"/>
        <w:numPr>
          <w:ilvl w:val="4"/>
          <w:numId w:val="44"/>
        </w:numPr>
        <w:tabs>
          <w:tab w:val="left" w:pos="851"/>
          <w:tab w:val="left" w:pos="2344"/>
          <w:tab w:val="left" w:pos="3358"/>
          <w:tab w:val="left" w:pos="3789"/>
          <w:tab w:val="left" w:pos="4823"/>
          <w:tab w:val="left" w:pos="5988"/>
          <w:tab w:val="left" w:pos="7322"/>
          <w:tab w:val="left" w:pos="8738"/>
        </w:tabs>
        <w:autoSpaceDE w:val="0"/>
        <w:autoSpaceDN w:val="0"/>
        <w:spacing w:after="0" w:line="240" w:lineRule="auto"/>
        <w:ind w:left="0" w:firstLine="425"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>для Запроса</w:t>
      </w:r>
      <w:r w:rsidRPr="00EA6E36">
        <w:rPr>
          <w:rFonts w:ascii="Arial" w:hAnsi="Arial" w:cs="Arial"/>
          <w:sz w:val="20"/>
          <w:szCs w:val="20"/>
        </w:rPr>
        <w:tab/>
        <w:t>на покупку</w:t>
      </w:r>
      <w:r w:rsidRPr="00EA6E36">
        <w:rPr>
          <w:rFonts w:ascii="Arial" w:hAnsi="Arial" w:cs="Arial"/>
          <w:sz w:val="20"/>
          <w:szCs w:val="20"/>
        </w:rPr>
        <w:tab/>
        <w:t>в ответе</w:t>
      </w:r>
      <w:r w:rsidRPr="00EA6E36">
        <w:rPr>
          <w:rFonts w:ascii="Arial" w:hAnsi="Arial" w:cs="Arial"/>
          <w:sz w:val="20"/>
          <w:szCs w:val="20"/>
        </w:rPr>
        <w:tab/>
        <w:t>на Запрос</w:t>
      </w:r>
      <w:r w:rsidRPr="00EA6E36">
        <w:rPr>
          <w:rFonts w:ascii="Arial" w:hAnsi="Arial" w:cs="Arial"/>
          <w:sz w:val="20"/>
          <w:szCs w:val="20"/>
        </w:rPr>
        <w:tab/>
        <w:t>указывается Инструкция, указывающая на тот</w:t>
      </w:r>
      <w:r w:rsidRPr="00EA6E36">
        <w:rPr>
          <w:rFonts w:ascii="Arial" w:hAnsi="Arial" w:cs="Arial"/>
          <w:sz w:val="20"/>
          <w:szCs w:val="20"/>
        </w:rPr>
        <w:tab/>
        <w:t>Пул ликвидности, по которому потенциальный объем Сделок меньше;</w:t>
      </w:r>
    </w:p>
    <w:p w14:paraId="41209615" w14:textId="77777777" w:rsidR="00841B85" w:rsidRPr="00EA6E36" w:rsidRDefault="00841B85" w:rsidP="0059666C">
      <w:pPr>
        <w:pStyle w:val="a3"/>
        <w:widowControl w:val="0"/>
        <w:numPr>
          <w:ilvl w:val="4"/>
          <w:numId w:val="44"/>
        </w:numPr>
        <w:tabs>
          <w:tab w:val="left" w:pos="851"/>
          <w:tab w:val="left" w:pos="2344"/>
          <w:tab w:val="left" w:pos="3358"/>
          <w:tab w:val="left" w:pos="3789"/>
          <w:tab w:val="left" w:pos="4809"/>
          <w:tab w:val="left" w:pos="5988"/>
          <w:tab w:val="left" w:pos="7322"/>
          <w:tab w:val="left" w:pos="8738"/>
        </w:tabs>
        <w:autoSpaceDE w:val="0"/>
        <w:autoSpaceDN w:val="0"/>
        <w:spacing w:after="0" w:line="240" w:lineRule="auto"/>
        <w:ind w:left="0" w:firstLine="425"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>для</w:t>
      </w:r>
      <w:r w:rsidRPr="00EA6E36">
        <w:rPr>
          <w:rFonts w:ascii="Arial" w:hAnsi="Arial" w:cs="Arial"/>
          <w:sz w:val="20"/>
          <w:szCs w:val="20"/>
        </w:rPr>
        <w:tab/>
        <w:t>Запроса</w:t>
      </w:r>
      <w:r w:rsidRPr="00EA6E36">
        <w:rPr>
          <w:rFonts w:ascii="Arial" w:hAnsi="Arial" w:cs="Arial"/>
          <w:sz w:val="20"/>
          <w:szCs w:val="20"/>
        </w:rPr>
        <w:tab/>
        <w:t>па продажу</w:t>
      </w:r>
      <w:r w:rsidRPr="00EA6E36">
        <w:rPr>
          <w:rFonts w:ascii="Arial" w:hAnsi="Arial" w:cs="Arial"/>
          <w:sz w:val="20"/>
          <w:szCs w:val="20"/>
        </w:rPr>
        <w:tab/>
        <w:t>в ответе</w:t>
      </w:r>
      <w:r w:rsidRPr="00EA6E36">
        <w:rPr>
          <w:rFonts w:ascii="Arial" w:hAnsi="Arial" w:cs="Arial"/>
          <w:sz w:val="20"/>
          <w:szCs w:val="20"/>
        </w:rPr>
        <w:tab/>
        <w:t>на Запрос</w:t>
      </w:r>
      <w:r w:rsidRPr="00EA6E36">
        <w:rPr>
          <w:rFonts w:ascii="Arial" w:hAnsi="Arial" w:cs="Arial"/>
          <w:sz w:val="20"/>
          <w:szCs w:val="20"/>
        </w:rPr>
        <w:tab/>
        <w:t>указывается</w:t>
      </w:r>
      <w:r w:rsidRPr="00EA6E36">
        <w:rPr>
          <w:rFonts w:ascii="Arial" w:hAnsi="Arial" w:cs="Arial"/>
          <w:sz w:val="20"/>
          <w:szCs w:val="20"/>
        </w:rPr>
        <w:tab/>
        <w:t>Инструкция, указывающая на тот</w:t>
      </w:r>
      <w:r w:rsidRPr="00EA6E36">
        <w:rPr>
          <w:rFonts w:ascii="Arial" w:hAnsi="Arial" w:cs="Arial"/>
          <w:sz w:val="20"/>
          <w:szCs w:val="20"/>
        </w:rPr>
        <w:tab/>
        <w:t>Пул ликвидности, по которому потенциальный объем Сделок больше;</w:t>
      </w:r>
    </w:p>
    <w:p w14:paraId="1A2A8A0F" w14:textId="7DACEE6F" w:rsidR="00841B85" w:rsidRPr="00EA6E36" w:rsidRDefault="00841B85" w:rsidP="0059666C">
      <w:pPr>
        <w:pStyle w:val="a3"/>
        <w:widowControl w:val="0"/>
        <w:numPr>
          <w:ilvl w:val="4"/>
          <w:numId w:val="44"/>
        </w:numPr>
        <w:tabs>
          <w:tab w:val="left" w:pos="851"/>
          <w:tab w:val="left" w:pos="2343"/>
          <w:tab w:val="left" w:pos="3358"/>
          <w:tab w:val="left" w:pos="3789"/>
          <w:tab w:val="left" w:pos="4823"/>
          <w:tab w:val="left" w:pos="5988"/>
          <w:tab w:val="left" w:pos="7339"/>
          <w:tab w:val="left" w:pos="8738"/>
        </w:tabs>
        <w:autoSpaceDE w:val="0"/>
        <w:autoSpaceDN w:val="0"/>
        <w:spacing w:after="0" w:line="240" w:lineRule="auto"/>
        <w:ind w:left="0" w:firstLine="425"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>при</w:t>
      </w:r>
      <w:r w:rsidRPr="00EA6E36">
        <w:rPr>
          <w:rFonts w:ascii="Arial" w:hAnsi="Arial" w:cs="Arial"/>
          <w:sz w:val="20"/>
          <w:szCs w:val="20"/>
        </w:rPr>
        <w:tab/>
        <w:t xml:space="preserve">равенстве </w:t>
      </w:r>
      <w:r w:rsidRPr="00EA6E36">
        <w:rPr>
          <w:rFonts w:ascii="Arial" w:hAnsi="Arial" w:cs="Arial"/>
          <w:sz w:val="20"/>
          <w:szCs w:val="20"/>
        </w:rPr>
        <w:tab/>
        <w:t>потенциальных</w:t>
      </w:r>
      <w:r w:rsidRPr="00EA6E36">
        <w:rPr>
          <w:rFonts w:ascii="Arial" w:hAnsi="Arial" w:cs="Arial"/>
          <w:sz w:val="20"/>
          <w:szCs w:val="20"/>
        </w:rPr>
        <w:tab/>
        <w:t>объемов</w:t>
      </w:r>
      <w:r w:rsidRPr="00EA6E36">
        <w:rPr>
          <w:rFonts w:ascii="Arial" w:hAnsi="Arial" w:cs="Arial"/>
          <w:sz w:val="20"/>
          <w:szCs w:val="20"/>
        </w:rPr>
        <w:tab/>
        <w:t>Сделок</w:t>
      </w:r>
      <w:r w:rsidRPr="00EA6E36">
        <w:rPr>
          <w:rFonts w:ascii="Arial" w:hAnsi="Arial" w:cs="Arial"/>
          <w:sz w:val="20"/>
          <w:szCs w:val="20"/>
        </w:rPr>
        <w:tab/>
        <w:t>в нескольких</w:t>
      </w:r>
      <w:r w:rsidRPr="00EA6E36">
        <w:rPr>
          <w:rFonts w:ascii="Arial" w:hAnsi="Arial" w:cs="Arial"/>
          <w:sz w:val="20"/>
          <w:szCs w:val="20"/>
        </w:rPr>
        <w:tab/>
        <w:t xml:space="preserve">Пулах ликвидности в ответе на Запрос указывается Инструкция «Не сводить с Заявками </w:t>
      </w:r>
      <w:r w:rsidR="00CD1447" w:rsidRPr="00EA6E36">
        <w:rPr>
          <w:rFonts w:ascii="Arial" w:hAnsi="Arial" w:cs="Arial"/>
          <w:sz w:val="20"/>
          <w:szCs w:val="20"/>
        </w:rPr>
        <w:t>дополнительной</w:t>
      </w:r>
      <w:r w:rsidRPr="00EA6E36">
        <w:rPr>
          <w:rFonts w:ascii="Arial" w:hAnsi="Arial" w:cs="Arial"/>
          <w:sz w:val="20"/>
          <w:szCs w:val="20"/>
        </w:rPr>
        <w:t xml:space="preserve"> ликвидности»;</w:t>
      </w:r>
    </w:p>
    <w:p w14:paraId="6CFF2089" w14:textId="2191087E" w:rsidR="00841B85" w:rsidRPr="00EA6E36" w:rsidRDefault="00841B85" w:rsidP="008423A4">
      <w:pPr>
        <w:pStyle w:val="a3"/>
        <w:widowControl w:val="0"/>
        <w:numPr>
          <w:ilvl w:val="0"/>
          <w:numId w:val="48"/>
        </w:numPr>
        <w:tabs>
          <w:tab w:val="left" w:pos="1041"/>
        </w:tabs>
        <w:autoSpaceDE w:val="0"/>
        <w:autoSpaceDN w:val="0"/>
        <w:spacing w:after="0" w:line="240" w:lineRule="auto"/>
        <w:ind w:left="0" w:firstLine="360"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 xml:space="preserve">если объем Встречных заявок </w:t>
      </w:r>
      <w:r w:rsidR="00C34312" w:rsidRPr="00EA6E36">
        <w:rPr>
          <w:rFonts w:ascii="Arial" w:hAnsi="Arial" w:cs="Arial"/>
          <w:sz w:val="20"/>
          <w:szCs w:val="20"/>
        </w:rPr>
        <w:t>в Пуле основной ликвидности и Пуле дополнительной ликвидности</w:t>
      </w:r>
      <w:r w:rsidR="00C34312" w:rsidRPr="00EA6E36" w:rsidDel="00C34312">
        <w:rPr>
          <w:rFonts w:ascii="Arial" w:hAnsi="Arial" w:cs="Arial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меньше объема, указанного в Запросе, и при этом данный Запрос является Запросом</w:t>
      </w:r>
      <w:r w:rsidR="00CD1447" w:rsidRPr="00EA6E36">
        <w:rPr>
          <w:rFonts w:ascii="Arial" w:hAnsi="Arial" w:cs="Arial"/>
          <w:sz w:val="20"/>
          <w:szCs w:val="20"/>
        </w:rPr>
        <w:t>,</w:t>
      </w:r>
      <w:r w:rsidRPr="00EA6E36">
        <w:rPr>
          <w:rFonts w:ascii="Arial" w:hAnsi="Arial" w:cs="Arial"/>
          <w:sz w:val="20"/>
          <w:szCs w:val="20"/>
        </w:rPr>
        <w:t xml:space="preserve"> в ответ на который подается </w:t>
      </w:r>
      <w:r w:rsidR="008423A4" w:rsidRPr="00EA6E36">
        <w:rPr>
          <w:rFonts w:ascii="Arial" w:hAnsi="Arial" w:cs="Arial"/>
          <w:sz w:val="20"/>
          <w:szCs w:val="20"/>
        </w:rPr>
        <w:t>Л</w:t>
      </w:r>
      <w:r w:rsidRPr="00EA6E36">
        <w:rPr>
          <w:rFonts w:ascii="Arial" w:hAnsi="Arial" w:cs="Arial"/>
          <w:sz w:val="20"/>
          <w:szCs w:val="20"/>
        </w:rPr>
        <w:t xml:space="preserve">имитная </w:t>
      </w:r>
      <w:r w:rsidR="008423A4" w:rsidRPr="00EA6E36">
        <w:rPr>
          <w:rFonts w:ascii="Arial" w:hAnsi="Arial" w:cs="Arial"/>
          <w:sz w:val="20"/>
          <w:szCs w:val="20"/>
        </w:rPr>
        <w:t>З</w:t>
      </w:r>
      <w:r w:rsidRPr="00EA6E36">
        <w:rPr>
          <w:rFonts w:ascii="Arial" w:hAnsi="Arial" w:cs="Arial"/>
          <w:sz w:val="20"/>
          <w:szCs w:val="20"/>
        </w:rPr>
        <w:t>аявка,</w:t>
      </w:r>
      <w:r w:rsidR="008423A4" w:rsidRPr="00EA6E36">
        <w:rPr>
          <w:rFonts w:ascii="Arial" w:hAnsi="Arial" w:cs="Arial"/>
          <w:sz w:val="20"/>
          <w:szCs w:val="20"/>
        </w:rPr>
        <w:t xml:space="preserve"> не допускающая частичного исполнения</w:t>
      </w:r>
      <w:r w:rsidRPr="00EA6E36">
        <w:rPr>
          <w:rFonts w:ascii="Arial" w:hAnsi="Arial" w:cs="Arial"/>
          <w:sz w:val="20"/>
          <w:szCs w:val="20"/>
        </w:rPr>
        <w:t xml:space="preserve">, то в ответе на Запрос указывается Инструкция </w:t>
      </w:r>
      <w:r w:rsidR="008423A4" w:rsidRPr="00EA6E36">
        <w:rPr>
          <w:rFonts w:ascii="Arial" w:hAnsi="Arial" w:cs="Arial"/>
          <w:sz w:val="20"/>
          <w:szCs w:val="20"/>
        </w:rPr>
        <w:t>«</w:t>
      </w:r>
      <w:r w:rsidRPr="00EA6E36">
        <w:rPr>
          <w:rFonts w:ascii="Arial" w:hAnsi="Arial" w:cs="Arial"/>
          <w:sz w:val="20"/>
          <w:szCs w:val="20"/>
        </w:rPr>
        <w:t>Сводить</w:t>
      </w:r>
      <w:r w:rsidR="00E56176" w:rsidRPr="00EA6E36">
        <w:rPr>
          <w:rFonts w:ascii="Arial" w:hAnsi="Arial" w:cs="Arial"/>
          <w:sz w:val="20"/>
          <w:szCs w:val="20"/>
        </w:rPr>
        <w:t xml:space="preserve"> только</w:t>
      </w:r>
      <w:r w:rsidRPr="00EA6E36">
        <w:rPr>
          <w:rFonts w:ascii="Arial" w:hAnsi="Arial" w:cs="Arial"/>
          <w:sz w:val="20"/>
          <w:szCs w:val="20"/>
        </w:rPr>
        <w:t xml:space="preserve"> с Заявками </w:t>
      </w:r>
      <w:r w:rsidR="00CD1447" w:rsidRPr="00EA6E36">
        <w:rPr>
          <w:rFonts w:ascii="Arial" w:hAnsi="Arial" w:cs="Arial"/>
          <w:sz w:val="20"/>
          <w:szCs w:val="20"/>
        </w:rPr>
        <w:t>дополнительной</w:t>
      </w:r>
      <w:r w:rsidRPr="00EA6E36">
        <w:rPr>
          <w:rFonts w:ascii="Arial" w:hAnsi="Arial" w:cs="Arial"/>
          <w:sz w:val="20"/>
          <w:szCs w:val="20"/>
        </w:rPr>
        <w:t xml:space="preserve"> ликвидности</w:t>
      </w:r>
      <w:r w:rsidR="008423A4" w:rsidRPr="00EA6E36">
        <w:rPr>
          <w:rFonts w:ascii="Arial" w:hAnsi="Arial" w:cs="Arial"/>
          <w:sz w:val="20"/>
          <w:szCs w:val="20"/>
        </w:rPr>
        <w:t>»</w:t>
      </w:r>
      <w:r w:rsidRPr="00EA6E36">
        <w:rPr>
          <w:rFonts w:ascii="Arial" w:hAnsi="Arial" w:cs="Arial"/>
          <w:sz w:val="20"/>
          <w:szCs w:val="20"/>
        </w:rPr>
        <w:t>;</w:t>
      </w:r>
    </w:p>
    <w:p w14:paraId="3F041115" w14:textId="53FF7D79" w:rsidR="00841B85" w:rsidRPr="00EA6E36" w:rsidRDefault="00841B85" w:rsidP="000518AA">
      <w:pPr>
        <w:pStyle w:val="a3"/>
        <w:widowControl w:val="0"/>
        <w:numPr>
          <w:ilvl w:val="0"/>
          <w:numId w:val="48"/>
        </w:numPr>
        <w:tabs>
          <w:tab w:val="left" w:pos="1041"/>
        </w:tabs>
        <w:autoSpaceDE w:val="0"/>
        <w:autoSpaceDN w:val="0"/>
        <w:spacing w:after="0" w:line="240" w:lineRule="auto"/>
        <w:ind w:left="0" w:firstLine="360"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 xml:space="preserve">если объем Встречных заявок </w:t>
      </w:r>
      <w:r w:rsidR="00C34312" w:rsidRPr="00EA6E36">
        <w:rPr>
          <w:rFonts w:ascii="Arial" w:hAnsi="Arial" w:cs="Arial"/>
          <w:sz w:val="20"/>
          <w:szCs w:val="20"/>
        </w:rPr>
        <w:t>в Пуле основной ликвидности и Пуле дополнительной ликвидности</w:t>
      </w:r>
      <w:r w:rsidR="00C34312" w:rsidRPr="00EA6E36" w:rsidDel="00C34312">
        <w:rPr>
          <w:rFonts w:ascii="Arial" w:hAnsi="Arial" w:cs="Arial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 xml:space="preserve">равен нулю, то в ответе на Запрос указывается Инструкция </w:t>
      </w:r>
      <w:r w:rsidR="008423A4" w:rsidRPr="00EA6E36">
        <w:rPr>
          <w:rFonts w:ascii="Arial" w:hAnsi="Arial" w:cs="Arial"/>
          <w:sz w:val="20"/>
          <w:szCs w:val="20"/>
        </w:rPr>
        <w:t>«Н</w:t>
      </w:r>
      <w:r w:rsidRPr="00EA6E36">
        <w:rPr>
          <w:rFonts w:ascii="Arial" w:hAnsi="Arial" w:cs="Arial"/>
          <w:sz w:val="20"/>
          <w:szCs w:val="20"/>
        </w:rPr>
        <w:t xml:space="preserve">е </w:t>
      </w:r>
      <w:r w:rsidR="008423A4" w:rsidRPr="00EA6E36">
        <w:rPr>
          <w:rFonts w:ascii="Arial" w:hAnsi="Arial" w:cs="Arial"/>
          <w:sz w:val="20"/>
          <w:szCs w:val="20"/>
        </w:rPr>
        <w:t>с</w:t>
      </w:r>
      <w:r w:rsidRPr="00EA6E36">
        <w:rPr>
          <w:rFonts w:ascii="Arial" w:hAnsi="Arial" w:cs="Arial"/>
          <w:sz w:val="20"/>
          <w:szCs w:val="20"/>
        </w:rPr>
        <w:t xml:space="preserve">водить с Заявками </w:t>
      </w:r>
      <w:r w:rsidR="00762ED8" w:rsidRPr="00EA6E36">
        <w:rPr>
          <w:rFonts w:ascii="Arial" w:hAnsi="Arial" w:cs="Arial"/>
          <w:sz w:val="20"/>
          <w:szCs w:val="20"/>
        </w:rPr>
        <w:t>дополнительной</w:t>
      </w:r>
      <w:r w:rsidRPr="00EA6E36">
        <w:rPr>
          <w:rFonts w:ascii="Arial" w:hAnsi="Arial" w:cs="Arial"/>
          <w:sz w:val="20"/>
          <w:szCs w:val="20"/>
        </w:rPr>
        <w:t xml:space="preserve"> ликвидности</w:t>
      </w:r>
      <w:r w:rsidR="008423A4" w:rsidRPr="00EA6E36">
        <w:rPr>
          <w:rFonts w:ascii="Arial" w:hAnsi="Arial" w:cs="Arial"/>
          <w:sz w:val="20"/>
          <w:szCs w:val="20"/>
        </w:rPr>
        <w:t>»</w:t>
      </w:r>
      <w:r w:rsidRPr="00EA6E36">
        <w:rPr>
          <w:rFonts w:ascii="Arial" w:hAnsi="Arial" w:cs="Arial"/>
          <w:sz w:val="20"/>
          <w:szCs w:val="20"/>
        </w:rPr>
        <w:t xml:space="preserve">. В случае, если Запрос подан </w:t>
      </w:r>
      <w:r w:rsidR="00391588" w:rsidRPr="00EA6E36">
        <w:rPr>
          <w:rFonts w:ascii="Arial" w:hAnsi="Arial" w:cs="Arial"/>
          <w:sz w:val="20"/>
          <w:szCs w:val="20"/>
        </w:rPr>
        <w:t>У</w:t>
      </w:r>
      <w:r w:rsidRPr="00EA6E36">
        <w:rPr>
          <w:rFonts w:ascii="Arial" w:hAnsi="Arial" w:cs="Arial"/>
          <w:sz w:val="20"/>
          <w:szCs w:val="20"/>
        </w:rPr>
        <w:t>частником торгов</w:t>
      </w:r>
      <w:r w:rsidR="00391588" w:rsidRPr="00EA6E36">
        <w:rPr>
          <w:rFonts w:ascii="Arial" w:hAnsi="Arial" w:cs="Arial"/>
          <w:sz w:val="20"/>
          <w:szCs w:val="20"/>
        </w:rPr>
        <w:t xml:space="preserve"> категории</w:t>
      </w:r>
      <w:proofErr w:type="gramStart"/>
      <w:r w:rsidR="00391588" w:rsidRPr="00EA6E36">
        <w:rPr>
          <w:rFonts w:ascii="Arial" w:hAnsi="Arial" w:cs="Arial"/>
          <w:sz w:val="20"/>
          <w:szCs w:val="20"/>
        </w:rPr>
        <w:t xml:space="preserve"> А</w:t>
      </w:r>
      <w:proofErr w:type="gramEnd"/>
      <w:r w:rsidR="00391588" w:rsidRPr="00EA6E36">
        <w:rPr>
          <w:rFonts w:ascii="Arial" w:hAnsi="Arial" w:cs="Arial"/>
          <w:sz w:val="20"/>
          <w:szCs w:val="20"/>
        </w:rPr>
        <w:t xml:space="preserve"> (как указанные термины определены Правилами торгов и правилами допуска к участию в торгах ценными бумагами Биржи)</w:t>
      </w:r>
      <w:r w:rsidR="00762ED8" w:rsidRPr="00EA6E36">
        <w:rPr>
          <w:rFonts w:ascii="Arial" w:hAnsi="Arial" w:cs="Arial"/>
          <w:sz w:val="20"/>
          <w:szCs w:val="20"/>
        </w:rPr>
        <w:t>, при условии подачи Запрос</w:t>
      </w:r>
      <w:r w:rsidR="002D27FC" w:rsidRPr="00EA6E36">
        <w:rPr>
          <w:rFonts w:ascii="Arial" w:hAnsi="Arial" w:cs="Arial"/>
          <w:sz w:val="20"/>
          <w:szCs w:val="20"/>
        </w:rPr>
        <w:t>а</w:t>
      </w:r>
      <w:r w:rsidR="00762ED8" w:rsidRPr="00EA6E36">
        <w:rPr>
          <w:rFonts w:ascii="Arial" w:hAnsi="Arial" w:cs="Arial"/>
          <w:sz w:val="20"/>
          <w:szCs w:val="20"/>
        </w:rPr>
        <w:t xml:space="preserve"> с указанием кратких кодов и/или Торгово-клиринговых счетов, указанных в договорах об оказании услуг по поддержанию цен, спроса и предложения и (или) объема торгов, то в </w:t>
      </w:r>
      <w:r w:rsidRPr="00EA6E36">
        <w:rPr>
          <w:rFonts w:ascii="Arial" w:hAnsi="Arial" w:cs="Arial"/>
          <w:sz w:val="20"/>
          <w:szCs w:val="20"/>
        </w:rPr>
        <w:t xml:space="preserve">ответе на Запрос, по выбору </w:t>
      </w:r>
      <w:r w:rsidR="00762ED8" w:rsidRPr="00EA6E36">
        <w:rPr>
          <w:rFonts w:ascii="Arial" w:hAnsi="Arial" w:cs="Arial"/>
          <w:sz w:val="20"/>
          <w:szCs w:val="20"/>
        </w:rPr>
        <w:t>такого Участника торгов</w:t>
      </w:r>
      <w:r w:rsidRPr="00EA6E36">
        <w:rPr>
          <w:rFonts w:ascii="Arial" w:hAnsi="Arial" w:cs="Arial"/>
          <w:sz w:val="20"/>
          <w:szCs w:val="20"/>
        </w:rPr>
        <w:t xml:space="preserve"> может быть указана как </w:t>
      </w:r>
      <w:r w:rsidR="00762ED8" w:rsidRPr="00EA6E36">
        <w:rPr>
          <w:rFonts w:ascii="Arial" w:hAnsi="Arial" w:cs="Arial"/>
          <w:sz w:val="20"/>
          <w:szCs w:val="20"/>
        </w:rPr>
        <w:t>И</w:t>
      </w:r>
      <w:r w:rsidRPr="00EA6E36">
        <w:rPr>
          <w:rFonts w:ascii="Arial" w:hAnsi="Arial" w:cs="Arial"/>
          <w:sz w:val="20"/>
          <w:szCs w:val="20"/>
        </w:rPr>
        <w:t xml:space="preserve">нструкция </w:t>
      </w:r>
      <w:r w:rsidR="00762ED8" w:rsidRPr="00EA6E36">
        <w:rPr>
          <w:rFonts w:ascii="Arial" w:hAnsi="Arial" w:cs="Arial"/>
          <w:sz w:val="20"/>
          <w:szCs w:val="20"/>
        </w:rPr>
        <w:t>«</w:t>
      </w:r>
      <w:r w:rsidRPr="00EA6E36">
        <w:rPr>
          <w:rFonts w:ascii="Arial" w:hAnsi="Arial" w:cs="Arial"/>
          <w:sz w:val="20"/>
          <w:szCs w:val="20"/>
        </w:rPr>
        <w:t>Сводить</w:t>
      </w:r>
      <w:r w:rsidR="00E56176" w:rsidRPr="00EA6E36">
        <w:rPr>
          <w:rFonts w:ascii="Arial" w:hAnsi="Arial" w:cs="Arial"/>
          <w:sz w:val="20"/>
          <w:szCs w:val="20"/>
        </w:rPr>
        <w:t xml:space="preserve"> только</w:t>
      </w:r>
      <w:r w:rsidRPr="00EA6E36">
        <w:rPr>
          <w:rFonts w:ascii="Arial" w:hAnsi="Arial" w:cs="Arial"/>
          <w:sz w:val="20"/>
          <w:szCs w:val="20"/>
        </w:rPr>
        <w:t xml:space="preserve"> с Заявками дополнительной ликвидности</w:t>
      </w:r>
      <w:r w:rsidR="00762ED8" w:rsidRPr="00EA6E36">
        <w:rPr>
          <w:rFonts w:ascii="Arial" w:hAnsi="Arial" w:cs="Arial"/>
          <w:sz w:val="20"/>
          <w:szCs w:val="20"/>
        </w:rPr>
        <w:t>»</w:t>
      </w:r>
      <w:r w:rsidRPr="00EA6E36">
        <w:rPr>
          <w:rFonts w:ascii="Arial" w:hAnsi="Arial" w:cs="Arial"/>
          <w:sz w:val="20"/>
          <w:szCs w:val="20"/>
        </w:rPr>
        <w:t xml:space="preserve"> так и </w:t>
      </w:r>
      <w:r w:rsidR="00762ED8" w:rsidRPr="00EA6E36">
        <w:rPr>
          <w:rFonts w:ascii="Arial" w:hAnsi="Arial" w:cs="Arial"/>
          <w:sz w:val="20"/>
          <w:szCs w:val="20"/>
        </w:rPr>
        <w:t>И</w:t>
      </w:r>
      <w:r w:rsidRPr="00EA6E36">
        <w:rPr>
          <w:rFonts w:ascii="Arial" w:hAnsi="Arial" w:cs="Arial"/>
          <w:sz w:val="20"/>
          <w:szCs w:val="20"/>
        </w:rPr>
        <w:t xml:space="preserve">нструкция </w:t>
      </w:r>
      <w:r w:rsidR="00762ED8" w:rsidRPr="00EA6E36">
        <w:rPr>
          <w:rFonts w:ascii="Arial" w:hAnsi="Arial" w:cs="Arial"/>
          <w:sz w:val="20"/>
          <w:szCs w:val="20"/>
        </w:rPr>
        <w:t>«</w:t>
      </w:r>
      <w:r w:rsidRPr="00EA6E36">
        <w:rPr>
          <w:rFonts w:ascii="Arial" w:hAnsi="Arial" w:cs="Arial"/>
          <w:sz w:val="20"/>
          <w:szCs w:val="20"/>
        </w:rPr>
        <w:t>Не сводить с заявками дополнительной ликвидности</w:t>
      </w:r>
      <w:r w:rsidR="00762ED8" w:rsidRPr="00EA6E36">
        <w:rPr>
          <w:rFonts w:ascii="Arial" w:hAnsi="Arial" w:cs="Arial"/>
          <w:sz w:val="20"/>
          <w:szCs w:val="20"/>
        </w:rPr>
        <w:t>»</w:t>
      </w:r>
      <w:r w:rsidRPr="00EA6E36">
        <w:rPr>
          <w:rFonts w:ascii="Arial" w:hAnsi="Arial" w:cs="Arial"/>
          <w:sz w:val="20"/>
          <w:szCs w:val="20"/>
        </w:rPr>
        <w:t>.</w:t>
      </w:r>
    </w:p>
    <w:p w14:paraId="1A103B88" w14:textId="6F17569C" w:rsidR="00841B85" w:rsidRPr="00EA6E36" w:rsidRDefault="00841B85" w:rsidP="00841B85">
      <w:pPr>
        <w:pStyle w:val="a3"/>
        <w:numPr>
          <w:ilvl w:val="0"/>
          <w:numId w:val="41"/>
        </w:numPr>
        <w:spacing w:after="0" w:line="240" w:lineRule="auto"/>
        <w:ind w:left="0" w:firstLine="425"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 xml:space="preserve">Если Запрос получен Техническим центром в период действия уведомления </w:t>
      </w:r>
      <w:r w:rsidR="002D27FC" w:rsidRPr="00EA6E36">
        <w:rPr>
          <w:rFonts w:ascii="Arial" w:hAnsi="Arial" w:cs="Arial"/>
          <w:sz w:val="20"/>
          <w:szCs w:val="20"/>
        </w:rPr>
        <w:t>Биржи</w:t>
      </w:r>
      <w:r w:rsidRPr="00EA6E36">
        <w:rPr>
          <w:rFonts w:ascii="Arial" w:hAnsi="Arial" w:cs="Arial"/>
          <w:sz w:val="20"/>
          <w:szCs w:val="20"/>
        </w:rPr>
        <w:t xml:space="preserve"> о приостановке </w:t>
      </w:r>
      <w:r w:rsidR="002D27FC" w:rsidRPr="00EA6E36">
        <w:rPr>
          <w:rFonts w:ascii="Arial" w:hAnsi="Arial" w:cs="Arial"/>
          <w:sz w:val="20"/>
          <w:szCs w:val="20"/>
        </w:rPr>
        <w:t>Т</w:t>
      </w:r>
      <w:r w:rsidRPr="00EA6E36">
        <w:rPr>
          <w:rFonts w:ascii="Arial" w:hAnsi="Arial" w:cs="Arial"/>
          <w:sz w:val="20"/>
          <w:szCs w:val="20"/>
        </w:rPr>
        <w:t xml:space="preserve">оргов по </w:t>
      </w:r>
      <w:r w:rsidR="00B37277" w:rsidRPr="00EA6E36">
        <w:rPr>
          <w:rFonts w:ascii="Arial" w:hAnsi="Arial" w:cs="Arial"/>
          <w:sz w:val="20"/>
          <w:szCs w:val="20"/>
        </w:rPr>
        <w:t xml:space="preserve">Инструменту, </w:t>
      </w:r>
      <w:r w:rsidRPr="00EA6E36">
        <w:rPr>
          <w:rFonts w:ascii="Arial" w:hAnsi="Arial" w:cs="Arial"/>
          <w:sz w:val="20"/>
          <w:szCs w:val="20"/>
        </w:rPr>
        <w:t>то ответом на Запрос является Запрос на котировку Режима торгов RFQ</w:t>
      </w:r>
      <w:r w:rsidR="0097079D" w:rsidRPr="00EA6E36">
        <w:rPr>
          <w:rFonts w:ascii="Arial" w:hAnsi="Arial" w:cs="Arial"/>
          <w:sz w:val="20"/>
          <w:szCs w:val="20"/>
        </w:rPr>
        <w:t xml:space="preserve"> Биржи</w:t>
      </w:r>
      <w:r w:rsidRPr="00EA6E36">
        <w:rPr>
          <w:rFonts w:ascii="Arial" w:hAnsi="Arial" w:cs="Arial"/>
          <w:sz w:val="20"/>
          <w:szCs w:val="20"/>
        </w:rPr>
        <w:t>.</w:t>
      </w:r>
    </w:p>
    <w:p w14:paraId="7BC88F45" w14:textId="748CB021" w:rsidR="00841B85" w:rsidRPr="00EA6E36" w:rsidRDefault="00841B85" w:rsidP="00841B85">
      <w:pPr>
        <w:pStyle w:val="a3"/>
        <w:ind w:left="0" w:firstLine="425"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 xml:space="preserve">Уведомление </w:t>
      </w:r>
      <w:r w:rsidR="0097079D" w:rsidRPr="00EA6E36">
        <w:rPr>
          <w:rFonts w:ascii="Arial" w:hAnsi="Arial" w:cs="Arial"/>
          <w:sz w:val="20"/>
          <w:szCs w:val="20"/>
        </w:rPr>
        <w:t>Биржи</w:t>
      </w:r>
      <w:r w:rsidRPr="00EA6E36">
        <w:rPr>
          <w:rFonts w:ascii="Arial" w:hAnsi="Arial" w:cs="Arial"/>
          <w:sz w:val="20"/>
          <w:szCs w:val="20"/>
        </w:rPr>
        <w:t xml:space="preserve"> о приостановке торгов по Инструменту считается действующим с момента получения Техническим центром указанного уведомления и до момента получения Техническим центром уведомления </w:t>
      </w:r>
      <w:r w:rsidR="006D4141" w:rsidRPr="00EA6E36">
        <w:rPr>
          <w:rFonts w:ascii="Arial" w:hAnsi="Arial" w:cs="Arial"/>
          <w:sz w:val="20"/>
          <w:szCs w:val="20"/>
        </w:rPr>
        <w:t>Биржи</w:t>
      </w:r>
      <w:r w:rsidRPr="00EA6E36">
        <w:rPr>
          <w:rFonts w:ascii="Arial" w:hAnsi="Arial" w:cs="Arial"/>
          <w:sz w:val="20"/>
          <w:szCs w:val="20"/>
        </w:rPr>
        <w:t xml:space="preserve"> о возобновлении торгов по Инструменту.</w:t>
      </w:r>
    </w:p>
    <w:p w14:paraId="590ED2D9" w14:textId="28911D86" w:rsidR="00841B85" w:rsidRPr="00EA6E36" w:rsidRDefault="00841B85" w:rsidP="006D4141">
      <w:pPr>
        <w:pStyle w:val="a3"/>
        <w:ind w:left="0" w:firstLine="425"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 xml:space="preserve">Уведомления </w:t>
      </w:r>
      <w:r w:rsidR="006D4141" w:rsidRPr="00EA6E36">
        <w:rPr>
          <w:rFonts w:ascii="Arial" w:hAnsi="Arial" w:cs="Arial"/>
          <w:sz w:val="20"/>
          <w:szCs w:val="20"/>
        </w:rPr>
        <w:t>Биржи</w:t>
      </w:r>
      <w:r w:rsidRPr="00EA6E36">
        <w:rPr>
          <w:rFonts w:ascii="Arial" w:hAnsi="Arial" w:cs="Arial"/>
          <w:sz w:val="20"/>
          <w:szCs w:val="20"/>
        </w:rPr>
        <w:t>, указанные в настоящем пункте, направляются Техническому центру по внутреннему протоколу взаимодействия подсистем Платформы</w:t>
      </w:r>
      <w:r w:rsidR="006D4141" w:rsidRPr="00EA6E36">
        <w:rPr>
          <w:rFonts w:ascii="Arial" w:hAnsi="Arial" w:cs="Arial"/>
          <w:sz w:val="20"/>
          <w:szCs w:val="20"/>
        </w:rPr>
        <w:t xml:space="preserve"> (как она определена Условиями ИТО)</w:t>
      </w:r>
      <w:r w:rsidRPr="00EA6E36">
        <w:rPr>
          <w:rFonts w:ascii="Arial" w:hAnsi="Arial" w:cs="Arial"/>
          <w:sz w:val="20"/>
          <w:szCs w:val="20"/>
        </w:rPr>
        <w:t>.</w:t>
      </w:r>
    </w:p>
    <w:p w14:paraId="28BBBD94" w14:textId="0BA942FB" w:rsidR="00841B85" w:rsidRPr="00EA6E36" w:rsidRDefault="00841B85" w:rsidP="00841B85">
      <w:pPr>
        <w:pStyle w:val="a3"/>
        <w:numPr>
          <w:ilvl w:val="0"/>
          <w:numId w:val="41"/>
        </w:numPr>
        <w:spacing w:after="0" w:line="240" w:lineRule="auto"/>
        <w:ind w:left="0" w:firstLine="425"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>В случаях, предусмотренных подпунктами 1 - 2 настоящего пункта,</w:t>
      </w:r>
      <w:r w:rsidR="006D4141" w:rsidRPr="00EA6E36">
        <w:rPr>
          <w:rFonts w:ascii="Arial" w:hAnsi="Arial" w:cs="Arial"/>
          <w:sz w:val="20"/>
          <w:szCs w:val="20"/>
        </w:rPr>
        <w:t xml:space="preserve"> </w:t>
      </w:r>
      <w:r w:rsidRPr="00EA6E36">
        <w:rPr>
          <w:rFonts w:ascii="Arial" w:hAnsi="Arial" w:cs="Arial"/>
          <w:sz w:val="20"/>
          <w:szCs w:val="20"/>
        </w:rPr>
        <w:t>в течение</w:t>
      </w:r>
      <w:r w:rsidR="001B2AD5" w:rsidRPr="00EA6E36">
        <w:rPr>
          <w:rFonts w:ascii="Arial" w:hAnsi="Arial" w:cs="Arial"/>
          <w:sz w:val="20"/>
          <w:szCs w:val="20"/>
        </w:rPr>
        <w:t xml:space="preserve"> Периода стандартной дополнительной ликвидности Режима основных торгов Биржи</w:t>
      </w:r>
      <w:r w:rsidRPr="00EA6E36">
        <w:rPr>
          <w:rFonts w:ascii="Arial" w:hAnsi="Arial" w:cs="Arial"/>
          <w:sz w:val="20"/>
          <w:szCs w:val="20"/>
        </w:rPr>
        <w:t xml:space="preserve"> в ответе на Запрос указывается «Не сводить с заявками дополнительной ликвидности»</w:t>
      </w:r>
      <w:proofErr w:type="gramStart"/>
      <w:r w:rsidRPr="00EA6E36">
        <w:rPr>
          <w:rFonts w:ascii="Arial" w:hAnsi="Arial" w:cs="Arial"/>
          <w:sz w:val="20"/>
          <w:szCs w:val="20"/>
        </w:rPr>
        <w:t xml:space="preserve"> .</w:t>
      </w:r>
      <w:proofErr w:type="gramEnd"/>
      <w:r w:rsidRPr="00EA6E36">
        <w:rPr>
          <w:rFonts w:ascii="Arial" w:hAnsi="Arial" w:cs="Arial"/>
          <w:sz w:val="20"/>
          <w:szCs w:val="20"/>
        </w:rPr>
        <w:t xml:space="preserve"> </w:t>
      </w:r>
    </w:p>
    <w:p w14:paraId="45649C13" w14:textId="64F461C3" w:rsidR="00841B85" w:rsidRPr="00EA6E36" w:rsidRDefault="00841B85" w:rsidP="00841B85">
      <w:pPr>
        <w:pStyle w:val="a3"/>
        <w:ind w:left="0" w:firstLine="425"/>
        <w:mirrorIndents/>
        <w:jc w:val="both"/>
        <w:rPr>
          <w:rFonts w:ascii="Arial" w:hAnsi="Arial" w:cs="Arial"/>
          <w:sz w:val="20"/>
          <w:szCs w:val="20"/>
        </w:rPr>
      </w:pPr>
      <w:proofErr w:type="gramStart"/>
      <w:r w:rsidRPr="00EA6E36">
        <w:rPr>
          <w:rFonts w:ascii="Arial" w:hAnsi="Arial" w:cs="Arial"/>
          <w:sz w:val="20"/>
          <w:szCs w:val="20"/>
        </w:rPr>
        <w:t xml:space="preserve">При этом </w:t>
      </w:r>
      <w:r w:rsidR="007C6080" w:rsidRPr="00EA6E36">
        <w:rPr>
          <w:rFonts w:ascii="Arial" w:hAnsi="Arial" w:cs="Arial"/>
          <w:sz w:val="20"/>
          <w:szCs w:val="20"/>
        </w:rPr>
        <w:t>Лимитная/Рыночная</w:t>
      </w:r>
      <w:r w:rsidRPr="00EA6E36">
        <w:rPr>
          <w:rFonts w:ascii="Arial" w:hAnsi="Arial" w:cs="Arial"/>
          <w:sz w:val="20"/>
          <w:szCs w:val="20"/>
        </w:rPr>
        <w:t xml:space="preserve"> </w:t>
      </w:r>
      <w:r w:rsidR="00CD1447" w:rsidRPr="00EA6E36">
        <w:rPr>
          <w:rFonts w:ascii="Arial" w:hAnsi="Arial" w:cs="Arial"/>
          <w:sz w:val="20"/>
          <w:szCs w:val="20"/>
        </w:rPr>
        <w:t xml:space="preserve">  З</w:t>
      </w:r>
      <w:r w:rsidRPr="00EA6E36">
        <w:rPr>
          <w:rFonts w:ascii="Arial" w:hAnsi="Arial" w:cs="Arial"/>
          <w:sz w:val="20"/>
          <w:szCs w:val="20"/>
        </w:rPr>
        <w:t xml:space="preserve">аявка, в </w:t>
      </w:r>
      <w:r w:rsidR="00CD1447" w:rsidRPr="00EA6E36">
        <w:rPr>
          <w:rFonts w:ascii="Arial" w:hAnsi="Arial" w:cs="Arial"/>
          <w:sz w:val="20"/>
          <w:szCs w:val="20"/>
        </w:rPr>
        <w:t>которой</w:t>
      </w:r>
      <w:r w:rsidRPr="00EA6E36">
        <w:rPr>
          <w:rFonts w:ascii="Arial" w:hAnsi="Arial" w:cs="Arial"/>
          <w:sz w:val="20"/>
          <w:szCs w:val="20"/>
        </w:rPr>
        <w:t xml:space="preserve"> количество ценных бумаг, умноженное на цену </w:t>
      </w:r>
      <w:r w:rsidR="00CD1447" w:rsidRPr="00EA6E36">
        <w:rPr>
          <w:rFonts w:ascii="Arial" w:hAnsi="Arial" w:cs="Arial"/>
          <w:sz w:val="20"/>
          <w:szCs w:val="20"/>
        </w:rPr>
        <w:t>ценной</w:t>
      </w:r>
      <w:r w:rsidRPr="00EA6E36">
        <w:rPr>
          <w:rFonts w:ascii="Arial" w:hAnsi="Arial" w:cs="Arial"/>
          <w:sz w:val="20"/>
          <w:szCs w:val="20"/>
        </w:rPr>
        <w:t xml:space="preserve"> бумаги, указанных в </w:t>
      </w:r>
      <w:r w:rsidR="00CD1447" w:rsidRPr="00EA6E36">
        <w:rPr>
          <w:rFonts w:ascii="Arial" w:hAnsi="Arial" w:cs="Arial"/>
          <w:sz w:val="20"/>
          <w:szCs w:val="20"/>
        </w:rPr>
        <w:t>такой</w:t>
      </w:r>
      <w:r w:rsidRPr="00EA6E36">
        <w:rPr>
          <w:rFonts w:ascii="Arial" w:hAnsi="Arial" w:cs="Arial"/>
          <w:sz w:val="20"/>
          <w:szCs w:val="20"/>
        </w:rPr>
        <w:t xml:space="preserve"> Заявке</w:t>
      </w:r>
      <w:r w:rsidR="007C6080" w:rsidRPr="00EA6E36">
        <w:rPr>
          <w:rFonts w:ascii="Arial" w:hAnsi="Arial" w:cs="Arial"/>
          <w:sz w:val="20"/>
          <w:szCs w:val="20"/>
        </w:rPr>
        <w:t xml:space="preserve"> (для Лимитных Заявок) или определенных в соответствии с </w:t>
      </w:r>
      <w:r w:rsidR="007C6080" w:rsidRPr="00EA6E36">
        <w:rPr>
          <w:rFonts w:ascii="Arial" w:hAnsi="Arial" w:cs="Arial"/>
          <w:sz w:val="20"/>
          <w:szCs w:val="20"/>
        </w:rPr>
        <w:lastRenderedPageBreak/>
        <w:t>пунктом 3.4 настоящего Порядка (для Рыночных Заявок)</w:t>
      </w:r>
      <w:r w:rsidRPr="00EA6E36">
        <w:rPr>
          <w:rFonts w:ascii="Arial" w:hAnsi="Arial" w:cs="Arial"/>
          <w:sz w:val="20"/>
          <w:szCs w:val="20"/>
        </w:rPr>
        <w:t xml:space="preserve">, больше размера, установленного решением Биржи, считается соответственно </w:t>
      </w:r>
      <w:r w:rsidR="00CD1447" w:rsidRPr="00EA6E36">
        <w:rPr>
          <w:rFonts w:ascii="Arial" w:hAnsi="Arial" w:cs="Arial"/>
          <w:sz w:val="20"/>
          <w:szCs w:val="20"/>
        </w:rPr>
        <w:t>Лимитной</w:t>
      </w:r>
      <w:r w:rsidRPr="00EA6E36">
        <w:rPr>
          <w:rFonts w:ascii="Arial" w:hAnsi="Arial" w:cs="Arial"/>
          <w:sz w:val="20"/>
          <w:szCs w:val="20"/>
        </w:rPr>
        <w:t xml:space="preserve"> </w:t>
      </w:r>
      <w:r w:rsidR="00CD1447" w:rsidRPr="00EA6E36">
        <w:rPr>
          <w:rFonts w:ascii="Arial" w:hAnsi="Arial" w:cs="Arial"/>
          <w:sz w:val="20"/>
          <w:szCs w:val="20"/>
        </w:rPr>
        <w:t>Заявкой</w:t>
      </w:r>
      <w:r w:rsidRPr="00EA6E36">
        <w:rPr>
          <w:rFonts w:ascii="Arial" w:hAnsi="Arial" w:cs="Arial"/>
          <w:sz w:val="20"/>
          <w:szCs w:val="20"/>
        </w:rPr>
        <w:t xml:space="preserve">, </w:t>
      </w:r>
      <w:r w:rsidR="00CD1447" w:rsidRPr="00EA6E36">
        <w:rPr>
          <w:rFonts w:ascii="Arial" w:hAnsi="Arial" w:cs="Arial"/>
          <w:sz w:val="20"/>
          <w:szCs w:val="20"/>
        </w:rPr>
        <w:t>содержащей</w:t>
      </w:r>
      <w:r w:rsidRPr="00EA6E36">
        <w:rPr>
          <w:rFonts w:ascii="Arial" w:hAnsi="Arial" w:cs="Arial"/>
          <w:sz w:val="20"/>
          <w:szCs w:val="20"/>
        </w:rPr>
        <w:t xml:space="preserve"> Инструкцию </w:t>
      </w:r>
      <w:r w:rsidR="00E70DB6" w:rsidRPr="00EA6E36">
        <w:rPr>
          <w:rFonts w:ascii="Arial" w:hAnsi="Arial" w:cs="Arial"/>
          <w:sz w:val="20"/>
          <w:szCs w:val="20"/>
        </w:rPr>
        <w:t>«</w:t>
      </w:r>
      <w:r w:rsidRPr="00EA6E36">
        <w:rPr>
          <w:rFonts w:ascii="Arial" w:hAnsi="Arial" w:cs="Arial"/>
          <w:sz w:val="20"/>
          <w:szCs w:val="20"/>
        </w:rPr>
        <w:t>Сводить</w:t>
      </w:r>
      <w:r w:rsidR="00E56176" w:rsidRPr="00EA6E36">
        <w:rPr>
          <w:rFonts w:ascii="Arial" w:hAnsi="Arial" w:cs="Arial"/>
          <w:sz w:val="20"/>
          <w:szCs w:val="20"/>
        </w:rPr>
        <w:t xml:space="preserve"> только</w:t>
      </w:r>
      <w:r w:rsidRPr="00EA6E36">
        <w:rPr>
          <w:rFonts w:ascii="Arial" w:hAnsi="Arial" w:cs="Arial"/>
          <w:sz w:val="20"/>
          <w:szCs w:val="20"/>
        </w:rPr>
        <w:t xml:space="preserve"> с Заявками дополнительной ликвидности</w:t>
      </w:r>
      <w:r w:rsidR="00E70DB6" w:rsidRPr="00EA6E36">
        <w:rPr>
          <w:rFonts w:ascii="Arial" w:hAnsi="Arial" w:cs="Arial"/>
          <w:sz w:val="20"/>
          <w:szCs w:val="20"/>
        </w:rPr>
        <w:t>»</w:t>
      </w:r>
      <w:r w:rsidRPr="00EA6E36">
        <w:rPr>
          <w:rFonts w:ascii="Arial" w:hAnsi="Arial" w:cs="Arial"/>
          <w:sz w:val="20"/>
          <w:szCs w:val="20"/>
        </w:rPr>
        <w:t xml:space="preserve">. </w:t>
      </w:r>
      <w:proofErr w:type="gramEnd"/>
    </w:p>
    <w:p w14:paraId="3FC45F6B" w14:textId="439AC726" w:rsidR="00841B85" w:rsidRPr="00EA6E36" w:rsidRDefault="00841B85" w:rsidP="00841B85">
      <w:pPr>
        <w:pStyle w:val="a3"/>
        <w:ind w:left="0" w:firstLine="425"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 xml:space="preserve">1) </w:t>
      </w:r>
      <w:r w:rsidR="00E70DB6" w:rsidRPr="00EA6E36">
        <w:rPr>
          <w:rFonts w:ascii="Arial" w:hAnsi="Arial" w:cs="Arial"/>
          <w:sz w:val="20"/>
          <w:szCs w:val="20"/>
        </w:rPr>
        <w:t>Е</w:t>
      </w:r>
      <w:r w:rsidRPr="00EA6E36">
        <w:rPr>
          <w:rFonts w:ascii="Arial" w:hAnsi="Arial" w:cs="Arial"/>
          <w:sz w:val="20"/>
          <w:szCs w:val="20"/>
        </w:rPr>
        <w:t xml:space="preserve">сли с учетом пункта 2 </w:t>
      </w:r>
      <w:r w:rsidR="005E2A18" w:rsidRPr="00EA6E36">
        <w:rPr>
          <w:rFonts w:ascii="Arial" w:hAnsi="Arial" w:cs="Arial"/>
          <w:sz w:val="20"/>
          <w:szCs w:val="20"/>
        </w:rPr>
        <w:t xml:space="preserve">настоящего </w:t>
      </w:r>
      <w:r w:rsidRPr="00EA6E36">
        <w:rPr>
          <w:rFonts w:ascii="Arial" w:hAnsi="Arial" w:cs="Arial"/>
          <w:sz w:val="20"/>
          <w:szCs w:val="20"/>
        </w:rPr>
        <w:t>Порядка, Технический центр имеет основания полагать, что Биржевая информация с иностранной биржи в отношении Инструмента, указанного в Запросе, не является актуальной и (или) целостной;</w:t>
      </w:r>
    </w:p>
    <w:p w14:paraId="7CA46A2B" w14:textId="777B603C" w:rsidR="009C0D9A" w:rsidRPr="006A0FBF" w:rsidRDefault="00841B85" w:rsidP="0010378D">
      <w:pPr>
        <w:pStyle w:val="a3"/>
        <w:ind w:left="0" w:firstLine="425"/>
        <w:mirrorIndents/>
        <w:jc w:val="both"/>
        <w:rPr>
          <w:rFonts w:ascii="Arial" w:hAnsi="Arial" w:cs="Arial"/>
          <w:sz w:val="20"/>
          <w:szCs w:val="20"/>
        </w:rPr>
      </w:pPr>
      <w:r w:rsidRPr="00EA6E36">
        <w:rPr>
          <w:rFonts w:ascii="Arial" w:hAnsi="Arial" w:cs="Arial"/>
          <w:sz w:val="20"/>
          <w:szCs w:val="20"/>
        </w:rPr>
        <w:t xml:space="preserve">2) </w:t>
      </w:r>
      <w:r w:rsidR="00E70DB6" w:rsidRPr="00EA6E36">
        <w:rPr>
          <w:rFonts w:ascii="Arial" w:hAnsi="Arial" w:cs="Arial"/>
          <w:sz w:val="20"/>
          <w:szCs w:val="20"/>
        </w:rPr>
        <w:t>Е</w:t>
      </w:r>
      <w:r w:rsidRPr="00EA6E36">
        <w:rPr>
          <w:rFonts w:ascii="Arial" w:hAnsi="Arial" w:cs="Arial"/>
          <w:sz w:val="20"/>
          <w:szCs w:val="20"/>
        </w:rPr>
        <w:t>сли на иностранной бирже отсутствуют Встречные заявки по отношению к Запросу.</w:t>
      </w:r>
    </w:p>
    <w:sectPr w:rsidR="009C0D9A" w:rsidRPr="006A0FBF" w:rsidSect="00AE0C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E8FC9" w14:textId="77777777" w:rsidR="00306AE4" w:rsidRDefault="00306AE4" w:rsidP="00AE0C5E">
      <w:pPr>
        <w:spacing w:after="0" w:line="240" w:lineRule="auto"/>
      </w:pPr>
      <w:r>
        <w:separator/>
      </w:r>
    </w:p>
  </w:endnote>
  <w:endnote w:type="continuationSeparator" w:id="0">
    <w:p w14:paraId="0A511840" w14:textId="77777777" w:rsidR="00306AE4" w:rsidRDefault="00306AE4" w:rsidP="00AE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A9C83" w14:textId="77777777" w:rsidR="00306AE4" w:rsidRDefault="00306AE4" w:rsidP="00AE0C5E">
      <w:pPr>
        <w:spacing w:after="0" w:line="240" w:lineRule="auto"/>
      </w:pPr>
      <w:r>
        <w:separator/>
      </w:r>
    </w:p>
  </w:footnote>
  <w:footnote w:type="continuationSeparator" w:id="0">
    <w:p w14:paraId="45131C54" w14:textId="77777777" w:rsidR="00306AE4" w:rsidRDefault="00306AE4" w:rsidP="00AE0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DC6"/>
    <w:multiLevelType w:val="hybridMultilevel"/>
    <w:tmpl w:val="B8529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A775A"/>
    <w:multiLevelType w:val="hybridMultilevel"/>
    <w:tmpl w:val="0266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B0628"/>
    <w:multiLevelType w:val="multilevel"/>
    <w:tmpl w:val="8C1C8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8FE2989"/>
    <w:multiLevelType w:val="hybridMultilevel"/>
    <w:tmpl w:val="B0EE4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A51B1"/>
    <w:multiLevelType w:val="multilevel"/>
    <w:tmpl w:val="6B2C0A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0E606E1"/>
    <w:multiLevelType w:val="hybridMultilevel"/>
    <w:tmpl w:val="1A4C25BC"/>
    <w:lvl w:ilvl="0" w:tplc="860AAFAC">
      <w:start w:val="2"/>
      <w:numFmt w:val="decimal"/>
      <w:lvlText w:val="3.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641DB"/>
    <w:multiLevelType w:val="multilevel"/>
    <w:tmpl w:val="122A2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21D0947"/>
    <w:multiLevelType w:val="hybridMultilevel"/>
    <w:tmpl w:val="6EAA06A4"/>
    <w:lvl w:ilvl="0" w:tplc="956E4714">
      <w:start w:val="1"/>
      <w:numFmt w:val="decimal"/>
      <w:lvlText w:val="3.5.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14A06566"/>
    <w:multiLevelType w:val="hybridMultilevel"/>
    <w:tmpl w:val="9C2CDEA0"/>
    <w:lvl w:ilvl="0" w:tplc="3536B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0300E"/>
    <w:multiLevelType w:val="multilevel"/>
    <w:tmpl w:val="AA227D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B0C59A5"/>
    <w:multiLevelType w:val="hybridMultilevel"/>
    <w:tmpl w:val="49D28092"/>
    <w:lvl w:ilvl="0" w:tplc="567656B0">
      <w:start w:val="1"/>
      <w:numFmt w:val="decimal"/>
      <w:lvlText w:val="3.5.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C05256"/>
    <w:multiLevelType w:val="hybridMultilevel"/>
    <w:tmpl w:val="C7746A98"/>
    <w:lvl w:ilvl="0" w:tplc="956E4714">
      <w:start w:val="1"/>
      <w:numFmt w:val="decimal"/>
      <w:lvlText w:val="3.5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A22985"/>
    <w:multiLevelType w:val="multilevel"/>
    <w:tmpl w:val="07D83D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23FB7CA8"/>
    <w:multiLevelType w:val="multilevel"/>
    <w:tmpl w:val="C060CB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4">
    <w:nsid w:val="23FC2186"/>
    <w:multiLevelType w:val="hybridMultilevel"/>
    <w:tmpl w:val="8086191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7440A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91E1DCC"/>
    <w:multiLevelType w:val="hybridMultilevel"/>
    <w:tmpl w:val="D1A8C7E6"/>
    <w:lvl w:ilvl="0" w:tplc="04090011">
      <w:start w:val="1"/>
      <w:numFmt w:val="decimal"/>
      <w:lvlText w:val="%1)"/>
      <w:lvlJc w:val="left"/>
      <w:pPr>
        <w:ind w:left="1753" w:hanging="360"/>
      </w:pPr>
    </w:lvl>
    <w:lvl w:ilvl="1" w:tplc="04090019" w:tentative="1">
      <w:start w:val="1"/>
      <w:numFmt w:val="lowerLetter"/>
      <w:lvlText w:val="%2."/>
      <w:lvlJc w:val="left"/>
      <w:pPr>
        <w:ind w:left="2473" w:hanging="360"/>
      </w:pPr>
    </w:lvl>
    <w:lvl w:ilvl="2" w:tplc="0409001B" w:tentative="1">
      <w:start w:val="1"/>
      <w:numFmt w:val="lowerRoman"/>
      <w:lvlText w:val="%3."/>
      <w:lvlJc w:val="right"/>
      <w:pPr>
        <w:ind w:left="3193" w:hanging="180"/>
      </w:pPr>
    </w:lvl>
    <w:lvl w:ilvl="3" w:tplc="0409000F" w:tentative="1">
      <w:start w:val="1"/>
      <w:numFmt w:val="decimal"/>
      <w:lvlText w:val="%4."/>
      <w:lvlJc w:val="left"/>
      <w:pPr>
        <w:ind w:left="3913" w:hanging="360"/>
      </w:pPr>
    </w:lvl>
    <w:lvl w:ilvl="4" w:tplc="04090019" w:tentative="1">
      <w:start w:val="1"/>
      <w:numFmt w:val="lowerLetter"/>
      <w:lvlText w:val="%5."/>
      <w:lvlJc w:val="left"/>
      <w:pPr>
        <w:ind w:left="4633" w:hanging="360"/>
      </w:pPr>
    </w:lvl>
    <w:lvl w:ilvl="5" w:tplc="0409001B" w:tentative="1">
      <w:start w:val="1"/>
      <w:numFmt w:val="lowerRoman"/>
      <w:lvlText w:val="%6."/>
      <w:lvlJc w:val="right"/>
      <w:pPr>
        <w:ind w:left="5353" w:hanging="180"/>
      </w:pPr>
    </w:lvl>
    <w:lvl w:ilvl="6" w:tplc="0409000F" w:tentative="1">
      <w:start w:val="1"/>
      <w:numFmt w:val="decimal"/>
      <w:lvlText w:val="%7."/>
      <w:lvlJc w:val="left"/>
      <w:pPr>
        <w:ind w:left="6073" w:hanging="360"/>
      </w:pPr>
    </w:lvl>
    <w:lvl w:ilvl="7" w:tplc="04090019" w:tentative="1">
      <w:start w:val="1"/>
      <w:numFmt w:val="lowerLetter"/>
      <w:lvlText w:val="%8."/>
      <w:lvlJc w:val="left"/>
      <w:pPr>
        <w:ind w:left="6793" w:hanging="360"/>
      </w:pPr>
    </w:lvl>
    <w:lvl w:ilvl="8" w:tplc="0409001B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17">
    <w:nsid w:val="2A6944C7"/>
    <w:multiLevelType w:val="multilevel"/>
    <w:tmpl w:val="7F36DF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8">
    <w:nsid w:val="2F064103"/>
    <w:multiLevelType w:val="multilevel"/>
    <w:tmpl w:val="8012C79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9">
    <w:nsid w:val="329F2B54"/>
    <w:multiLevelType w:val="hybridMultilevel"/>
    <w:tmpl w:val="FB0A579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342E0306"/>
    <w:multiLevelType w:val="multilevel"/>
    <w:tmpl w:val="5394D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1">
    <w:nsid w:val="34FE3F3C"/>
    <w:multiLevelType w:val="multilevel"/>
    <w:tmpl w:val="1EC0270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37CD7B3F"/>
    <w:multiLevelType w:val="hybridMultilevel"/>
    <w:tmpl w:val="CA4AF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FC6D81"/>
    <w:multiLevelType w:val="hybridMultilevel"/>
    <w:tmpl w:val="3D1E019C"/>
    <w:lvl w:ilvl="0" w:tplc="D1EC0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8A429AD"/>
    <w:multiLevelType w:val="hybridMultilevel"/>
    <w:tmpl w:val="1B107F3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39827573"/>
    <w:multiLevelType w:val="multilevel"/>
    <w:tmpl w:val="0F00DF34"/>
    <w:lvl w:ilvl="0">
      <w:start w:val="4"/>
      <w:numFmt w:val="decimal"/>
      <w:lvlText w:val="%1."/>
      <w:lvlJc w:val="left"/>
      <w:pPr>
        <w:ind w:left="601" w:hanging="2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" w:hanging="424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47" w:hanging="360"/>
      </w:pPr>
      <w:rPr>
        <w:rFonts w:hint="default"/>
        <w:spacing w:val="-1"/>
        <w:w w:val="88"/>
        <w:lang w:eastAsia="en-US" w:bidi="ar-SA"/>
      </w:rPr>
    </w:lvl>
    <w:lvl w:ilvl="3">
      <w:start w:val="6"/>
      <w:numFmt w:val="decimal"/>
      <w:lvlText w:val="%4)"/>
      <w:lvlJc w:val="left"/>
      <w:pPr>
        <w:ind w:left="1069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787" w:hanging="354"/>
      </w:pPr>
      <w:rPr>
        <w:rFonts w:ascii="Times New Roman" w:eastAsia="Times New Roman" w:hAnsi="Times New Roman" w:cs="Times New Roman" w:hint="default"/>
        <w:w w:val="98"/>
        <w:lang w:val="ru-RU" w:eastAsia="en-US" w:bidi="ar-SA"/>
      </w:rPr>
    </w:lvl>
    <w:lvl w:ilvl="5">
      <w:numFmt w:val="bullet"/>
      <w:lvlText w:val="•"/>
      <w:lvlJc w:val="left"/>
      <w:pPr>
        <w:ind w:left="1780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84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88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92" w:hanging="354"/>
      </w:pPr>
      <w:rPr>
        <w:rFonts w:hint="default"/>
        <w:lang w:val="ru-RU" w:eastAsia="en-US" w:bidi="ar-SA"/>
      </w:rPr>
    </w:lvl>
  </w:abstractNum>
  <w:abstractNum w:abstractNumId="26">
    <w:nsid w:val="3B2956D5"/>
    <w:multiLevelType w:val="hybridMultilevel"/>
    <w:tmpl w:val="F9027A6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50E013C8">
      <w:start w:val="1"/>
      <w:numFmt w:val="bullet"/>
      <w:lvlText w:val="-"/>
      <w:lvlJc w:val="left"/>
      <w:pPr>
        <w:ind w:left="2856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3E35497A"/>
    <w:multiLevelType w:val="hybridMultilevel"/>
    <w:tmpl w:val="CED8AFDE"/>
    <w:lvl w:ilvl="0" w:tplc="93582146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4F6C0A"/>
    <w:multiLevelType w:val="hybridMultilevel"/>
    <w:tmpl w:val="280EFB2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3FC3564A"/>
    <w:multiLevelType w:val="multilevel"/>
    <w:tmpl w:val="5E28C1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407C0BF0"/>
    <w:multiLevelType w:val="hybridMultilevel"/>
    <w:tmpl w:val="4DD66E6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4423384F"/>
    <w:multiLevelType w:val="hybridMultilevel"/>
    <w:tmpl w:val="ED0ECAA0"/>
    <w:lvl w:ilvl="0" w:tplc="6E5E7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071AB4"/>
    <w:multiLevelType w:val="multilevel"/>
    <w:tmpl w:val="3CAC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48DE23A8"/>
    <w:multiLevelType w:val="hybridMultilevel"/>
    <w:tmpl w:val="0E8A0490"/>
    <w:lvl w:ilvl="0" w:tplc="E1D2F1D8">
      <w:start w:val="1"/>
      <w:numFmt w:val="decimal"/>
      <w:lvlText w:val="3.5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4A67EE"/>
    <w:multiLevelType w:val="hybridMultilevel"/>
    <w:tmpl w:val="A266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6307D0"/>
    <w:multiLevelType w:val="hybridMultilevel"/>
    <w:tmpl w:val="CF382928"/>
    <w:lvl w:ilvl="0" w:tplc="50E013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C8D1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44F4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8AC6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022C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606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3EF7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3464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2AC1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4FD72E7F"/>
    <w:multiLevelType w:val="hybridMultilevel"/>
    <w:tmpl w:val="E30CEF8A"/>
    <w:lvl w:ilvl="0" w:tplc="02F2513E">
      <w:start w:val="1"/>
      <w:numFmt w:val="decimal"/>
      <w:lvlText w:val="%1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C8D1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44F4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8AC6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022C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606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3EF7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3464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2AC1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0AF045F"/>
    <w:multiLevelType w:val="multilevel"/>
    <w:tmpl w:val="A6F0EB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8">
    <w:nsid w:val="52734735"/>
    <w:multiLevelType w:val="hybridMultilevel"/>
    <w:tmpl w:val="DC6A855E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9">
    <w:nsid w:val="561B1BC8"/>
    <w:multiLevelType w:val="hybridMultilevel"/>
    <w:tmpl w:val="6DB8A2B6"/>
    <w:lvl w:ilvl="0" w:tplc="50E013C8">
      <w:start w:val="1"/>
      <w:numFmt w:val="bullet"/>
      <w:lvlText w:val="-"/>
      <w:lvlJc w:val="left"/>
      <w:pPr>
        <w:ind w:left="213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>
    <w:nsid w:val="565709C6"/>
    <w:multiLevelType w:val="hybridMultilevel"/>
    <w:tmpl w:val="31D89478"/>
    <w:lvl w:ilvl="0" w:tplc="254AC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4A8BA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B5CEE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25AD7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9DC91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8B07B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870A0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14E7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98AC1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>
    <w:nsid w:val="58E357CB"/>
    <w:multiLevelType w:val="multilevel"/>
    <w:tmpl w:val="446EB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5AD8551A"/>
    <w:multiLevelType w:val="hybridMultilevel"/>
    <w:tmpl w:val="DC46FC98"/>
    <w:lvl w:ilvl="0" w:tplc="860AAFAC">
      <w:start w:val="2"/>
      <w:numFmt w:val="decimal"/>
      <w:lvlText w:val="3.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3">
    <w:nsid w:val="5B1C01BC"/>
    <w:multiLevelType w:val="multilevel"/>
    <w:tmpl w:val="7CB6C8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4">
    <w:nsid w:val="5FC0236C"/>
    <w:multiLevelType w:val="hybridMultilevel"/>
    <w:tmpl w:val="24CA9D78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5">
    <w:nsid w:val="60FA3342"/>
    <w:multiLevelType w:val="hybridMultilevel"/>
    <w:tmpl w:val="6142AE3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66B90D53"/>
    <w:multiLevelType w:val="multilevel"/>
    <w:tmpl w:val="D56C15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7">
    <w:nsid w:val="67F860A0"/>
    <w:multiLevelType w:val="multilevel"/>
    <w:tmpl w:val="60CC07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82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" w:hanging="1800"/>
      </w:pPr>
      <w:rPr>
        <w:rFonts w:hint="default"/>
      </w:rPr>
    </w:lvl>
  </w:abstractNum>
  <w:abstractNum w:abstractNumId="48">
    <w:nsid w:val="6A7569CC"/>
    <w:multiLevelType w:val="multilevel"/>
    <w:tmpl w:val="26445F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9">
    <w:nsid w:val="6CB24819"/>
    <w:multiLevelType w:val="multilevel"/>
    <w:tmpl w:val="58788E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0">
    <w:nsid w:val="6DC86A7C"/>
    <w:multiLevelType w:val="multilevel"/>
    <w:tmpl w:val="C08EA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1">
    <w:nsid w:val="6DE12C70"/>
    <w:multiLevelType w:val="hybridMultilevel"/>
    <w:tmpl w:val="0D1A192A"/>
    <w:lvl w:ilvl="0" w:tplc="AFA842FE">
      <w:start w:val="6"/>
      <w:numFmt w:val="decimal"/>
      <w:lvlText w:val="%1)"/>
      <w:lvlJc w:val="left"/>
      <w:pPr>
        <w:ind w:left="1033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4"/>
        <w:szCs w:val="24"/>
        <w:lang w:val="ru-RU" w:eastAsia="en-US" w:bidi="ar-SA"/>
      </w:rPr>
    </w:lvl>
    <w:lvl w:ilvl="1" w:tplc="6F3E3A8C">
      <w:numFmt w:val="bullet"/>
      <w:lvlText w:val="•"/>
      <w:lvlJc w:val="left"/>
      <w:pPr>
        <w:ind w:left="1751" w:hanging="356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2" w:tplc="5A1A03A0">
      <w:numFmt w:val="bullet"/>
      <w:lvlText w:val="•"/>
      <w:lvlJc w:val="left"/>
      <w:pPr>
        <w:ind w:left="2653" w:hanging="356"/>
      </w:pPr>
      <w:rPr>
        <w:rFonts w:hint="default"/>
        <w:lang w:val="ru-RU" w:eastAsia="en-US" w:bidi="ar-SA"/>
      </w:rPr>
    </w:lvl>
    <w:lvl w:ilvl="3" w:tplc="93CC8968">
      <w:numFmt w:val="bullet"/>
      <w:lvlText w:val="•"/>
      <w:lvlJc w:val="left"/>
      <w:pPr>
        <w:ind w:left="3546" w:hanging="356"/>
      </w:pPr>
      <w:rPr>
        <w:rFonts w:hint="default"/>
        <w:lang w:val="ru-RU" w:eastAsia="en-US" w:bidi="ar-SA"/>
      </w:rPr>
    </w:lvl>
    <w:lvl w:ilvl="4" w:tplc="D2602ECE">
      <w:numFmt w:val="bullet"/>
      <w:lvlText w:val="•"/>
      <w:lvlJc w:val="left"/>
      <w:pPr>
        <w:ind w:left="4440" w:hanging="356"/>
      </w:pPr>
      <w:rPr>
        <w:rFonts w:hint="default"/>
        <w:lang w:val="ru-RU" w:eastAsia="en-US" w:bidi="ar-SA"/>
      </w:rPr>
    </w:lvl>
    <w:lvl w:ilvl="5" w:tplc="18ACE2E2">
      <w:numFmt w:val="bullet"/>
      <w:lvlText w:val="•"/>
      <w:lvlJc w:val="left"/>
      <w:pPr>
        <w:ind w:left="5333" w:hanging="356"/>
      </w:pPr>
      <w:rPr>
        <w:rFonts w:hint="default"/>
        <w:lang w:val="ru-RU" w:eastAsia="en-US" w:bidi="ar-SA"/>
      </w:rPr>
    </w:lvl>
    <w:lvl w:ilvl="6" w:tplc="B7BE8B98">
      <w:numFmt w:val="bullet"/>
      <w:lvlText w:val="•"/>
      <w:lvlJc w:val="left"/>
      <w:pPr>
        <w:ind w:left="6226" w:hanging="356"/>
      </w:pPr>
      <w:rPr>
        <w:rFonts w:hint="default"/>
        <w:lang w:val="ru-RU" w:eastAsia="en-US" w:bidi="ar-SA"/>
      </w:rPr>
    </w:lvl>
    <w:lvl w:ilvl="7" w:tplc="C12E9B40">
      <w:numFmt w:val="bullet"/>
      <w:lvlText w:val="•"/>
      <w:lvlJc w:val="left"/>
      <w:pPr>
        <w:ind w:left="7120" w:hanging="356"/>
      </w:pPr>
      <w:rPr>
        <w:rFonts w:hint="default"/>
        <w:lang w:val="ru-RU" w:eastAsia="en-US" w:bidi="ar-SA"/>
      </w:rPr>
    </w:lvl>
    <w:lvl w:ilvl="8" w:tplc="5BE2806E">
      <w:numFmt w:val="bullet"/>
      <w:lvlText w:val="•"/>
      <w:lvlJc w:val="left"/>
      <w:pPr>
        <w:ind w:left="8013" w:hanging="356"/>
      </w:pPr>
      <w:rPr>
        <w:rFonts w:hint="default"/>
        <w:lang w:val="ru-RU" w:eastAsia="en-US" w:bidi="ar-SA"/>
      </w:rPr>
    </w:lvl>
  </w:abstractNum>
  <w:abstractNum w:abstractNumId="52">
    <w:nsid w:val="729A5D46"/>
    <w:multiLevelType w:val="hybridMultilevel"/>
    <w:tmpl w:val="B756164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4A122BB"/>
    <w:multiLevelType w:val="multilevel"/>
    <w:tmpl w:val="4008C3F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54">
    <w:nsid w:val="770D0D20"/>
    <w:multiLevelType w:val="multilevel"/>
    <w:tmpl w:val="BE369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7EA27411"/>
    <w:multiLevelType w:val="multilevel"/>
    <w:tmpl w:val="0D68A9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5"/>
  </w:num>
  <w:num w:numId="2">
    <w:abstractNumId w:val="35"/>
  </w:num>
  <w:num w:numId="3">
    <w:abstractNumId w:val="39"/>
  </w:num>
  <w:num w:numId="4">
    <w:abstractNumId w:val="31"/>
  </w:num>
  <w:num w:numId="5">
    <w:abstractNumId w:val="24"/>
  </w:num>
  <w:num w:numId="6">
    <w:abstractNumId w:val="14"/>
  </w:num>
  <w:num w:numId="7">
    <w:abstractNumId w:val="40"/>
  </w:num>
  <w:num w:numId="8">
    <w:abstractNumId w:val="26"/>
  </w:num>
  <w:num w:numId="9">
    <w:abstractNumId w:val="32"/>
  </w:num>
  <w:num w:numId="10">
    <w:abstractNumId w:val="20"/>
  </w:num>
  <w:num w:numId="11">
    <w:abstractNumId w:val="4"/>
  </w:num>
  <w:num w:numId="12">
    <w:abstractNumId w:val="29"/>
  </w:num>
  <w:num w:numId="13">
    <w:abstractNumId w:val="46"/>
  </w:num>
  <w:num w:numId="14">
    <w:abstractNumId w:val="55"/>
  </w:num>
  <w:num w:numId="15">
    <w:abstractNumId w:val="12"/>
  </w:num>
  <w:num w:numId="16">
    <w:abstractNumId w:val="21"/>
  </w:num>
  <w:num w:numId="17">
    <w:abstractNumId w:val="41"/>
  </w:num>
  <w:num w:numId="18">
    <w:abstractNumId w:val="50"/>
  </w:num>
  <w:num w:numId="19">
    <w:abstractNumId w:val="49"/>
  </w:num>
  <w:num w:numId="20">
    <w:abstractNumId w:val="37"/>
  </w:num>
  <w:num w:numId="21">
    <w:abstractNumId w:val="17"/>
  </w:num>
  <w:num w:numId="22">
    <w:abstractNumId w:val="18"/>
  </w:num>
  <w:num w:numId="23">
    <w:abstractNumId w:val="53"/>
  </w:num>
  <w:num w:numId="24">
    <w:abstractNumId w:val="36"/>
  </w:num>
  <w:num w:numId="25">
    <w:abstractNumId w:val="9"/>
  </w:num>
  <w:num w:numId="26">
    <w:abstractNumId w:val="13"/>
  </w:num>
  <w:num w:numId="27">
    <w:abstractNumId w:val="43"/>
  </w:num>
  <w:num w:numId="28">
    <w:abstractNumId w:val="48"/>
  </w:num>
  <w:num w:numId="29">
    <w:abstractNumId w:val="34"/>
  </w:num>
  <w:num w:numId="30">
    <w:abstractNumId w:val="54"/>
  </w:num>
  <w:num w:numId="31">
    <w:abstractNumId w:val="2"/>
  </w:num>
  <w:num w:numId="32">
    <w:abstractNumId w:val="28"/>
  </w:num>
  <w:num w:numId="33">
    <w:abstractNumId w:val="8"/>
  </w:num>
  <w:num w:numId="34">
    <w:abstractNumId w:val="3"/>
  </w:num>
  <w:num w:numId="35">
    <w:abstractNumId w:val="6"/>
  </w:num>
  <w:num w:numId="36">
    <w:abstractNumId w:val="22"/>
  </w:num>
  <w:num w:numId="37">
    <w:abstractNumId w:val="1"/>
  </w:num>
  <w:num w:numId="38">
    <w:abstractNumId w:val="23"/>
  </w:num>
  <w:num w:numId="39">
    <w:abstractNumId w:val="38"/>
  </w:num>
  <w:num w:numId="40">
    <w:abstractNumId w:val="52"/>
  </w:num>
  <w:num w:numId="41">
    <w:abstractNumId w:val="42"/>
  </w:num>
  <w:num w:numId="42">
    <w:abstractNumId w:val="51"/>
  </w:num>
  <w:num w:numId="43">
    <w:abstractNumId w:val="25"/>
  </w:num>
  <w:num w:numId="44">
    <w:abstractNumId w:val="47"/>
  </w:num>
  <w:num w:numId="45">
    <w:abstractNumId w:val="16"/>
  </w:num>
  <w:num w:numId="46">
    <w:abstractNumId w:val="5"/>
  </w:num>
  <w:num w:numId="47">
    <w:abstractNumId w:val="27"/>
  </w:num>
  <w:num w:numId="48">
    <w:abstractNumId w:val="7"/>
  </w:num>
  <w:num w:numId="49">
    <w:abstractNumId w:val="33"/>
  </w:num>
  <w:num w:numId="50">
    <w:abstractNumId w:val="45"/>
  </w:num>
  <w:num w:numId="51">
    <w:abstractNumId w:val="11"/>
  </w:num>
  <w:num w:numId="52">
    <w:abstractNumId w:val="10"/>
  </w:num>
  <w:num w:numId="53">
    <w:abstractNumId w:val="30"/>
  </w:num>
  <w:num w:numId="54">
    <w:abstractNumId w:val="19"/>
  </w:num>
  <w:num w:numId="55">
    <w:abstractNumId w:val="44"/>
  </w:num>
  <w:num w:numId="56">
    <w:abstractNumId w:val="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DE"/>
    <w:rsid w:val="000011BC"/>
    <w:rsid w:val="0000176D"/>
    <w:rsid w:val="00015CC5"/>
    <w:rsid w:val="00016206"/>
    <w:rsid w:val="000171A8"/>
    <w:rsid w:val="00022F32"/>
    <w:rsid w:val="000266E6"/>
    <w:rsid w:val="00026A9B"/>
    <w:rsid w:val="000305CC"/>
    <w:rsid w:val="000343D3"/>
    <w:rsid w:val="00036418"/>
    <w:rsid w:val="00036DF8"/>
    <w:rsid w:val="00036E13"/>
    <w:rsid w:val="00037A37"/>
    <w:rsid w:val="00044022"/>
    <w:rsid w:val="000447BF"/>
    <w:rsid w:val="00050910"/>
    <w:rsid w:val="000518AA"/>
    <w:rsid w:val="00053106"/>
    <w:rsid w:val="0005502A"/>
    <w:rsid w:val="0006243B"/>
    <w:rsid w:val="0006257D"/>
    <w:rsid w:val="000625D3"/>
    <w:rsid w:val="00062AF7"/>
    <w:rsid w:val="000637AA"/>
    <w:rsid w:val="000663FF"/>
    <w:rsid w:val="000743BB"/>
    <w:rsid w:val="00074A58"/>
    <w:rsid w:val="00075248"/>
    <w:rsid w:val="00075317"/>
    <w:rsid w:val="00077179"/>
    <w:rsid w:val="000850A4"/>
    <w:rsid w:val="00091042"/>
    <w:rsid w:val="00097463"/>
    <w:rsid w:val="000A03FF"/>
    <w:rsid w:val="000A0EB6"/>
    <w:rsid w:val="000A178E"/>
    <w:rsid w:val="000A4E89"/>
    <w:rsid w:val="000A64BA"/>
    <w:rsid w:val="000A7B25"/>
    <w:rsid w:val="000B0462"/>
    <w:rsid w:val="000B0F3C"/>
    <w:rsid w:val="000B19FB"/>
    <w:rsid w:val="000B5A45"/>
    <w:rsid w:val="000B7DC2"/>
    <w:rsid w:val="000C1C99"/>
    <w:rsid w:val="000C4CE0"/>
    <w:rsid w:val="000D0944"/>
    <w:rsid w:val="000D27FB"/>
    <w:rsid w:val="000D5E0A"/>
    <w:rsid w:val="000D7D15"/>
    <w:rsid w:val="000E1FA5"/>
    <w:rsid w:val="000E3AC1"/>
    <w:rsid w:val="000E3ACB"/>
    <w:rsid w:val="000E6EE4"/>
    <w:rsid w:val="000F013D"/>
    <w:rsid w:val="000F6268"/>
    <w:rsid w:val="0010378D"/>
    <w:rsid w:val="0010619F"/>
    <w:rsid w:val="00106243"/>
    <w:rsid w:val="00111311"/>
    <w:rsid w:val="001128BE"/>
    <w:rsid w:val="001149BE"/>
    <w:rsid w:val="00115847"/>
    <w:rsid w:val="0011755D"/>
    <w:rsid w:val="00120FCB"/>
    <w:rsid w:val="00122E24"/>
    <w:rsid w:val="00124C0B"/>
    <w:rsid w:val="0012584D"/>
    <w:rsid w:val="001273EA"/>
    <w:rsid w:val="0013178D"/>
    <w:rsid w:val="0013450B"/>
    <w:rsid w:val="00134980"/>
    <w:rsid w:val="00135968"/>
    <w:rsid w:val="00135A7E"/>
    <w:rsid w:val="001428B2"/>
    <w:rsid w:val="00147794"/>
    <w:rsid w:val="00153D75"/>
    <w:rsid w:val="0015407A"/>
    <w:rsid w:val="00155558"/>
    <w:rsid w:val="00161143"/>
    <w:rsid w:val="001611E2"/>
    <w:rsid w:val="00162CF4"/>
    <w:rsid w:val="00173A0B"/>
    <w:rsid w:val="00173B4A"/>
    <w:rsid w:val="00173E02"/>
    <w:rsid w:val="00181BD9"/>
    <w:rsid w:val="001828C5"/>
    <w:rsid w:val="001835C9"/>
    <w:rsid w:val="00185C2F"/>
    <w:rsid w:val="00186AA3"/>
    <w:rsid w:val="00190897"/>
    <w:rsid w:val="00194CB4"/>
    <w:rsid w:val="001969CC"/>
    <w:rsid w:val="001979E4"/>
    <w:rsid w:val="001A3124"/>
    <w:rsid w:val="001A66CB"/>
    <w:rsid w:val="001A7A8A"/>
    <w:rsid w:val="001A7C65"/>
    <w:rsid w:val="001B0C62"/>
    <w:rsid w:val="001B2AD5"/>
    <w:rsid w:val="001C19B3"/>
    <w:rsid w:val="001C3614"/>
    <w:rsid w:val="001C47EE"/>
    <w:rsid w:val="001D1CA7"/>
    <w:rsid w:val="001D1E66"/>
    <w:rsid w:val="001E67AE"/>
    <w:rsid w:val="001F0746"/>
    <w:rsid w:val="001F0883"/>
    <w:rsid w:val="001F0DD8"/>
    <w:rsid w:val="001F3C31"/>
    <w:rsid w:val="001F42E5"/>
    <w:rsid w:val="001F7E00"/>
    <w:rsid w:val="00200719"/>
    <w:rsid w:val="00201C83"/>
    <w:rsid w:val="00210D3F"/>
    <w:rsid w:val="0021148D"/>
    <w:rsid w:val="00217EC0"/>
    <w:rsid w:val="00220BD2"/>
    <w:rsid w:val="00222E6F"/>
    <w:rsid w:val="00225AED"/>
    <w:rsid w:val="00231D1F"/>
    <w:rsid w:val="00231DED"/>
    <w:rsid w:val="00233C15"/>
    <w:rsid w:val="00234375"/>
    <w:rsid w:val="0023565E"/>
    <w:rsid w:val="002372F8"/>
    <w:rsid w:val="00241524"/>
    <w:rsid w:val="00244B40"/>
    <w:rsid w:val="002458E4"/>
    <w:rsid w:val="0025191A"/>
    <w:rsid w:val="00252CD8"/>
    <w:rsid w:val="00252D2C"/>
    <w:rsid w:val="00253E1E"/>
    <w:rsid w:val="00270EF3"/>
    <w:rsid w:val="00273C0E"/>
    <w:rsid w:val="002759C6"/>
    <w:rsid w:val="00276B9C"/>
    <w:rsid w:val="00277D1C"/>
    <w:rsid w:val="00286705"/>
    <w:rsid w:val="002873E6"/>
    <w:rsid w:val="0028783A"/>
    <w:rsid w:val="00297D7B"/>
    <w:rsid w:val="002A05BE"/>
    <w:rsid w:val="002A0D51"/>
    <w:rsid w:val="002A0D62"/>
    <w:rsid w:val="002A204F"/>
    <w:rsid w:val="002A7F47"/>
    <w:rsid w:val="002B0E1F"/>
    <w:rsid w:val="002B2C88"/>
    <w:rsid w:val="002B4F91"/>
    <w:rsid w:val="002B716C"/>
    <w:rsid w:val="002B7CB3"/>
    <w:rsid w:val="002C09D8"/>
    <w:rsid w:val="002C3226"/>
    <w:rsid w:val="002C38EF"/>
    <w:rsid w:val="002C4180"/>
    <w:rsid w:val="002C4BCC"/>
    <w:rsid w:val="002C4F74"/>
    <w:rsid w:val="002C6850"/>
    <w:rsid w:val="002D102B"/>
    <w:rsid w:val="002D27FC"/>
    <w:rsid w:val="002E1E8E"/>
    <w:rsid w:val="002E4DE1"/>
    <w:rsid w:val="002E52D5"/>
    <w:rsid w:val="002E6084"/>
    <w:rsid w:val="002E6770"/>
    <w:rsid w:val="002E7BCD"/>
    <w:rsid w:val="002F1C1F"/>
    <w:rsid w:val="002F2E01"/>
    <w:rsid w:val="002F6B3C"/>
    <w:rsid w:val="002F6BFD"/>
    <w:rsid w:val="002F74A4"/>
    <w:rsid w:val="003030AD"/>
    <w:rsid w:val="00303F7F"/>
    <w:rsid w:val="00304184"/>
    <w:rsid w:val="00305D54"/>
    <w:rsid w:val="00306AE4"/>
    <w:rsid w:val="00307F70"/>
    <w:rsid w:val="003111CE"/>
    <w:rsid w:val="003113C3"/>
    <w:rsid w:val="003150E1"/>
    <w:rsid w:val="00315B7B"/>
    <w:rsid w:val="003160CB"/>
    <w:rsid w:val="00320B5E"/>
    <w:rsid w:val="0032102D"/>
    <w:rsid w:val="00322F13"/>
    <w:rsid w:val="0032411E"/>
    <w:rsid w:val="00324AB3"/>
    <w:rsid w:val="0032622F"/>
    <w:rsid w:val="00326F07"/>
    <w:rsid w:val="00331124"/>
    <w:rsid w:val="00331AE9"/>
    <w:rsid w:val="003322B7"/>
    <w:rsid w:val="0033345A"/>
    <w:rsid w:val="00336D07"/>
    <w:rsid w:val="0034195D"/>
    <w:rsid w:val="003425D9"/>
    <w:rsid w:val="00350269"/>
    <w:rsid w:val="00351677"/>
    <w:rsid w:val="00351B1B"/>
    <w:rsid w:val="0035290E"/>
    <w:rsid w:val="003744D0"/>
    <w:rsid w:val="00377BC3"/>
    <w:rsid w:val="00377BFF"/>
    <w:rsid w:val="00381844"/>
    <w:rsid w:val="003821E3"/>
    <w:rsid w:val="003852EE"/>
    <w:rsid w:val="00385351"/>
    <w:rsid w:val="003874C8"/>
    <w:rsid w:val="00391588"/>
    <w:rsid w:val="00392A65"/>
    <w:rsid w:val="00394330"/>
    <w:rsid w:val="00397134"/>
    <w:rsid w:val="00397162"/>
    <w:rsid w:val="00397739"/>
    <w:rsid w:val="003A3583"/>
    <w:rsid w:val="003A576D"/>
    <w:rsid w:val="003A7AD7"/>
    <w:rsid w:val="003A7E35"/>
    <w:rsid w:val="003B3077"/>
    <w:rsid w:val="003C2F7B"/>
    <w:rsid w:val="003C3D74"/>
    <w:rsid w:val="003C3D9F"/>
    <w:rsid w:val="003C3E52"/>
    <w:rsid w:val="003C5227"/>
    <w:rsid w:val="003C7F66"/>
    <w:rsid w:val="003D2460"/>
    <w:rsid w:val="003D41AB"/>
    <w:rsid w:val="003D6360"/>
    <w:rsid w:val="003D7844"/>
    <w:rsid w:val="003E0E18"/>
    <w:rsid w:val="003E4912"/>
    <w:rsid w:val="003E5787"/>
    <w:rsid w:val="003E6052"/>
    <w:rsid w:val="003F0F06"/>
    <w:rsid w:val="003F6052"/>
    <w:rsid w:val="003F7432"/>
    <w:rsid w:val="00400EC0"/>
    <w:rsid w:val="00400F78"/>
    <w:rsid w:val="00403AA2"/>
    <w:rsid w:val="00407AD6"/>
    <w:rsid w:val="00410343"/>
    <w:rsid w:val="0041259F"/>
    <w:rsid w:val="00413685"/>
    <w:rsid w:val="0041696C"/>
    <w:rsid w:val="00425B1A"/>
    <w:rsid w:val="00432AFF"/>
    <w:rsid w:val="00432DB1"/>
    <w:rsid w:val="0043394D"/>
    <w:rsid w:val="0043577F"/>
    <w:rsid w:val="00444A6E"/>
    <w:rsid w:val="00457081"/>
    <w:rsid w:val="0045791D"/>
    <w:rsid w:val="004617E1"/>
    <w:rsid w:val="00466CE2"/>
    <w:rsid w:val="00466EC3"/>
    <w:rsid w:val="00467191"/>
    <w:rsid w:val="00467DDF"/>
    <w:rsid w:val="00470932"/>
    <w:rsid w:val="00470954"/>
    <w:rsid w:val="00473050"/>
    <w:rsid w:val="00475ED0"/>
    <w:rsid w:val="00480FD5"/>
    <w:rsid w:val="004844BE"/>
    <w:rsid w:val="00486F5E"/>
    <w:rsid w:val="0048788F"/>
    <w:rsid w:val="00487A10"/>
    <w:rsid w:val="0049162E"/>
    <w:rsid w:val="00492056"/>
    <w:rsid w:val="004966C6"/>
    <w:rsid w:val="004A063B"/>
    <w:rsid w:val="004A14EF"/>
    <w:rsid w:val="004A1FD8"/>
    <w:rsid w:val="004A2075"/>
    <w:rsid w:val="004A2088"/>
    <w:rsid w:val="004A30A0"/>
    <w:rsid w:val="004A5D2A"/>
    <w:rsid w:val="004B2914"/>
    <w:rsid w:val="004B7386"/>
    <w:rsid w:val="004C1FC0"/>
    <w:rsid w:val="004C245A"/>
    <w:rsid w:val="004C4466"/>
    <w:rsid w:val="004D0B20"/>
    <w:rsid w:val="004D1EEA"/>
    <w:rsid w:val="004D3263"/>
    <w:rsid w:val="004D5005"/>
    <w:rsid w:val="004E055D"/>
    <w:rsid w:val="004E0C32"/>
    <w:rsid w:val="004E379C"/>
    <w:rsid w:val="004E4A71"/>
    <w:rsid w:val="004E53B4"/>
    <w:rsid w:val="004F4C71"/>
    <w:rsid w:val="004F6910"/>
    <w:rsid w:val="004F6A32"/>
    <w:rsid w:val="004F7E71"/>
    <w:rsid w:val="005125FC"/>
    <w:rsid w:val="00515F51"/>
    <w:rsid w:val="005230F5"/>
    <w:rsid w:val="00527086"/>
    <w:rsid w:val="005335CD"/>
    <w:rsid w:val="0054168C"/>
    <w:rsid w:val="00547A5B"/>
    <w:rsid w:val="00547D95"/>
    <w:rsid w:val="00550504"/>
    <w:rsid w:val="00550D8A"/>
    <w:rsid w:val="00551BAA"/>
    <w:rsid w:val="005527F2"/>
    <w:rsid w:val="005532D5"/>
    <w:rsid w:val="00554684"/>
    <w:rsid w:val="005546BA"/>
    <w:rsid w:val="00555234"/>
    <w:rsid w:val="00560B05"/>
    <w:rsid w:val="00565053"/>
    <w:rsid w:val="0056743F"/>
    <w:rsid w:val="00571592"/>
    <w:rsid w:val="00574178"/>
    <w:rsid w:val="00584CF9"/>
    <w:rsid w:val="005950BB"/>
    <w:rsid w:val="0059666C"/>
    <w:rsid w:val="005A5BBD"/>
    <w:rsid w:val="005A7FC9"/>
    <w:rsid w:val="005B01A7"/>
    <w:rsid w:val="005B0321"/>
    <w:rsid w:val="005B0C10"/>
    <w:rsid w:val="005B1AAF"/>
    <w:rsid w:val="005C001E"/>
    <w:rsid w:val="005C0161"/>
    <w:rsid w:val="005C4965"/>
    <w:rsid w:val="005C51C1"/>
    <w:rsid w:val="005C5491"/>
    <w:rsid w:val="005C6774"/>
    <w:rsid w:val="005C6830"/>
    <w:rsid w:val="005C7F1D"/>
    <w:rsid w:val="005D6CC9"/>
    <w:rsid w:val="005D7D49"/>
    <w:rsid w:val="005D7EC7"/>
    <w:rsid w:val="005E29E3"/>
    <w:rsid w:val="005E2A18"/>
    <w:rsid w:val="005E3C52"/>
    <w:rsid w:val="005E40FD"/>
    <w:rsid w:val="005E43B1"/>
    <w:rsid w:val="005F4689"/>
    <w:rsid w:val="006015C9"/>
    <w:rsid w:val="006023E7"/>
    <w:rsid w:val="006028F2"/>
    <w:rsid w:val="00604E12"/>
    <w:rsid w:val="006075AC"/>
    <w:rsid w:val="00612AD2"/>
    <w:rsid w:val="006146E0"/>
    <w:rsid w:val="00614A93"/>
    <w:rsid w:val="00621171"/>
    <w:rsid w:val="00621925"/>
    <w:rsid w:val="00623770"/>
    <w:rsid w:val="00626383"/>
    <w:rsid w:val="006266E0"/>
    <w:rsid w:val="00627316"/>
    <w:rsid w:val="00635F16"/>
    <w:rsid w:val="00643347"/>
    <w:rsid w:val="00643482"/>
    <w:rsid w:val="006459F0"/>
    <w:rsid w:val="00645C59"/>
    <w:rsid w:val="00647C1D"/>
    <w:rsid w:val="00647CF9"/>
    <w:rsid w:val="00661FEE"/>
    <w:rsid w:val="00662AD6"/>
    <w:rsid w:val="00663524"/>
    <w:rsid w:val="00665412"/>
    <w:rsid w:val="006661ED"/>
    <w:rsid w:val="00667946"/>
    <w:rsid w:val="00667FA4"/>
    <w:rsid w:val="006707AE"/>
    <w:rsid w:val="00670C72"/>
    <w:rsid w:val="00677F65"/>
    <w:rsid w:val="0068503B"/>
    <w:rsid w:val="00685E9E"/>
    <w:rsid w:val="006923A9"/>
    <w:rsid w:val="00695822"/>
    <w:rsid w:val="00696C9C"/>
    <w:rsid w:val="006A0FBF"/>
    <w:rsid w:val="006A1C1B"/>
    <w:rsid w:val="006A2D26"/>
    <w:rsid w:val="006A4804"/>
    <w:rsid w:val="006A4E92"/>
    <w:rsid w:val="006A5D2A"/>
    <w:rsid w:val="006A5EB1"/>
    <w:rsid w:val="006A6ACA"/>
    <w:rsid w:val="006A7454"/>
    <w:rsid w:val="006B43A2"/>
    <w:rsid w:val="006B7009"/>
    <w:rsid w:val="006B719F"/>
    <w:rsid w:val="006C3938"/>
    <w:rsid w:val="006C68D1"/>
    <w:rsid w:val="006C7F1D"/>
    <w:rsid w:val="006D1CE7"/>
    <w:rsid w:val="006D21E4"/>
    <w:rsid w:val="006D3EA1"/>
    <w:rsid w:val="006D4141"/>
    <w:rsid w:val="006E00B6"/>
    <w:rsid w:val="006E4297"/>
    <w:rsid w:val="006E622F"/>
    <w:rsid w:val="006F09D4"/>
    <w:rsid w:val="006F1480"/>
    <w:rsid w:val="006F1C44"/>
    <w:rsid w:val="006F40B2"/>
    <w:rsid w:val="006F572D"/>
    <w:rsid w:val="006F595F"/>
    <w:rsid w:val="006F6A30"/>
    <w:rsid w:val="00701FB9"/>
    <w:rsid w:val="007162E5"/>
    <w:rsid w:val="00722862"/>
    <w:rsid w:val="00730DF4"/>
    <w:rsid w:val="0073210D"/>
    <w:rsid w:val="00732307"/>
    <w:rsid w:val="007323EA"/>
    <w:rsid w:val="00735DDC"/>
    <w:rsid w:val="00736BEB"/>
    <w:rsid w:val="00736BF5"/>
    <w:rsid w:val="00740338"/>
    <w:rsid w:val="00741517"/>
    <w:rsid w:val="00741DC1"/>
    <w:rsid w:val="00751A86"/>
    <w:rsid w:val="0075503F"/>
    <w:rsid w:val="007574CD"/>
    <w:rsid w:val="00757F6F"/>
    <w:rsid w:val="0076260E"/>
    <w:rsid w:val="00762ED8"/>
    <w:rsid w:val="00762FF2"/>
    <w:rsid w:val="0076525C"/>
    <w:rsid w:val="00765496"/>
    <w:rsid w:val="00766886"/>
    <w:rsid w:val="0077055C"/>
    <w:rsid w:val="00771DBB"/>
    <w:rsid w:val="0077729F"/>
    <w:rsid w:val="00781B86"/>
    <w:rsid w:val="00784FFC"/>
    <w:rsid w:val="007920E3"/>
    <w:rsid w:val="007928C1"/>
    <w:rsid w:val="00792DB0"/>
    <w:rsid w:val="007952D0"/>
    <w:rsid w:val="00797787"/>
    <w:rsid w:val="007A0B95"/>
    <w:rsid w:val="007A237A"/>
    <w:rsid w:val="007A6F99"/>
    <w:rsid w:val="007B01EF"/>
    <w:rsid w:val="007B1467"/>
    <w:rsid w:val="007B2670"/>
    <w:rsid w:val="007B7D6F"/>
    <w:rsid w:val="007C32D4"/>
    <w:rsid w:val="007C6080"/>
    <w:rsid w:val="007D16E4"/>
    <w:rsid w:val="007D1E0B"/>
    <w:rsid w:val="007D43CE"/>
    <w:rsid w:val="007D4F95"/>
    <w:rsid w:val="007E0140"/>
    <w:rsid w:val="007E318C"/>
    <w:rsid w:val="007E34FB"/>
    <w:rsid w:val="007E4CF0"/>
    <w:rsid w:val="007F062F"/>
    <w:rsid w:val="007F1CA9"/>
    <w:rsid w:val="007F7FB4"/>
    <w:rsid w:val="0080036F"/>
    <w:rsid w:val="00804392"/>
    <w:rsid w:val="008050C2"/>
    <w:rsid w:val="008103A7"/>
    <w:rsid w:val="008127E1"/>
    <w:rsid w:val="008129A0"/>
    <w:rsid w:val="008132F9"/>
    <w:rsid w:val="00813EB9"/>
    <w:rsid w:val="00815ADA"/>
    <w:rsid w:val="0081602F"/>
    <w:rsid w:val="00816C27"/>
    <w:rsid w:val="008200CD"/>
    <w:rsid w:val="008212E7"/>
    <w:rsid w:val="0082440F"/>
    <w:rsid w:val="0083070D"/>
    <w:rsid w:val="00833F0F"/>
    <w:rsid w:val="00836B15"/>
    <w:rsid w:val="008408DC"/>
    <w:rsid w:val="008413C5"/>
    <w:rsid w:val="00841B85"/>
    <w:rsid w:val="00841C1B"/>
    <w:rsid w:val="008423A4"/>
    <w:rsid w:val="0084421A"/>
    <w:rsid w:val="00845728"/>
    <w:rsid w:val="00856027"/>
    <w:rsid w:val="0085767A"/>
    <w:rsid w:val="00862CA9"/>
    <w:rsid w:val="00866502"/>
    <w:rsid w:val="00867250"/>
    <w:rsid w:val="008721D7"/>
    <w:rsid w:val="00872D6D"/>
    <w:rsid w:val="008737AA"/>
    <w:rsid w:val="00876832"/>
    <w:rsid w:val="00877113"/>
    <w:rsid w:val="00882131"/>
    <w:rsid w:val="008848E5"/>
    <w:rsid w:val="00885B90"/>
    <w:rsid w:val="00887273"/>
    <w:rsid w:val="00890E12"/>
    <w:rsid w:val="00891DDF"/>
    <w:rsid w:val="00893A1C"/>
    <w:rsid w:val="00894CF4"/>
    <w:rsid w:val="00894ED6"/>
    <w:rsid w:val="008967C8"/>
    <w:rsid w:val="0089772D"/>
    <w:rsid w:val="008A16A1"/>
    <w:rsid w:val="008A3E1D"/>
    <w:rsid w:val="008A6346"/>
    <w:rsid w:val="008B6D7E"/>
    <w:rsid w:val="008B7DB1"/>
    <w:rsid w:val="008C1AAF"/>
    <w:rsid w:val="008C349F"/>
    <w:rsid w:val="008C69FE"/>
    <w:rsid w:val="008C7390"/>
    <w:rsid w:val="008D0027"/>
    <w:rsid w:val="008D1BD8"/>
    <w:rsid w:val="008D6F05"/>
    <w:rsid w:val="008E26D4"/>
    <w:rsid w:val="008F72A3"/>
    <w:rsid w:val="008F7836"/>
    <w:rsid w:val="008F7B5C"/>
    <w:rsid w:val="00900223"/>
    <w:rsid w:val="009019E0"/>
    <w:rsid w:val="0090394C"/>
    <w:rsid w:val="00904957"/>
    <w:rsid w:val="00906917"/>
    <w:rsid w:val="0090725E"/>
    <w:rsid w:val="00907A10"/>
    <w:rsid w:val="009110DE"/>
    <w:rsid w:val="0091683E"/>
    <w:rsid w:val="0091699B"/>
    <w:rsid w:val="009252E9"/>
    <w:rsid w:val="0092544A"/>
    <w:rsid w:val="00926937"/>
    <w:rsid w:val="00930495"/>
    <w:rsid w:val="00932086"/>
    <w:rsid w:val="00932C06"/>
    <w:rsid w:val="00937BF2"/>
    <w:rsid w:val="00937CD8"/>
    <w:rsid w:val="0094077E"/>
    <w:rsid w:val="0094263F"/>
    <w:rsid w:val="009459D1"/>
    <w:rsid w:val="00945E06"/>
    <w:rsid w:val="0094676B"/>
    <w:rsid w:val="0094711A"/>
    <w:rsid w:val="00947821"/>
    <w:rsid w:val="0095442F"/>
    <w:rsid w:val="009619FF"/>
    <w:rsid w:val="00963199"/>
    <w:rsid w:val="00963D3F"/>
    <w:rsid w:val="0096511B"/>
    <w:rsid w:val="00966170"/>
    <w:rsid w:val="0096620E"/>
    <w:rsid w:val="0097079D"/>
    <w:rsid w:val="0097140E"/>
    <w:rsid w:val="00972AA3"/>
    <w:rsid w:val="009743DD"/>
    <w:rsid w:val="00975A62"/>
    <w:rsid w:val="00976ED3"/>
    <w:rsid w:val="009802C4"/>
    <w:rsid w:val="009822DE"/>
    <w:rsid w:val="00982DE5"/>
    <w:rsid w:val="00982E46"/>
    <w:rsid w:val="009864BC"/>
    <w:rsid w:val="00992F64"/>
    <w:rsid w:val="00993A2C"/>
    <w:rsid w:val="00993DFB"/>
    <w:rsid w:val="00993FEE"/>
    <w:rsid w:val="009942F6"/>
    <w:rsid w:val="009A00CA"/>
    <w:rsid w:val="009B63F0"/>
    <w:rsid w:val="009B6492"/>
    <w:rsid w:val="009B6BDA"/>
    <w:rsid w:val="009B76C9"/>
    <w:rsid w:val="009B7DB0"/>
    <w:rsid w:val="009C0D9A"/>
    <w:rsid w:val="009C1F38"/>
    <w:rsid w:val="009C1FE3"/>
    <w:rsid w:val="009C35F5"/>
    <w:rsid w:val="009C6164"/>
    <w:rsid w:val="009C7AA4"/>
    <w:rsid w:val="009D0047"/>
    <w:rsid w:val="009D0804"/>
    <w:rsid w:val="009D1453"/>
    <w:rsid w:val="009D1E17"/>
    <w:rsid w:val="009D2B51"/>
    <w:rsid w:val="009D2F5A"/>
    <w:rsid w:val="009E0C4A"/>
    <w:rsid w:val="009E1D3D"/>
    <w:rsid w:val="009E2703"/>
    <w:rsid w:val="009E43EF"/>
    <w:rsid w:val="009E4497"/>
    <w:rsid w:val="009E68D0"/>
    <w:rsid w:val="009F248A"/>
    <w:rsid w:val="00A0137D"/>
    <w:rsid w:val="00A01FF3"/>
    <w:rsid w:val="00A03760"/>
    <w:rsid w:val="00A04229"/>
    <w:rsid w:val="00A0687A"/>
    <w:rsid w:val="00A07428"/>
    <w:rsid w:val="00A139E3"/>
    <w:rsid w:val="00A13B0D"/>
    <w:rsid w:val="00A15DF5"/>
    <w:rsid w:val="00A162A3"/>
    <w:rsid w:val="00A21A37"/>
    <w:rsid w:val="00A2336E"/>
    <w:rsid w:val="00A238A3"/>
    <w:rsid w:val="00A23FA5"/>
    <w:rsid w:val="00A2749E"/>
    <w:rsid w:val="00A32D1E"/>
    <w:rsid w:val="00A335C6"/>
    <w:rsid w:val="00A3430F"/>
    <w:rsid w:val="00A34C42"/>
    <w:rsid w:val="00A37FD1"/>
    <w:rsid w:val="00A55B9C"/>
    <w:rsid w:val="00A57C07"/>
    <w:rsid w:val="00A60E33"/>
    <w:rsid w:val="00A63E37"/>
    <w:rsid w:val="00A643E0"/>
    <w:rsid w:val="00A64498"/>
    <w:rsid w:val="00A64D2D"/>
    <w:rsid w:val="00A70201"/>
    <w:rsid w:val="00A7372B"/>
    <w:rsid w:val="00A77339"/>
    <w:rsid w:val="00A834B7"/>
    <w:rsid w:val="00A904CF"/>
    <w:rsid w:val="00A90686"/>
    <w:rsid w:val="00A90723"/>
    <w:rsid w:val="00A91D2B"/>
    <w:rsid w:val="00A9336E"/>
    <w:rsid w:val="00A94E82"/>
    <w:rsid w:val="00AA11B1"/>
    <w:rsid w:val="00AA286F"/>
    <w:rsid w:val="00AA6572"/>
    <w:rsid w:val="00AA6F69"/>
    <w:rsid w:val="00AA7268"/>
    <w:rsid w:val="00AB0690"/>
    <w:rsid w:val="00AB0A22"/>
    <w:rsid w:val="00AB3EDB"/>
    <w:rsid w:val="00AB4ADA"/>
    <w:rsid w:val="00AC3173"/>
    <w:rsid w:val="00AC6A88"/>
    <w:rsid w:val="00AD2386"/>
    <w:rsid w:val="00AD31EC"/>
    <w:rsid w:val="00AD4187"/>
    <w:rsid w:val="00AD5B69"/>
    <w:rsid w:val="00AE0C5E"/>
    <w:rsid w:val="00AE140F"/>
    <w:rsid w:val="00AE1836"/>
    <w:rsid w:val="00AE27CD"/>
    <w:rsid w:val="00AE2A00"/>
    <w:rsid w:val="00AE48BF"/>
    <w:rsid w:val="00AE55C7"/>
    <w:rsid w:val="00AE75B6"/>
    <w:rsid w:val="00AF2176"/>
    <w:rsid w:val="00AF4369"/>
    <w:rsid w:val="00B0076D"/>
    <w:rsid w:val="00B009DD"/>
    <w:rsid w:val="00B01ADC"/>
    <w:rsid w:val="00B03B36"/>
    <w:rsid w:val="00B04FB5"/>
    <w:rsid w:val="00B11B11"/>
    <w:rsid w:val="00B14474"/>
    <w:rsid w:val="00B15BB5"/>
    <w:rsid w:val="00B24DD7"/>
    <w:rsid w:val="00B323D4"/>
    <w:rsid w:val="00B344EA"/>
    <w:rsid w:val="00B357AE"/>
    <w:rsid w:val="00B37277"/>
    <w:rsid w:val="00B41CED"/>
    <w:rsid w:val="00B4258B"/>
    <w:rsid w:val="00B43355"/>
    <w:rsid w:val="00B44090"/>
    <w:rsid w:val="00B46A42"/>
    <w:rsid w:val="00B507A2"/>
    <w:rsid w:val="00B50E94"/>
    <w:rsid w:val="00B52127"/>
    <w:rsid w:val="00B538B5"/>
    <w:rsid w:val="00B617C6"/>
    <w:rsid w:val="00B62890"/>
    <w:rsid w:val="00B62C70"/>
    <w:rsid w:val="00B71763"/>
    <w:rsid w:val="00B71CB7"/>
    <w:rsid w:val="00B7234D"/>
    <w:rsid w:val="00B73090"/>
    <w:rsid w:val="00B747F9"/>
    <w:rsid w:val="00B76B56"/>
    <w:rsid w:val="00B84B4F"/>
    <w:rsid w:val="00B914D1"/>
    <w:rsid w:val="00B930A7"/>
    <w:rsid w:val="00B935B5"/>
    <w:rsid w:val="00B96A92"/>
    <w:rsid w:val="00BA0851"/>
    <w:rsid w:val="00BA175D"/>
    <w:rsid w:val="00BA2A7E"/>
    <w:rsid w:val="00BA2DB9"/>
    <w:rsid w:val="00BA61E0"/>
    <w:rsid w:val="00BA6581"/>
    <w:rsid w:val="00BB32FF"/>
    <w:rsid w:val="00BB4AE4"/>
    <w:rsid w:val="00BB6B07"/>
    <w:rsid w:val="00BB7EBD"/>
    <w:rsid w:val="00BC5E35"/>
    <w:rsid w:val="00BC6B8A"/>
    <w:rsid w:val="00BC6F8D"/>
    <w:rsid w:val="00BC77D7"/>
    <w:rsid w:val="00BC77E2"/>
    <w:rsid w:val="00BC7A0D"/>
    <w:rsid w:val="00BD05B9"/>
    <w:rsid w:val="00BD1F89"/>
    <w:rsid w:val="00BD2A64"/>
    <w:rsid w:val="00BD4D62"/>
    <w:rsid w:val="00BD64DD"/>
    <w:rsid w:val="00BD7433"/>
    <w:rsid w:val="00BE2952"/>
    <w:rsid w:val="00BE5278"/>
    <w:rsid w:val="00BF1E5A"/>
    <w:rsid w:val="00BF46A3"/>
    <w:rsid w:val="00BF5770"/>
    <w:rsid w:val="00C020BC"/>
    <w:rsid w:val="00C023EC"/>
    <w:rsid w:val="00C023F5"/>
    <w:rsid w:val="00C03442"/>
    <w:rsid w:val="00C044BE"/>
    <w:rsid w:val="00C05794"/>
    <w:rsid w:val="00C0615B"/>
    <w:rsid w:val="00C10477"/>
    <w:rsid w:val="00C11F5D"/>
    <w:rsid w:val="00C2188E"/>
    <w:rsid w:val="00C26FE0"/>
    <w:rsid w:val="00C31BF5"/>
    <w:rsid w:val="00C31C72"/>
    <w:rsid w:val="00C334F2"/>
    <w:rsid w:val="00C34312"/>
    <w:rsid w:val="00C34F91"/>
    <w:rsid w:val="00C41C5B"/>
    <w:rsid w:val="00C42592"/>
    <w:rsid w:val="00C42E37"/>
    <w:rsid w:val="00C437F9"/>
    <w:rsid w:val="00C4419D"/>
    <w:rsid w:val="00C4469F"/>
    <w:rsid w:val="00C447C8"/>
    <w:rsid w:val="00C44A5B"/>
    <w:rsid w:val="00C44EEB"/>
    <w:rsid w:val="00C47ADE"/>
    <w:rsid w:val="00C51548"/>
    <w:rsid w:val="00C57668"/>
    <w:rsid w:val="00C63C5A"/>
    <w:rsid w:val="00C64319"/>
    <w:rsid w:val="00C654BC"/>
    <w:rsid w:val="00C6653B"/>
    <w:rsid w:val="00C666D3"/>
    <w:rsid w:val="00C66ED1"/>
    <w:rsid w:val="00C72E86"/>
    <w:rsid w:val="00C737DC"/>
    <w:rsid w:val="00C738EA"/>
    <w:rsid w:val="00C73BD4"/>
    <w:rsid w:val="00C77AE6"/>
    <w:rsid w:val="00C8143A"/>
    <w:rsid w:val="00C82D85"/>
    <w:rsid w:val="00C86C10"/>
    <w:rsid w:val="00C93845"/>
    <w:rsid w:val="00C96F38"/>
    <w:rsid w:val="00CA1B39"/>
    <w:rsid w:val="00CA1F2A"/>
    <w:rsid w:val="00CA2E28"/>
    <w:rsid w:val="00CA4298"/>
    <w:rsid w:val="00CB124E"/>
    <w:rsid w:val="00CB1B57"/>
    <w:rsid w:val="00CB3CB8"/>
    <w:rsid w:val="00CB4E5E"/>
    <w:rsid w:val="00CB716B"/>
    <w:rsid w:val="00CC20B9"/>
    <w:rsid w:val="00CC44F2"/>
    <w:rsid w:val="00CC518A"/>
    <w:rsid w:val="00CC6551"/>
    <w:rsid w:val="00CC75E0"/>
    <w:rsid w:val="00CD1447"/>
    <w:rsid w:val="00CD15DB"/>
    <w:rsid w:val="00CD4679"/>
    <w:rsid w:val="00CD5B9A"/>
    <w:rsid w:val="00CD6D62"/>
    <w:rsid w:val="00CE1DAD"/>
    <w:rsid w:val="00CE3213"/>
    <w:rsid w:val="00CE4643"/>
    <w:rsid w:val="00CF0689"/>
    <w:rsid w:val="00CF0F9B"/>
    <w:rsid w:val="00CF2684"/>
    <w:rsid w:val="00CF4995"/>
    <w:rsid w:val="00CF52C4"/>
    <w:rsid w:val="00CF567A"/>
    <w:rsid w:val="00CF7C81"/>
    <w:rsid w:val="00D0281D"/>
    <w:rsid w:val="00D03B54"/>
    <w:rsid w:val="00D03FF4"/>
    <w:rsid w:val="00D1162D"/>
    <w:rsid w:val="00D12C0C"/>
    <w:rsid w:val="00D13BAB"/>
    <w:rsid w:val="00D15295"/>
    <w:rsid w:val="00D16E57"/>
    <w:rsid w:val="00D20339"/>
    <w:rsid w:val="00D21143"/>
    <w:rsid w:val="00D21522"/>
    <w:rsid w:val="00D244F6"/>
    <w:rsid w:val="00D25B2E"/>
    <w:rsid w:val="00D27BBF"/>
    <w:rsid w:val="00D303B0"/>
    <w:rsid w:val="00D32219"/>
    <w:rsid w:val="00D3264C"/>
    <w:rsid w:val="00D416F9"/>
    <w:rsid w:val="00D42E45"/>
    <w:rsid w:val="00D454F6"/>
    <w:rsid w:val="00D45D90"/>
    <w:rsid w:val="00D46CDE"/>
    <w:rsid w:val="00D475C2"/>
    <w:rsid w:val="00D51E37"/>
    <w:rsid w:val="00D52702"/>
    <w:rsid w:val="00D52D7E"/>
    <w:rsid w:val="00D62D84"/>
    <w:rsid w:val="00D66458"/>
    <w:rsid w:val="00D71F72"/>
    <w:rsid w:val="00D73445"/>
    <w:rsid w:val="00D8190F"/>
    <w:rsid w:val="00D933ED"/>
    <w:rsid w:val="00DA561B"/>
    <w:rsid w:val="00DB07F4"/>
    <w:rsid w:val="00DB1A0E"/>
    <w:rsid w:val="00DB2631"/>
    <w:rsid w:val="00DB687B"/>
    <w:rsid w:val="00DC09CD"/>
    <w:rsid w:val="00DC1111"/>
    <w:rsid w:val="00DC57F9"/>
    <w:rsid w:val="00DC7561"/>
    <w:rsid w:val="00DC75A2"/>
    <w:rsid w:val="00DD4DB8"/>
    <w:rsid w:val="00DD734B"/>
    <w:rsid w:val="00DE272D"/>
    <w:rsid w:val="00DE53D5"/>
    <w:rsid w:val="00DE7D8A"/>
    <w:rsid w:val="00DF0405"/>
    <w:rsid w:val="00DF17AD"/>
    <w:rsid w:val="00DF32EC"/>
    <w:rsid w:val="00DF3431"/>
    <w:rsid w:val="00DF6087"/>
    <w:rsid w:val="00DF7083"/>
    <w:rsid w:val="00E02124"/>
    <w:rsid w:val="00E03DD4"/>
    <w:rsid w:val="00E04160"/>
    <w:rsid w:val="00E04517"/>
    <w:rsid w:val="00E114DD"/>
    <w:rsid w:val="00E12018"/>
    <w:rsid w:val="00E129CF"/>
    <w:rsid w:val="00E12CF7"/>
    <w:rsid w:val="00E13A45"/>
    <w:rsid w:val="00E20E8D"/>
    <w:rsid w:val="00E24716"/>
    <w:rsid w:val="00E24B15"/>
    <w:rsid w:val="00E30C5E"/>
    <w:rsid w:val="00E37456"/>
    <w:rsid w:val="00E47A9F"/>
    <w:rsid w:val="00E51B73"/>
    <w:rsid w:val="00E51E7A"/>
    <w:rsid w:val="00E56176"/>
    <w:rsid w:val="00E576A6"/>
    <w:rsid w:val="00E57E23"/>
    <w:rsid w:val="00E57FA3"/>
    <w:rsid w:val="00E63D57"/>
    <w:rsid w:val="00E65002"/>
    <w:rsid w:val="00E659D2"/>
    <w:rsid w:val="00E65B42"/>
    <w:rsid w:val="00E664C3"/>
    <w:rsid w:val="00E671C1"/>
    <w:rsid w:val="00E70DB6"/>
    <w:rsid w:val="00E7216C"/>
    <w:rsid w:val="00E736CD"/>
    <w:rsid w:val="00E75359"/>
    <w:rsid w:val="00E75EF9"/>
    <w:rsid w:val="00E7753E"/>
    <w:rsid w:val="00E82EF4"/>
    <w:rsid w:val="00E83EA7"/>
    <w:rsid w:val="00E85E1F"/>
    <w:rsid w:val="00E85EDF"/>
    <w:rsid w:val="00E87879"/>
    <w:rsid w:val="00E87B51"/>
    <w:rsid w:val="00E9028F"/>
    <w:rsid w:val="00E92D47"/>
    <w:rsid w:val="00E93977"/>
    <w:rsid w:val="00E9587C"/>
    <w:rsid w:val="00E97AA1"/>
    <w:rsid w:val="00EA198C"/>
    <w:rsid w:val="00EA52E5"/>
    <w:rsid w:val="00EA586C"/>
    <w:rsid w:val="00EA6E36"/>
    <w:rsid w:val="00EB3528"/>
    <w:rsid w:val="00EB4EC7"/>
    <w:rsid w:val="00EB5B51"/>
    <w:rsid w:val="00EB70FA"/>
    <w:rsid w:val="00EC4A97"/>
    <w:rsid w:val="00EC559A"/>
    <w:rsid w:val="00EC6216"/>
    <w:rsid w:val="00ED0436"/>
    <w:rsid w:val="00ED23AA"/>
    <w:rsid w:val="00ED360F"/>
    <w:rsid w:val="00ED729F"/>
    <w:rsid w:val="00EE12D5"/>
    <w:rsid w:val="00EE2EEC"/>
    <w:rsid w:val="00EE2F94"/>
    <w:rsid w:val="00EE30D5"/>
    <w:rsid w:val="00EF1772"/>
    <w:rsid w:val="00EF45A0"/>
    <w:rsid w:val="00EF5061"/>
    <w:rsid w:val="00EF5F1E"/>
    <w:rsid w:val="00EF6AFA"/>
    <w:rsid w:val="00F03C83"/>
    <w:rsid w:val="00F03CDF"/>
    <w:rsid w:val="00F063AB"/>
    <w:rsid w:val="00F11DDD"/>
    <w:rsid w:val="00F12B14"/>
    <w:rsid w:val="00F12EA5"/>
    <w:rsid w:val="00F13BAA"/>
    <w:rsid w:val="00F15DBB"/>
    <w:rsid w:val="00F22250"/>
    <w:rsid w:val="00F22D1A"/>
    <w:rsid w:val="00F2490E"/>
    <w:rsid w:val="00F253F7"/>
    <w:rsid w:val="00F307F8"/>
    <w:rsid w:val="00F34ED5"/>
    <w:rsid w:val="00F36B2B"/>
    <w:rsid w:val="00F422EE"/>
    <w:rsid w:val="00F4276D"/>
    <w:rsid w:val="00F43333"/>
    <w:rsid w:val="00F435C5"/>
    <w:rsid w:val="00F55DEC"/>
    <w:rsid w:val="00F61346"/>
    <w:rsid w:val="00F629CB"/>
    <w:rsid w:val="00F63DC1"/>
    <w:rsid w:val="00F64BF0"/>
    <w:rsid w:val="00F710BD"/>
    <w:rsid w:val="00F73AB3"/>
    <w:rsid w:val="00F75018"/>
    <w:rsid w:val="00F7610E"/>
    <w:rsid w:val="00F76435"/>
    <w:rsid w:val="00FA7D95"/>
    <w:rsid w:val="00FB30B1"/>
    <w:rsid w:val="00FB4572"/>
    <w:rsid w:val="00FB4818"/>
    <w:rsid w:val="00FB5203"/>
    <w:rsid w:val="00FB7296"/>
    <w:rsid w:val="00FC0069"/>
    <w:rsid w:val="00FC04E7"/>
    <w:rsid w:val="00FC19AE"/>
    <w:rsid w:val="00FD324A"/>
    <w:rsid w:val="00FD6E3F"/>
    <w:rsid w:val="00FE1102"/>
    <w:rsid w:val="00FE1C97"/>
    <w:rsid w:val="00FE406B"/>
    <w:rsid w:val="00FE6E4E"/>
    <w:rsid w:val="00FE78A0"/>
    <w:rsid w:val="00FF038A"/>
    <w:rsid w:val="00FF6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6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41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85E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2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C5E"/>
  </w:style>
  <w:style w:type="paragraph" w:styleId="a6">
    <w:name w:val="footer"/>
    <w:basedOn w:val="a"/>
    <w:link w:val="a7"/>
    <w:uiPriority w:val="99"/>
    <w:unhideWhenUsed/>
    <w:rsid w:val="00AE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C5E"/>
  </w:style>
  <w:style w:type="character" w:styleId="a8">
    <w:name w:val="annotation reference"/>
    <w:basedOn w:val="a0"/>
    <w:uiPriority w:val="99"/>
    <w:unhideWhenUsed/>
    <w:rsid w:val="009864BC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864B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864B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64B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64B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8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64BC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8F7B5C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12CF7"/>
    <w:rPr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9D00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111311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324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3">
    <w:name w:val="Обычный текст с отступом"/>
    <w:basedOn w:val="a"/>
    <w:uiPriority w:val="99"/>
    <w:rsid w:val="002C38EF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4">
    <w:name w:val="FollowedHyperlink"/>
    <w:basedOn w:val="a0"/>
    <w:uiPriority w:val="99"/>
    <w:semiHidden/>
    <w:unhideWhenUsed/>
    <w:rsid w:val="00FE1102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85E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"/>
    <w:basedOn w:val="a"/>
    <w:link w:val="af6"/>
    <w:rsid w:val="00841B85"/>
    <w:pPr>
      <w:spacing w:before="2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6">
    <w:name w:val="Основной текст Знак"/>
    <w:basedOn w:val="a0"/>
    <w:link w:val="af5"/>
    <w:rsid w:val="00841B8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">
    <w:name w:val="заголовок 3"/>
    <w:basedOn w:val="a"/>
    <w:next w:val="af3"/>
    <w:uiPriority w:val="99"/>
    <w:rsid w:val="00CB716B"/>
    <w:pPr>
      <w:tabs>
        <w:tab w:val="num" w:pos="0"/>
      </w:tabs>
      <w:suppressAutoHyphens/>
      <w:autoSpaceDE w:val="0"/>
      <w:spacing w:before="60" w:after="0" w:line="220" w:lineRule="exact"/>
      <w:jc w:val="both"/>
    </w:pPr>
    <w:rPr>
      <w:rFonts w:ascii="TimesDL" w:eastAsia="Times New Roman" w:hAnsi="TimesDL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41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85E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2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C5E"/>
  </w:style>
  <w:style w:type="paragraph" w:styleId="a6">
    <w:name w:val="footer"/>
    <w:basedOn w:val="a"/>
    <w:link w:val="a7"/>
    <w:uiPriority w:val="99"/>
    <w:unhideWhenUsed/>
    <w:rsid w:val="00AE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C5E"/>
  </w:style>
  <w:style w:type="character" w:styleId="a8">
    <w:name w:val="annotation reference"/>
    <w:basedOn w:val="a0"/>
    <w:uiPriority w:val="99"/>
    <w:unhideWhenUsed/>
    <w:rsid w:val="009864BC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864B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864B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64B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64B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8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64BC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8F7B5C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12CF7"/>
    <w:rPr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9D00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111311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324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3">
    <w:name w:val="Обычный текст с отступом"/>
    <w:basedOn w:val="a"/>
    <w:uiPriority w:val="99"/>
    <w:rsid w:val="002C38EF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4">
    <w:name w:val="FollowedHyperlink"/>
    <w:basedOn w:val="a0"/>
    <w:uiPriority w:val="99"/>
    <w:semiHidden/>
    <w:unhideWhenUsed/>
    <w:rsid w:val="00FE1102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85E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"/>
    <w:basedOn w:val="a"/>
    <w:link w:val="af6"/>
    <w:rsid w:val="00841B85"/>
    <w:pPr>
      <w:spacing w:before="2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6">
    <w:name w:val="Основной текст Знак"/>
    <w:basedOn w:val="a0"/>
    <w:link w:val="af5"/>
    <w:rsid w:val="00841B8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">
    <w:name w:val="заголовок 3"/>
    <w:basedOn w:val="a"/>
    <w:next w:val="af3"/>
    <w:uiPriority w:val="99"/>
    <w:rsid w:val="00CB716B"/>
    <w:pPr>
      <w:tabs>
        <w:tab w:val="num" w:pos="0"/>
      </w:tabs>
      <w:suppressAutoHyphens/>
      <w:autoSpaceDE w:val="0"/>
      <w:spacing w:before="60" w:after="0" w:line="220" w:lineRule="exact"/>
      <w:jc w:val="both"/>
    </w:pPr>
    <w:rPr>
      <w:rFonts w:ascii="TimesDL" w:eastAsia="Times New Roman" w:hAnsi="TimesDL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8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778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05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6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ED68-41A2-4F62-8189-65130059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1826</Words>
  <Characters>10412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sviridenko</dc:creator>
  <cp:lastModifiedBy>Алимов Антон Юрьевич</cp:lastModifiedBy>
  <cp:revision>5</cp:revision>
  <cp:lastPrinted>2024-05-31T13:23:00Z</cp:lastPrinted>
  <dcterms:created xsi:type="dcterms:W3CDTF">2024-10-12T11:53:00Z</dcterms:created>
  <dcterms:modified xsi:type="dcterms:W3CDTF">2024-10-17T13:07:00Z</dcterms:modified>
</cp:coreProperties>
</file>