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9EF2CB" w14:textId="77777777" w:rsidR="003411BC" w:rsidRPr="008F37CA" w:rsidRDefault="003411BC" w:rsidP="003411BC">
      <w:pPr>
        <w:ind w:left="4111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Утвержден</w:t>
      </w:r>
      <w:r w:rsidR="00373505" w:rsidRPr="008F37CA">
        <w:rPr>
          <w:rFonts w:ascii="Arial" w:hAnsi="Arial" w:cs="Arial"/>
          <w:lang w:val="ru-RU"/>
        </w:rPr>
        <w:t>о</w:t>
      </w:r>
      <w:r w:rsidRPr="008F37CA">
        <w:rPr>
          <w:rFonts w:ascii="Arial" w:hAnsi="Arial" w:cs="Arial"/>
          <w:lang w:val="ru-RU"/>
        </w:rPr>
        <w:t xml:space="preserve"> </w:t>
      </w:r>
    </w:p>
    <w:p w14:paraId="44D51FDA" w14:textId="77777777" w:rsidR="003411BC" w:rsidRPr="008F37CA" w:rsidRDefault="003411BC" w:rsidP="003411BC">
      <w:pPr>
        <w:ind w:left="4111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приказом Генерального директора </w:t>
      </w:r>
    </w:p>
    <w:p w14:paraId="3F33BA53" w14:textId="036EB076" w:rsidR="003411BC" w:rsidRPr="008F37CA" w:rsidRDefault="003411BC" w:rsidP="003411BC">
      <w:pPr>
        <w:ind w:left="4111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АО «</w:t>
      </w:r>
      <w:r w:rsidR="00FF3398">
        <w:rPr>
          <w:rFonts w:ascii="Arial" w:hAnsi="Arial" w:cs="Arial"/>
          <w:lang w:val="ru-RU"/>
        </w:rPr>
        <w:t>Центр передовых финансовых технологий</w:t>
      </w:r>
      <w:r w:rsidRPr="008F37CA">
        <w:rPr>
          <w:rFonts w:ascii="Arial" w:hAnsi="Arial" w:cs="Arial"/>
          <w:lang w:val="ru-RU"/>
        </w:rPr>
        <w:t>»</w:t>
      </w:r>
    </w:p>
    <w:p w14:paraId="2995106E" w14:textId="77777777" w:rsidR="009D1634" w:rsidRPr="009D1634" w:rsidRDefault="009D1634" w:rsidP="009D1634">
      <w:pPr>
        <w:ind w:left="4111"/>
        <w:jc w:val="right"/>
        <w:rPr>
          <w:rFonts w:ascii="Arial" w:hAnsi="Arial" w:cs="Arial"/>
          <w:lang w:val="ru-RU"/>
        </w:rPr>
      </w:pPr>
      <w:r w:rsidRPr="009D1634">
        <w:rPr>
          <w:rFonts w:ascii="Arial" w:hAnsi="Arial" w:cs="Arial"/>
          <w:lang w:val="ru-RU"/>
        </w:rPr>
        <w:t xml:space="preserve">от «17» октября 2024 года № 7   </w:t>
      </w:r>
    </w:p>
    <w:p w14:paraId="478C8EF3" w14:textId="77777777" w:rsidR="003411BC" w:rsidRPr="008F37CA" w:rsidRDefault="003411BC" w:rsidP="002B6100">
      <w:pPr>
        <w:ind w:left="4111"/>
        <w:rPr>
          <w:rFonts w:ascii="Arial" w:hAnsi="Arial" w:cs="Arial"/>
          <w:lang w:val="ru-RU"/>
        </w:rPr>
      </w:pPr>
      <w:bookmarkStart w:id="0" w:name="_GoBack"/>
      <w:bookmarkEnd w:id="0"/>
    </w:p>
    <w:p w14:paraId="7654D6AB" w14:textId="77777777" w:rsidR="003411BC" w:rsidRPr="008F37CA" w:rsidRDefault="003411BC" w:rsidP="002B6100">
      <w:pPr>
        <w:ind w:left="4111"/>
        <w:rPr>
          <w:rFonts w:ascii="Arial" w:hAnsi="Arial" w:cs="Arial"/>
          <w:lang w:val="ru-RU"/>
        </w:rPr>
      </w:pPr>
    </w:p>
    <w:p w14:paraId="2FBC4885" w14:textId="77777777" w:rsidR="003411BC" w:rsidRPr="008F37CA" w:rsidRDefault="003411BC" w:rsidP="002B6100">
      <w:pPr>
        <w:ind w:left="4111"/>
        <w:rPr>
          <w:rFonts w:ascii="Arial" w:hAnsi="Arial" w:cs="Arial"/>
          <w:lang w:val="ru-RU"/>
        </w:rPr>
      </w:pPr>
    </w:p>
    <w:p w14:paraId="6536ED75" w14:textId="77777777" w:rsidR="003411BC" w:rsidRPr="008F37CA" w:rsidRDefault="003411BC" w:rsidP="002B6100">
      <w:pPr>
        <w:ind w:left="4111"/>
        <w:rPr>
          <w:rFonts w:ascii="Arial" w:hAnsi="Arial" w:cs="Arial"/>
          <w:lang w:val="ru-RU"/>
        </w:rPr>
      </w:pPr>
    </w:p>
    <w:p w14:paraId="074084DD" w14:textId="77777777" w:rsidR="003411BC" w:rsidRPr="008F37CA" w:rsidRDefault="003411BC" w:rsidP="002B6100">
      <w:pPr>
        <w:ind w:left="4111"/>
        <w:rPr>
          <w:rFonts w:ascii="Arial" w:hAnsi="Arial" w:cs="Arial"/>
          <w:b/>
          <w:lang w:val="ru-RU"/>
        </w:rPr>
      </w:pPr>
    </w:p>
    <w:p w14:paraId="5135C037" w14:textId="77777777" w:rsidR="003411BC" w:rsidRPr="008F37CA" w:rsidRDefault="003411BC" w:rsidP="002B6100">
      <w:pPr>
        <w:ind w:left="4111"/>
        <w:rPr>
          <w:rFonts w:ascii="Arial" w:hAnsi="Arial" w:cs="Arial"/>
          <w:lang w:val="ru-RU"/>
        </w:rPr>
      </w:pPr>
    </w:p>
    <w:p w14:paraId="161BE516" w14:textId="77777777" w:rsidR="002B6100" w:rsidRPr="008F37CA" w:rsidRDefault="002B6100" w:rsidP="002B6100">
      <w:pPr>
        <w:jc w:val="center"/>
        <w:rPr>
          <w:rFonts w:ascii="Arial" w:hAnsi="Arial" w:cs="Arial"/>
          <w:lang w:val="ru-RU"/>
        </w:rPr>
      </w:pPr>
    </w:p>
    <w:p w14:paraId="47302E12" w14:textId="77777777" w:rsidR="002B6100" w:rsidRPr="008F37CA" w:rsidRDefault="002B6100" w:rsidP="002B6100">
      <w:pPr>
        <w:jc w:val="center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УСЛОВИЯ ОКАЗАНИЯ УСЛУГ ИНФОРМАЦИОННО-ТЕХНИЧЕСКОГО ОБЕСПЕЧЕНИЯ </w:t>
      </w:r>
    </w:p>
    <w:p w14:paraId="1E644168" w14:textId="768F5857" w:rsidR="002B6100" w:rsidRPr="008F37CA" w:rsidRDefault="008076A0" w:rsidP="002B6100">
      <w:pPr>
        <w:jc w:val="center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А</w:t>
      </w:r>
      <w:r w:rsidR="002B6100" w:rsidRPr="008F37CA">
        <w:rPr>
          <w:rFonts w:ascii="Arial" w:hAnsi="Arial" w:cs="Arial"/>
          <w:b/>
          <w:bCs/>
          <w:lang w:val="ru-RU"/>
        </w:rPr>
        <w:t xml:space="preserve">кционерного общества </w:t>
      </w:r>
      <w:r w:rsidR="002B6100" w:rsidRPr="008F37CA">
        <w:rPr>
          <w:rFonts w:ascii="Arial" w:hAnsi="Arial" w:cs="Arial"/>
          <w:b/>
          <w:lang w:val="ru-RU"/>
        </w:rPr>
        <w:t>«</w:t>
      </w:r>
      <w:r w:rsidR="00607894" w:rsidRPr="00607894">
        <w:rPr>
          <w:rFonts w:ascii="Arial" w:hAnsi="Arial" w:cs="Arial"/>
          <w:b/>
          <w:lang w:val="ru-RU"/>
        </w:rPr>
        <w:t>Центр передовых финансовых технологий</w:t>
      </w:r>
      <w:r w:rsidR="002B6100" w:rsidRPr="008F37CA">
        <w:rPr>
          <w:rFonts w:ascii="Arial" w:hAnsi="Arial" w:cs="Arial"/>
          <w:b/>
          <w:lang w:val="ru-RU"/>
        </w:rPr>
        <w:t>»</w:t>
      </w:r>
    </w:p>
    <w:p w14:paraId="072DF698" w14:textId="77777777" w:rsidR="002836C9" w:rsidRPr="008F37CA" w:rsidRDefault="002836C9" w:rsidP="002B6100">
      <w:pPr>
        <w:jc w:val="center"/>
        <w:rPr>
          <w:rFonts w:ascii="Arial" w:hAnsi="Arial" w:cs="Arial"/>
          <w:lang w:val="ru-RU"/>
        </w:rPr>
      </w:pPr>
    </w:p>
    <w:p w14:paraId="0959E776" w14:textId="77777777" w:rsidR="002B6100" w:rsidRPr="008F37CA" w:rsidRDefault="002B6100" w:rsidP="002B6100">
      <w:pPr>
        <w:rPr>
          <w:rFonts w:ascii="Arial" w:hAnsi="Arial" w:cs="Arial"/>
          <w:lang w:val="ru-RU"/>
        </w:rPr>
      </w:pPr>
    </w:p>
    <w:p w14:paraId="59113CDC" w14:textId="431C1CA4" w:rsidR="002B6100" w:rsidRPr="008F37CA" w:rsidRDefault="002B6100" w:rsidP="002B6100">
      <w:pPr>
        <w:pStyle w:val="ac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Настоящие Условия регулируют вопросы, связанные с </w:t>
      </w:r>
      <w:r w:rsidR="00D97B3D" w:rsidRPr="008F37CA">
        <w:rPr>
          <w:rFonts w:ascii="Arial" w:hAnsi="Arial" w:cs="Arial"/>
          <w:lang w:val="ru-RU"/>
        </w:rPr>
        <w:t xml:space="preserve">предоставлением </w:t>
      </w:r>
      <w:r w:rsidR="008076A0" w:rsidRPr="008F37CA">
        <w:rPr>
          <w:rFonts w:ascii="Arial" w:hAnsi="Arial" w:cs="Arial"/>
          <w:bCs/>
          <w:lang w:val="ru-RU"/>
        </w:rPr>
        <w:t>А</w:t>
      </w:r>
      <w:r w:rsidRPr="008F37CA">
        <w:rPr>
          <w:rFonts w:ascii="Arial" w:hAnsi="Arial" w:cs="Arial"/>
          <w:bCs/>
          <w:lang w:val="ru-RU"/>
        </w:rPr>
        <w:t xml:space="preserve">кционерным обществом </w:t>
      </w:r>
      <w:r w:rsidRPr="008F37CA">
        <w:rPr>
          <w:rFonts w:ascii="Arial" w:hAnsi="Arial" w:cs="Arial"/>
          <w:lang w:val="ru-RU"/>
        </w:rPr>
        <w:t>«</w:t>
      </w:r>
      <w:r w:rsidR="00652DDB" w:rsidRPr="00652DDB">
        <w:rPr>
          <w:rFonts w:ascii="Arial" w:hAnsi="Arial" w:cs="Arial"/>
          <w:lang w:val="ru-RU"/>
        </w:rPr>
        <w:t>Центр передовых финансовых технологий</w:t>
      </w:r>
      <w:r w:rsidRPr="008F37CA">
        <w:rPr>
          <w:rFonts w:ascii="Arial" w:hAnsi="Arial" w:cs="Arial"/>
          <w:lang w:val="ru-RU"/>
        </w:rPr>
        <w:t>»</w:t>
      </w:r>
      <w:r w:rsidR="00733BC5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(далее – Технический центр)</w:t>
      </w:r>
      <w:r w:rsidR="00D97B3D" w:rsidRPr="008F37CA">
        <w:rPr>
          <w:rFonts w:ascii="Arial" w:hAnsi="Arial" w:cs="Arial"/>
          <w:lang w:val="ru-RU"/>
        </w:rPr>
        <w:t xml:space="preserve"> права использования программ для электронных вычислительных машин и оказания</w:t>
      </w:r>
      <w:r w:rsidRPr="008F37CA">
        <w:rPr>
          <w:rFonts w:ascii="Arial" w:hAnsi="Arial" w:cs="Arial"/>
          <w:lang w:val="ru-RU"/>
        </w:rPr>
        <w:t xml:space="preserve"> услуг информационно-технического обеспечения, определяют их содержание, условия оказания, а также </w:t>
      </w:r>
      <w:r w:rsidR="00582863" w:rsidRPr="008F37CA">
        <w:rPr>
          <w:rFonts w:ascii="Arial" w:hAnsi="Arial" w:cs="Arial"/>
          <w:lang w:val="ru-RU"/>
        </w:rPr>
        <w:t xml:space="preserve">размер, </w:t>
      </w:r>
      <w:r w:rsidRPr="008F37CA">
        <w:rPr>
          <w:rFonts w:ascii="Arial" w:hAnsi="Arial" w:cs="Arial"/>
          <w:lang w:val="ru-RU"/>
        </w:rPr>
        <w:t xml:space="preserve">порядок и </w:t>
      </w:r>
      <w:r w:rsidR="00582863" w:rsidRPr="008F37CA">
        <w:rPr>
          <w:rFonts w:ascii="Arial" w:hAnsi="Arial" w:cs="Arial"/>
          <w:lang w:val="ru-RU"/>
        </w:rPr>
        <w:t xml:space="preserve">сроки </w:t>
      </w:r>
      <w:r w:rsidRPr="008F37CA">
        <w:rPr>
          <w:rFonts w:ascii="Arial" w:hAnsi="Arial" w:cs="Arial"/>
          <w:lang w:val="ru-RU"/>
        </w:rPr>
        <w:t>их оплаты.</w:t>
      </w:r>
    </w:p>
    <w:p w14:paraId="05589719" w14:textId="77777777" w:rsidR="002B6100" w:rsidRPr="008F37CA" w:rsidRDefault="002B6100" w:rsidP="002B6100">
      <w:pPr>
        <w:pStyle w:val="ac"/>
        <w:rPr>
          <w:rFonts w:ascii="Arial" w:hAnsi="Arial" w:cs="Arial"/>
          <w:b/>
          <w:bCs/>
          <w:lang w:val="ru-RU"/>
        </w:rPr>
      </w:pPr>
    </w:p>
    <w:p w14:paraId="32A93F06" w14:textId="77777777" w:rsidR="002B6100" w:rsidRPr="008F37CA" w:rsidRDefault="002B6100" w:rsidP="002B6100">
      <w:pPr>
        <w:pStyle w:val="ac"/>
        <w:rPr>
          <w:rFonts w:ascii="Arial" w:hAnsi="Arial" w:cs="Arial"/>
          <w:b/>
          <w:bCs/>
          <w:lang w:val="ru-RU"/>
        </w:rPr>
      </w:pPr>
    </w:p>
    <w:p w14:paraId="21E391B6" w14:textId="77777777" w:rsidR="002B6100" w:rsidRPr="008F37CA" w:rsidRDefault="002B6100" w:rsidP="002B6100">
      <w:pPr>
        <w:pStyle w:val="ac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Раздел 1   ТЕРМИНЫ И ОПРЕДЕЛЕНИЯ</w:t>
      </w:r>
    </w:p>
    <w:p w14:paraId="3259C65D" w14:textId="77777777" w:rsidR="002B6100" w:rsidRPr="008F37CA" w:rsidRDefault="002B6100" w:rsidP="002B6100">
      <w:pPr>
        <w:pStyle w:val="ac"/>
        <w:spacing w:before="40"/>
        <w:rPr>
          <w:rFonts w:ascii="Arial" w:hAnsi="Arial" w:cs="Arial"/>
          <w:lang w:val="ru-RU"/>
        </w:rPr>
      </w:pPr>
    </w:p>
    <w:p w14:paraId="391BB00F" w14:textId="77777777" w:rsidR="00830FE0" w:rsidRPr="008F37CA" w:rsidRDefault="00830FE0" w:rsidP="002B6100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  <w:b/>
        </w:rPr>
        <w:t>«Внебиржевой договор»</w:t>
      </w:r>
      <w:r w:rsidRPr="008F37CA">
        <w:rPr>
          <w:rFonts w:ascii="Arial" w:hAnsi="Arial" w:cs="Arial"/>
        </w:rPr>
        <w:t xml:space="preserve"> - Внебиржевой договор ОТС как он определен Правилами клиринга.</w:t>
      </w:r>
    </w:p>
    <w:p w14:paraId="763DF3DB" w14:textId="77777777" w:rsidR="00830FE0" w:rsidRPr="008F37CA" w:rsidRDefault="00830FE0" w:rsidP="00FF3A1D">
      <w:pPr>
        <w:pStyle w:val="ae"/>
        <w:ind w:left="709"/>
        <w:jc w:val="both"/>
        <w:rPr>
          <w:rFonts w:ascii="Arial" w:hAnsi="Arial" w:cs="Arial"/>
        </w:rPr>
      </w:pPr>
    </w:p>
    <w:p w14:paraId="0461BBC1" w14:textId="419ECB24" w:rsidR="00652DDB" w:rsidRPr="00652DDB" w:rsidRDefault="002B6100" w:rsidP="00652DDB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Cs/>
        </w:rPr>
      </w:pPr>
      <w:r w:rsidRPr="008F37CA">
        <w:rPr>
          <w:rFonts w:ascii="Arial" w:hAnsi="Arial" w:cs="Arial"/>
          <w:b/>
          <w:bCs/>
        </w:rPr>
        <w:t xml:space="preserve">«Договор» </w:t>
      </w:r>
      <w:r w:rsidRPr="00652DDB">
        <w:rPr>
          <w:rFonts w:ascii="Arial" w:hAnsi="Arial" w:cs="Arial"/>
          <w:bCs/>
        </w:rPr>
        <w:t>– Договор об информационно-техническом обеспечении, заключенный между Клиентом и Техническим центром</w:t>
      </w:r>
      <w:r w:rsidR="00471CFF" w:rsidRPr="00652DDB">
        <w:rPr>
          <w:rFonts w:ascii="Arial" w:hAnsi="Arial" w:cs="Arial"/>
          <w:bCs/>
        </w:rPr>
        <w:t xml:space="preserve"> по форме, утвержденной Техническим цент</w:t>
      </w:r>
      <w:r w:rsidR="002D233B" w:rsidRPr="00652DDB">
        <w:rPr>
          <w:rFonts w:ascii="Arial" w:hAnsi="Arial" w:cs="Arial"/>
          <w:bCs/>
        </w:rPr>
        <w:t>р</w:t>
      </w:r>
      <w:r w:rsidR="00471CFF" w:rsidRPr="00652DDB">
        <w:rPr>
          <w:rFonts w:ascii="Arial" w:hAnsi="Arial" w:cs="Arial"/>
          <w:bCs/>
        </w:rPr>
        <w:t>ом и размещенной</w:t>
      </w:r>
      <w:r w:rsidR="002D233B" w:rsidRPr="00652DDB">
        <w:rPr>
          <w:rFonts w:ascii="Arial" w:hAnsi="Arial" w:cs="Arial"/>
          <w:bCs/>
        </w:rPr>
        <w:t xml:space="preserve"> на сайте в сети «Интернет» </w:t>
      </w:r>
      <w:hyperlink r:id="rId9" w:history="1">
        <w:r w:rsidR="00652DDB" w:rsidRPr="00166051">
          <w:rPr>
            <w:rStyle w:val="a8"/>
            <w:rFonts w:ascii="Arial" w:hAnsi="Arial" w:cs="Arial"/>
            <w:bCs/>
          </w:rPr>
          <w:t>https://cpfintech.ru</w:t>
        </w:r>
      </w:hyperlink>
      <w:r w:rsidR="00652DDB">
        <w:rPr>
          <w:rFonts w:ascii="Arial" w:hAnsi="Arial" w:cs="Arial"/>
          <w:bCs/>
        </w:rPr>
        <w:t>.</w:t>
      </w:r>
      <w:r w:rsidR="00652DDB" w:rsidRPr="00652DDB">
        <w:rPr>
          <w:rFonts w:ascii="Arial" w:hAnsi="Arial" w:cs="Arial"/>
          <w:bCs/>
        </w:rPr>
        <w:t xml:space="preserve"> </w:t>
      </w:r>
    </w:p>
    <w:p w14:paraId="26F12D3F" w14:textId="77777777" w:rsidR="002B6100" w:rsidRPr="008F37CA" w:rsidRDefault="002B6100" w:rsidP="002B6100">
      <w:pPr>
        <w:pStyle w:val="ae"/>
        <w:ind w:left="0"/>
        <w:jc w:val="both"/>
        <w:rPr>
          <w:rFonts w:ascii="Arial" w:hAnsi="Arial" w:cs="Arial"/>
          <w:b/>
          <w:bCs/>
        </w:rPr>
      </w:pPr>
    </w:p>
    <w:p w14:paraId="0D61A00F" w14:textId="77777777" w:rsidR="002B6100" w:rsidRPr="008F37CA" w:rsidRDefault="002B6100" w:rsidP="002B6100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  <w:b/>
          <w:bCs/>
        </w:rPr>
        <w:t xml:space="preserve">«Клиент» </w:t>
      </w:r>
      <w:r w:rsidRPr="008F37CA">
        <w:rPr>
          <w:rFonts w:ascii="Arial" w:hAnsi="Arial" w:cs="Arial"/>
        </w:rPr>
        <w:t>–</w:t>
      </w:r>
      <w:r w:rsidRPr="008F37CA">
        <w:rPr>
          <w:rFonts w:ascii="Arial" w:hAnsi="Arial" w:cs="Arial"/>
          <w:b/>
        </w:rPr>
        <w:t xml:space="preserve"> </w:t>
      </w:r>
      <w:r w:rsidRPr="008F37CA">
        <w:rPr>
          <w:rFonts w:ascii="Arial" w:hAnsi="Arial" w:cs="Arial"/>
        </w:rPr>
        <w:t>лицо, заключившее Договор с Техническим центром.</w:t>
      </w:r>
    </w:p>
    <w:p w14:paraId="75460E94" w14:textId="77777777" w:rsidR="0084719B" w:rsidRPr="008F37CA" w:rsidRDefault="0084719B" w:rsidP="00FF3A1D">
      <w:pPr>
        <w:pStyle w:val="ae"/>
        <w:ind w:left="709"/>
        <w:jc w:val="both"/>
        <w:rPr>
          <w:rFonts w:ascii="Arial" w:hAnsi="Arial" w:cs="Arial"/>
          <w:b/>
        </w:rPr>
      </w:pPr>
    </w:p>
    <w:p w14:paraId="1BAA2746" w14:textId="01ED9540" w:rsidR="0084719B" w:rsidRPr="00873C31" w:rsidRDefault="0084719B" w:rsidP="00E8600C">
      <w:pPr>
        <w:pStyle w:val="ae"/>
        <w:numPr>
          <w:ilvl w:val="2"/>
          <w:numId w:val="1"/>
        </w:numPr>
        <w:jc w:val="both"/>
        <w:rPr>
          <w:rFonts w:ascii="Arial" w:hAnsi="Arial" w:cs="Arial"/>
        </w:rPr>
      </w:pPr>
      <w:r w:rsidRPr="006F41D8">
        <w:rPr>
          <w:rFonts w:ascii="Arial" w:hAnsi="Arial" w:cs="Arial"/>
          <w:b/>
          <w:bCs/>
        </w:rPr>
        <w:t xml:space="preserve">«Клиринговая организация» </w:t>
      </w:r>
      <w:r w:rsidRPr="006F41D8">
        <w:rPr>
          <w:rFonts w:ascii="Arial" w:hAnsi="Arial" w:cs="Arial"/>
          <w:bCs/>
        </w:rPr>
        <w:t xml:space="preserve">– </w:t>
      </w:r>
      <w:r w:rsidR="00247A6C" w:rsidRPr="006F41D8">
        <w:rPr>
          <w:rFonts w:ascii="Arial" w:hAnsi="Arial" w:cs="Arial"/>
          <w:bCs/>
        </w:rPr>
        <w:t xml:space="preserve"> </w:t>
      </w:r>
      <w:r w:rsidR="00873C31" w:rsidRPr="00873C31">
        <w:rPr>
          <w:rFonts w:ascii="Arial" w:hAnsi="Arial" w:cs="Arial"/>
        </w:rPr>
        <w:t>лицо, оказывающее услуги по осуществлению клиринга</w:t>
      </w:r>
      <w:r w:rsidRPr="00E8600C">
        <w:rPr>
          <w:rFonts w:ascii="Arial" w:hAnsi="Arial" w:cs="Arial"/>
          <w:bCs/>
        </w:rPr>
        <w:t>.</w:t>
      </w:r>
    </w:p>
    <w:p w14:paraId="69B1644C" w14:textId="77777777" w:rsidR="002B6100" w:rsidRPr="008F37CA" w:rsidRDefault="002B6100" w:rsidP="002B6100">
      <w:pPr>
        <w:pStyle w:val="MediumGrid1-Accent21"/>
        <w:rPr>
          <w:rFonts w:ascii="Arial" w:hAnsi="Arial" w:cs="Arial"/>
          <w:lang w:val="ru-RU"/>
        </w:rPr>
      </w:pPr>
    </w:p>
    <w:p w14:paraId="55619678" w14:textId="6AA87C72" w:rsidR="002B6100" w:rsidRPr="008A2288" w:rsidRDefault="002B6100" w:rsidP="00E8600C">
      <w:pPr>
        <w:pStyle w:val="ae"/>
        <w:numPr>
          <w:ilvl w:val="2"/>
          <w:numId w:val="1"/>
        </w:numPr>
        <w:jc w:val="both"/>
        <w:rPr>
          <w:rFonts w:ascii="Arial" w:hAnsi="Arial" w:cs="Arial"/>
          <w:bCs/>
        </w:rPr>
      </w:pPr>
      <w:r w:rsidRPr="008A2288">
        <w:rPr>
          <w:rFonts w:ascii="Arial" w:hAnsi="Arial" w:cs="Arial"/>
          <w:b/>
          <w:bCs/>
        </w:rPr>
        <w:t xml:space="preserve">«Организатор торговли» </w:t>
      </w:r>
      <w:r w:rsidRPr="008A2288">
        <w:rPr>
          <w:rFonts w:ascii="Arial" w:hAnsi="Arial" w:cs="Arial"/>
          <w:bCs/>
        </w:rPr>
        <w:t>–</w:t>
      </w:r>
      <w:r w:rsidR="001A3A33" w:rsidRPr="001A3A33">
        <w:t xml:space="preserve"> </w:t>
      </w:r>
      <w:r w:rsidR="001A3A33" w:rsidRPr="001A3A33">
        <w:rPr>
          <w:rFonts w:ascii="Arial" w:hAnsi="Arial" w:cs="Arial"/>
          <w:bCs/>
        </w:rPr>
        <w:t>лицо, оказывающее услуги по проведению организованных торгов</w:t>
      </w:r>
      <w:r w:rsidRPr="008A2288">
        <w:rPr>
          <w:rFonts w:ascii="Arial" w:hAnsi="Arial" w:cs="Arial"/>
          <w:bCs/>
        </w:rPr>
        <w:t>.</w:t>
      </w:r>
    </w:p>
    <w:p w14:paraId="1BD651C9" w14:textId="77777777" w:rsidR="002B6100" w:rsidRPr="008F37CA" w:rsidRDefault="002B6100" w:rsidP="002B6100">
      <w:pPr>
        <w:pStyle w:val="MediumGrid1-Accent21"/>
        <w:rPr>
          <w:rFonts w:ascii="Arial" w:hAnsi="Arial" w:cs="Arial"/>
          <w:lang w:val="ru-RU"/>
        </w:rPr>
      </w:pPr>
    </w:p>
    <w:p w14:paraId="080C5DD8" w14:textId="77777777" w:rsidR="002B6100" w:rsidRPr="008F37CA" w:rsidRDefault="002B6100" w:rsidP="002B6100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  <w:b/>
          <w:bCs/>
        </w:rPr>
        <w:t>«Перечень</w:t>
      </w:r>
      <w:r w:rsidR="00D97B3D" w:rsidRPr="008F37CA">
        <w:rPr>
          <w:rFonts w:ascii="Arial" w:hAnsi="Arial" w:cs="Arial"/>
          <w:b/>
          <w:bCs/>
        </w:rPr>
        <w:t xml:space="preserve"> ПО и</w:t>
      </w:r>
      <w:r w:rsidRPr="008F37CA">
        <w:rPr>
          <w:rFonts w:ascii="Arial" w:hAnsi="Arial" w:cs="Arial"/>
          <w:b/>
          <w:bCs/>
        </w:rPr>
        <w:t xml:space="preserve"> услуг»</w:t>
      </w:r>
      <w:r w:rsidRPr="008F37CA">
        <w:rPr>
          <w:rFonts w:ascii="Arial" w:hAnsi="Arial" w:cs="Arial"/>
        </w:rPr>
        <w:t xml:space="preserve"> – Приложение №1 к настоящим Условиям, являющееся его неотъемлемой частью и содержащее информацию об условиях</w:t>
      </w:r>
      <w:r w:rsidR="00D97B3D" w:rsidRPr="008F37CA">
        <w:rPr>
          <w:rFonts w:ascii="Arial" w:hAnsi="Arial" w:cs="Arial"/>
        </w:rPr>
        <w:t xml:space="preserve"> предоставления права использования Программного обеспечения и</w:t>
      </w:r>
      <w:r w:rsidRPr="008F37CA">
        <w:rPr>
          <w:rFonts w:ascii="Arial" w:hAnsi="Arial" w:cs="Arial"/>
        </w:rPr>
        <w:t xml:space="preserve"> оказания услуг информационно-технического обеспечения, предусмотренных настоящим</w:t>
      </w:r>
      <w:r w:rsidR="00732E31" w:rsidRPr="008F37CA">
        <w:rPr>
          <w:rFonts w:ascii="Arial" w:hAnsi="Arial" w:cs="Arial"/>
        </w:rPr>
        <w:t>и</w:t>
      </w:r>
      <w:r w:rsidRPr="008F37CA">
        <w:rPr>
          <w:rFonts w:ascii="Arial" w:hAnsi="Arial" w:cs="Arial"/>
        </w:rPr>
        <w:t xml:space="preserve"> Условиями. </w:t>
      </w:r>
    </w:p>
    <w:p w14:paraId="5D78E86E" w14:textId="77777777" w:rsidR="0084719B" w:rsidRPr="008F37CA" w:rsidRDefault="0084719B" w:rsidP="00FF3A1D">
      <w:pPr>
        <w:pStyle w:val="ae"/>
        <w:ind w:left="709"/>
        <w:jc w:val="both"/>
        <w:rPr>
          <w:rFonts w:ascii="Arial" w:hAnsi="Arial" w:cs="Arial"/>
          <w:b/>
        </w:rPr>
      </w:pPr>
    </w:p>
    <w:p w14:paraId="0279B050" w14:textId="26AC6038" w:rsidR="0084719B" w:rsidRPr="00ED667F" w:rsidRDefault="0084719B" w:rsidP="00ED667F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Cs/>
        </w:rPr>
      </w:pPr>
      <w:r w:rsidRPr="00ED667F">
        <w:rPr>
          <w:rFonts w:ascii="Arial" w:hAnsi="Arial" w:cs="Arial"/>
          <w:b/>
          <w:bCs/>
        </w:rPr>
        <w:t xml:space="preserve">«Правила клиринга» </w:t>
      </w:r>
      <w:r w:rsidRPr="00ED667F">
        <w:rPr>
          <w:rFonts w:ascii="Arial" w:hAnsi="Arial" w:cs="Arial"/>
          <w:bCs/>
        </w:rPr>
        <w:t>- Правила осуществления клиринговой деятельности</w:t>
      </w:r>
      <w:r w:rsidR="00DC3A2C">
        <w:rPr>
          <w:rFonts w:ascii="Arial" w:hAnsi="Arial" w:cs="Arial"/>
          <w:bCs/>
        </w:rPr>
        <w:t xml:space="preserve"> Клиринговой организации</w:t>
      </w:r>
      <w:r w:rsidRPr="00ED667F">
        <w:rPr>
          <w:rFonts w:ascii="Arial" w:hAnsi="Arial" w:cs="Arial"/>
          <w:bCs/>
        </w:rPr>
        <w:t>.</w:t>
      </w:r>
    </w:p>
    <w:p w14:paraId="116D9334" w14:textId="77777777" w:rsidR="002B6100" w:rsidRPr="008F37CA" w:rsidRDefault="002B6100" w:rsidP="002B6100">
      <w:pPr>
        <w:pStyle w:val="MediumGrid1-Accent21"/>
        <w:rPr>
          <w:rFonts w:ascii="Arial" w:hAnsi="Arial" w:cs="Arial"/>
          <w:lang w:val="ru-RU"/>
        </w:rPr>
      </w:pPr>
    </w:p>
    <w:p w14:paraId="33B4F6D4" w14:textId="77777777" w:rsidR="002B6100" w:rsidRPr="008F37CA" w:rsidRDefault="002B6100" w:rsidP="002B6100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  <w:b/>
          <w:bCs/>
        </w:rPr>
        <w:t xml:space="preserve">«Программное обеспечение» </w:t>
      </w:r>
      <w:r w:rsidRPr="008F37CA">
        <w:rPr>
          <w:rFonts w:ascii="Arial" w:hAnsi="Arial" w:cs="Arial"/>
        </w:rPr>
        <w:t xml:space="preserve">– указанные в </w:t>
      </w:r>
      <w:r w:rsidR="00386AFF" w:rsidRPr="008F37CA">
        <w:rPr>
          <w:rFonts w:ascii="Arial" w:hAnsi="Arial" w:cs="Arial"/>
        </w:rPr>
        <w:t xml:space="preserve">пункте 1 </w:t>
      </w:r>
      <w:r w:rsidRPr="008F37CA">
        <w:rPr>
          <w:rFonts w:ascii="Arial" w:hAnsi="Arial" w:cs="Arial"/>
        </w:rPr>
        <w:t>Перечн</w:t>
      </w:r>
      <w:r w:rsidR="00386AFF" w:rsidRPr="008F37CA">
        <w:rPr>
          <w:rFonts w:ascii="Arial" w:hAnsi="Arial" w:cs="Arial"/>
        </w:rPr>
        <w:t>я</w:t>
      </w:r>
      <w:r w:rsidR="00D97B3D" w:rsidRPr="008F37CA">
        <w:rPr>
          <w:rFonts w:ascii="Arial" w:hAnsi="Arial" w:cs="Arial"/>
        </w:rPr>
        <w:t xml:space="preserve"> ПО и</w:t>
      </w:r>
      <w:r w:rsidRPr="008F37CA">
        <w:rPr>
          <w:rFonts w:ascii="Arial" w:hAnsi="Arial" w:cs="Arial"/>
        </w:rPr>
        <w:t xml:space="preserve"> услуг программы для электронных вычислительных машин,</w:t>
      </w:r>
      <w:r w:rsidR="0096243A" w:rsidRPr="008F37CA">
        <w:rPr>
          <w:rFonts w:ascii="Arial" w:hAnsi="Arial" w:cs="Arial"/>
        </w:rPr>
        <w:t xml:space="preserve"> </w:t>
      </w:r>
      <w:r w:rsidR="0096243A" w:rsidRPr="008F37CA">
        <w:rPr>
          <w:rFonts w:ascii="Arial" w:hAnsi="Arial"/>
        </w:rPr>
        <w:t>версии программ для электронных вычислительных машин, созданные в период действия Договора</w:t>
      </w:r>
      <w:r w:rsidR="00D22548" w:rsidRPr="008F37CA">
        <w:rPr>
          <w:rFonts w:ascii="Arial" w:hAnsi="Arial"/>
        </w:rPr>
        <w:t xml:space="preserve"> в результате обновлений, внесения изменений (модификаций) в первоначально предоставленное программное обеспечение,</w:t>
      </w:r>
      <w:r w:rsidRPr="008F37CA">
        <w:rPr>
          <w:rFonts w:ascii="Arial" w:hAnsi="Arial" w:cs="Arial"/>
        </w:rPr>
        <w:t xml:space="preserve"> </w:t>
      </w:r>
      <w:r w:rsidR="007B6EB3" w:rsidRPr="008F37CA">
        <w:rPr>
          <w:rFonts w:ascii="Arial" w:hAnsi="Arial" w:cs="Arial"/>
        </w:rPr>
        <w:t xml:space="preserve">которые </w:t>
      </w:r>
      <w:r w:rsidRPr="008F37CA">
        <w:rPr>
          <w:rFonts w:ascii="Arial" w:hAnsi="Arial" w:cs="Arial"/>
        </w:rPr>
        <w:t>использу</w:t>
      </w:r>
      <w:r w:rsidR="007B6EB3" w:rsidRPr="008F37CA">
        <w:rPr>
          <w:rFonts w:ascii="Arial" w:hAnsi="Arial" w:cs="Arial"/>
        </w:rPr>
        <w:t>ются</w:t>
      </w:r>
      <w:r w:rsidRPr="008F37CA">
        <w:rPr>
          <w:rFonts w:ascii="Arial" w:hAnsi="Arial" w:cs="Arial"/>
        </w:rPr>
        <w:t xml:space="preserve"> Техническим центром для оказания услуг, права на которые принадлежат Техническому центру на законных основаниях, </w:t>
      </w:r>
      <w:r w:rsidR="007B6EB3" w:rsidRPr="008F37CA">
        <w:rPr>
          <w:rFonts w:ascii="Arial" w:hAnsi="Arial" w:cs="Arial"/>
        </w:rPr>
        <w:t xml:space="preserve">которые </w:t>
      </w:r>
      <w:r w:rsidRPr="008F37CA">
        <w:rPr>
          <w:rFonts w:ascii="Arial" w:hAnsi="Arial" w:cs="Arial"/>
        </w:rPr>
        <w:t>функционирую</w:t>
      </w:r>
      <w:r w:rsidR="007B6EB3" w:rsidRPr="008F37CA">
        <w:rPr>
          <w:rFonts w:ascii="Arial" w:hAnsi="Arial" w:cs="Arial"/>
        </w:rPr>
        <w:t>т</w:t>
      </w:r>
      <w:r w:rsidRPr="008F37CA">
        <w:rPr>
          <w:rFonts w:ascii="Arial" w:hAnsi="Arial" w:cs="Arial"/>
        </w:rPr>
        <w:t xml:space="preserve"> на компьютере(ах) и/или сервере(ах), расположенных в офисе(ах) Технического центра или у иных лиц по соглашению с Техническим центром, и </w:t>
      </w:r>
      <w:r w:rsidR="007B6EB3" w:rsidRPr="008F37CA">
        <w:rPr>
          <w:rFonts w:ascii="Arial" w:hAnsi="Arial" w:cs="Arial"/>
        </w:rPr>
        <w:t xml:space="preserve">которые </w:t>
      </w:r>
      <w:r w:rsidRPr="008F37CA">
        <w:rPr>
          <w:rFonts w:ascii="Arial" w:hAnsi="Arial" w:cs="Arial"/>
        </w:rPr>
        <w:t>обеспечиваю</w:t>
      </w:r>
      <w:r w:rsidR="007B6EB3" w:rsidRPr="008F37CA">
        <w:rPr>
          <w:rFonts w:ascii="Arial" w:hAnsi="Arial" w:cs="Arial"/>
        </w:rPr>
        <w:t>т</w:t>
      </w:r>
      <w:r w:rsidRPr="008F37CA">
        <w:rPr>
          <w:rFonts w:ascii="Arial" w:hAnsi="Arial" w:cs="Arial"/>
        </w:rPr>
        <w:t xml:space="preserve"> возможность получения, хранения, поддержания, обработки, передачи информации, необходимой для оказания услуг Организатор</w:t>
      </w:r>
      <w:r w:rsidR="00A21985" w:rsidRPr="008F37CA">
        <w:rPr>
          <w:rFonts w:ascii="Arial" w:hAnsi="Arial" w:cs="Arial"/>
        </w:rPr>
        <w:t>ом</w:t>
      </w:r>
      <w:r w:rsidRPr="008F37CA">
        <w:rPr>
          <w:rFonts w:ascii="Arial" w:hAnsi="Arial" w:cs="Arial"/>
        </w:rPr>
        <w:t xml:space="preserve"> торговли и (или) иными лицами, а также для совершения иных действий в случаях, установленных настоящими Условиями.</w:t>
      </w:r>
    </w:p>
    <w:p w14:paraId="406DF1B1" w14:textId="77777777" w:rsidR="002F58E0" w:rsidRPr="008F37CA" w:rsidRDefault="002F58E0" w:rsidP="002F58E0">
      <w:pPr>
        <w:pStyle w:val="MediumGrid1-Accent21"/>
        <w:rPr>
          <w:rFonts w:ascii="Arial" w:hAnsi="Arial" w:cs="Arial"/>
          <w:lang w:val="ru-RU"/>
        </w:rPr>
      </w:pPr>
    </w:p>
    <w:p w14:paraId="54DDE280" w14:textId="77777777" w:rsidR="002B6100" w:rsidRPr="008F37CA" w:rsidRDefault="002B6100" w:rsidP="002F58E0">
      <w:pPr>
        <w:pStyle w:val="ae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  <w:b/>
        </w:rPr>
        <w:t>«Тариф»</w:t>
      </w:r>
      <w:r w:rsidR="009A5211" w:rsidRPr="008F37CA">
        <w:rPr>
          <w:rFonts w:ascii="Arial" w:hAnsi="Arial" w:cs="Arial"/>
          <w:b/>
        </w:rPr>
        <w:t xml:space="preserve"> </w:t>
      </w:r>
      <w:r w:rsidRPr="008F37CA">
        <w:rPr>
          <w:rFonts w:ascii="Arial" w:hAnsi="Arial" w:cs="Arial"/>
        </w:rPr>
        <w:t>– размер оплаты</w:t>
      </w:r>
      <w:r w:rsidR="00D97B3D" w:rsidRPr="008F37CA">
        <w:rPr>
          <w:rFonts w:ascii="Arial" w:hAnsi="Arial" w:cs="Arial"/>
        </w:rPr>
        <w:t xml:space="preserve"> </w:t>
      </w:r>
      <w:r w:rsidR="00D86FB2" w:rsidRPr="008F37CA">
        <w:rPr>
          <w:rFonts w:ascii="Arial" w:hAnsi="Arial" w:cs="Arial"/>
        </w:rPr>
        <w:t xml:space="preserve">за </w:t>
      </w:r>
      <w:r w:rsidR="00D97B3D" w:rsidRPr="008F37CA">
        <w:rPr>
          <w:rFonts w:ascii="Arial" w:hAnsi="Arial" w:cs="Arial"/>
        </w:rPr>
        <w:t>использовани</w:t>
      </w:r>
      <w:r w:rsidR="00D86FB2" w:rsidRPr="008F37CA">
        <w:rPr>
          <w:rFonts w:ascii="Arial" w:hAnsi="Arial" w:cs="Arial"/>
        </w:rPr>
        <w:t>е</w:t>
      </w:r>
      <w:r w:rsidR="00D97B3D" w:rsidRPr="008F37CA">
        <w:rPr>
          <w:rFonts w:ascii="Arial" w:hAnsi="Arial" w:cs="Arial"/>
        </w:rPr>
        <w:t xml:space="preserve"> Программного обеспечения и</w:t>
      </w:r>
      <w:r w:rsidRPr="008F37CA">
        <w:rPr>
          <w:rFonts w:ascii="Arial" w:hAnsi="Arial" w:cs="Arial"/>
        </w:rPr>
        <w:t xml:space="preserve"> услуг информационно-технического обеспечения, установленный в Перечне</w:t>
      </w:r>
      <w:r w:rsidR="00D97B3D" w:rsidRPr="008F37CA">
        <w:rPr>
          <w:rFonts w:ascii="Arial" w:hAnsi="Arial" w:cs="Arial"/>
        </w:rPr>
        <w:t xml:space="preserve"> ПО и</w:t>
      </w:r>
      <w:r w:rsidRPr="008F37CA">
        <w:rPr>
          <w:rFonts w:ascii="Arial" w:hAnsi="Arial" w:cs="Arial"/>
        </w:rPr>
        <w:t xml:space="preserve"> услуг.</w:t>
      </w:r>
    </w:p>
    <w:p w14:paraId="5F47221D" w14:textId="77777777" w:rsidR="002B6100" w:rsidRPr="008F37CA" w:rsidRDefault="002B6100" w:rsidP="00FF3A1D">
      <w:pPr>
        <w:pStyle w:val="ae"/>
        <w:rPr>
          <w:rFonts w:ascii="Arial" w:hAnsi="Arial" w:cs="Arial"/>
        </w:rPr>
      </w:pPr>
    </w:p>
    <w:p w14:paraId="46F495AA" w14:textId="77777777" w:rsidR="00D11B2A" w:rsidRPr="008F37CA" w:rsidRDefault="002B6100" w:rsidP="002B6100">
      <w:pPr>
        <w:pStyle w:val="ae"/>
        <w:ind w:left="0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Иные термины, используемые в настоящих Условиях, толкуются с учетом содержания соответствующих документов Технического центра, в которых используются такие термины</w:t>
      </w:r>
      <w:r w:rsidR="003C7E21" w:rsidRPr="008F37CA">
        <w:rPr>
          <w:rFonts w:ascii="Arial" w:hAnsi="Arial" w:cs="Arial"/>
        </w:rPr>
        <w:t>,</w:t>
      </w:r>
      <w:r w:rsidR="009A521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законодательства Российской Федерации, а также</w:t>
      </w:r>
      <w:r w:rsidR="009A521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документов Организатор</w:t>
      </w:r>
      <w:r w:rsidR="00FC6035" w:rsidRPr="008F37CA">
        <w:rPr>
          <w:rFonts w:ascii="Arial" w:hAnsi="Arial" w:cs="Arial"/>
        </w:rPr>
        <w:t>а</w:t>
      </w:r>
      <w:r w:rsidRPr="008F37CA">
        <w:rPr>
          <w:rFonts w:ascii="Arial" w:hAnsi="Arial" w:cs="Arial"/>
        </w:rPr>
        <w:t xml:space="preserve"> торговли, </w:t>
      </w:r>
      <w:r w:rsidR="00E05496" w:rsidRPr="008F37CA">
        <w:rPr>
          <w:rFonts w:ascii="Arial" w:hAnsi="Arial" w:cs="Arial"/>
        </w:rPr>
        <w:t>Клиринговой организации</w:t>
      </w:r>
      <w:r w:rsidRPr="008F37CA">
        <w:rPr>
          <w:rFonts w:ascii="Arial" w:hAnsi="Arial" w:cs="Arial"/>
        </w:rPr>
        <w:t>.</w:t>
      </w:r>
    </w:p>
    <w:p w14:paraId="301E8083" w14:textId="77777777" w:rsidR="00D11B2A" w:rsidRPr="008F37CA" w:rsidRDefault="00D11B2A">
      <w:pPr>
        <w:pStyle w:val="ac"/>
        <w:rPr>
          <w:rFonts w:ascii="Arial" w:hAnsi="Arial" w:cs="Arial"/>
          <w:b/>
          <w:bCs/>
          <w:lang w:val="ru-RU"/>
        </w:rPr>
      </w:pPr>
    </w:p>
    <w:p w14:paraId="1D34EEB2" w14:textId="77777777" w:rsidR="00995D60" w:rsidRPr="008F37CA" w:rsidRDefault="00995D60">
      <w:pPr>
        <w:pStyle w:val="ac"/>
        <w:rPr>
          <w:rFonts w:ascii="Arial" w:hAnsi="Arial" w:cs="Arial"/>
          <w:b/>
          <w:bCs/>
          <w:lang w:val="ru-RU"/>
        </w:rPr>
      </w:pPr>
    </w:p>
    <w:p w14:paraId="12B5D29F" w14:textId="77777777" w:rsidR="0027185A" w:rsidRPr="008F37CA" w:rsidRDefault="0027185A" w:rsidP="0027185A">
      <w:pPr>
        <w:pStyle w:val="ac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Раздел 2   ОБЩИЕ ПОЛОЖЕНИЯ</w:t>
      </w:r>
    </w:p>
    <w:p w14:paraId="645DDAD4" w14:textId="77777777" w:rsidR="0027185A" w:rsidRPr="008F37CA" w:rsidRDefault="0027185A" w:rsidP="0027185A">
      <w:pPr>
        <w:pStyle w:val="1c"/>
        <w:rPr>
          <w:rFonts w:ascii="Arial" w:hAnsi="Arial" w:cs="Arial"/>
          <w:lang w:val="ru-RU"/>
        </w:rPr>
      </w:pPr>
    </w:p>
    <w:p w14:paraId="57AFD0C6" w14:textId="77777777" w:rsidR="0027185A" w:rsidRPr="008F37CA" w:rsidRDefault="0027185A" w:rsidP="0027185A">
      <w:pPr>
        <w:pStyle w:val="ac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</w:t>
      </w:r>
    </w:p>
    <w:p w14:paraId="0EE913D3" w14:textId="77777777" w:rsidR="00D86FB2" w:rsidRPr="008F37CA" w:rsidRDefault="00D86FB2" w:rsidP="00D86FB2">
      <w:pPr>
        <w:pStyle w:val="ac"/>
        <w:numPr>
          <w:ilvl w:val="0"/>
          <w:numId w:val="39"/>
        </w:numPr>
        <w:tabs>
          <w:tab w:val="left" w:pos="993"/>
        </w:tabs>
        <w:ind w:left="709" w:firstLine="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предоставлять Клиенту право использования Программного обеспечения;</w:t>
      </w:r>
    </w:p>
    <w:p w14:paraId="1EAA3B9A" w14:textId="77777777" w:rsidR="00D86FB2" w:rsidRPr="008F37CA" w:rsidRDefault="00D86FB2" w:rsidP="00D86FB2">
      <w:pPr>
        <w:pStyle w:val="ac"/>
        <w:numPr>
          <w:ilvl w:val="0"/>
          <w:numId w:val="39"/>
        </w:numPr>
        <w:tabs>
          <w:tab w:val="left" w:pos="993"/>
        </w:tabs>
        <w:ind w:left="709" w:firstLine="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оказывать Клиенту услуги информационно-технического обеспечения, указанные в настоящих Условиях.</w:t>
      </w:r>
    </w:p>
    <w:p w14:paraId="56BF2981" w14:textId="1E49D955" w:rsidR="0027185A" w:rsidRPr="008F37CA" w:rsidRDefault="0027185A" w:rsidP="0027185A">
      <w:pPr>
        <w:pStyle w:val="ae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Технический центр вправе в любое время  прекратить</w:t>
      </w:r>
      <w:r w:rsidR="00D86FB2" w:rsidRPr="008F37CA">
        <w:rPr>
          <w:rFonts w:ascii="Arial" w:hAnsi="Arial" w:cs="Arial"/>
        </w:rPr>
        <w:t xml:space="preserve"> предоставление </w:t>
      </w:r>
      <w:r w:rsidR="005B50CD" w:rsidRPr="008F37CA">
        <w:rPr>
          <w:rFonts w:ascii="Arial" w:hAnsi="Arial" w:cs="Arial"/>
        </w:rPr>
        <w:t xml:space="preserve">права использования </w:t>
      </w:r>
      <w:r w:rsidR="00D86FB2" w:rsidRPr="008F37CA">
        <w:rPr>
          <w:rFonts w:ascii="Arial" w:hAnsi="Arial" w:cs="Arial"/>
        </w:rPr>
        <w:t>определенного Программного обеспечения или</w:t>
      </w:r>
      <w:r w:rsidRPr="008F37CA">
        <w:rPr>
          <w:rFonts w:ascii="Arial" w:hAnsi="Arial" w:cs="Arial"/>
        </w:rPr>
        <w:t xml:space="preserve"> оказание услуг информационно-технического обеспечения</w:t>
      </w:r>
      <w:r w:rsidR="00237AD6">
        <w:rPr>
          <w:rFonts w:ascii="Arial" w:hAnsi="Arial" w:cs="Arial"/>
        </w:rPr>
        <w:t xml:space="preserve"> (</w:t>
      </w:r>
      <w:r w:rsidR="00237AD6" w:rsidRPr="008F37CA">
        <w:rPr>
          <w:rFonts w:ascii="Arial" w:hAnsi="Arial" w:cs="Arial"/>
        </w:rPr>
        <w:t xml:space="preserve">при условии предварительного уведомления Клиента </w:t>
      </w:r>
      <w:r w:rsidR="00A06928">
        <w:rPr>
          <w:rFonts w:ascii="Arial" w:hAnsi="Arial" w:cs="Arial"/>
        </w:rPr>
        <w:t>н</w:t>
      </w:r>
      <w:r w:rsidR="00237AD6" w:rsidRPr="008F37CA">
        <w:rPr>
          <w:rFonts w:ascii="Arial" w:hAnsi="Arial" w:cs="Arial"/>
        </w:rPr>
        <w:t xml:space="preserve">е позднее, чем за 24 (Двадцать четыре) часа до </w:t>
      </w:r>
      <w:r w:rsidR="00237AD6">
        <w:rPr>
          <w:rFonts w:ascii="Arial" w:hAnsi="Arial" w:cs="Arial"/>
        </w:rPr>
        <w:t xml:space="preserve">прекращения предоставления права </w:t>
      </w:r>
      <w:r w:rsidR="00237AD6" w:rsidRPr="008F37CA">
        <w:rPr>
          <w:rFonts w:ascii="Arial" w:hAnsi="Arial" w:cs="Arial"/>
        </w:rPr>
        <w:t>использования определенного Программного обеспечения или оказани</w:t>
      </w:r>
      <w:r w:rsidR="00BA10B6">
        <w:rPr>
          <w:rFonts w:ascii="Arial" w:hAnsi="Arial" w:cs="Arial"/>
        </w:rPr>
        <w:t>я</w:t>
      </w:r>
      <w:r w:rsidR="00237AD6" w:rsidRPr="008F37CA">
        <w:rPr>
          <w:rFonts w:ascii="Arial" w:hAnsi="Arial" w:cs="Arial"/>
        </w:rPr>
        <w:t xml:space="preserve"> услуг информационно-технического обеспечения</w:t>
      </w:r>
      <w:r w:rsidR="00237AD6">
        <w:rPr>
          <w:rFonts w:ascii="Arial" w:hAnsi="Arial" w:cs="Arial"/>
        </w:rPr>
        <w:t>)</w:t>
      </w:r>
      <w:r w:rsidRPr="008F37CA">
        <w:rPr>
          <w:rFonts w:ascii="Arial" w:hAnsi="Arial" w:cs="Arial"/>
        </w:rPr>
        <w:t xml:space="preserve">. </w:t>
      </w:r>
    </w:p>
    <w:p w14:paraId="7EA82D79" w14:textId="77777777" w:rsidR="0027185A" w:rsidRPr="008F37CA" w:rsidRDefault="0027185A" w:rsidP="0027185A">
      <w:pPr>
        <w:pStyle w:val="ae"/>
        <w:ind w:left="709"/>
        <w:jc w:val="both"/>
        <w:rPr>
          <w:rFonts w:ascii="Arial" w:hAnsi="Arial" w:cs="Arial"/>
        </w:rPr>
      </w:pPr>
    </w:p>
    <w:p w14:paraId="14E58594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444233BD" w14:textId="77777777" w:rsidR="0027185A" w:rsidRPr="008F37CA" w:rsidRDefault="0027185A" w:rsidP="0027185A">
      <w:pPr>
        <w:pStyle w:val="ac"/>
        <w:jc w:val="lef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Раздел 3   ПРАВО ИСПОЛЬЗОВАНИЯ ПРОГРАММНОГО ОБЕСПЕЧЕНИЯ</w:t>
      </w:r>
    </w:p>
    <w:p w14:paraId="3AC7C39C" w14:textId="77777777" w:rsidR="0027185A" w:rsidRPr="008F37CA" w:rsidRDefault="0027185A" w:rsidP="0027185A">
      <w:pPr>
        <w:pStyle w:val="ae"/>
        <w:ind w:hanging="720"/>
        <w:jc w:val="both"/>
        <w:rPr>
          <w:rFonts w:ascii="Arial" w:hAnsi="Arial" w:cs="Arial"/>
          <w:b/>
          <w:bCs/>
        </w:rPr>
      </w:pPr>
    </w:p>
    <w:p w14:paraId="1CA80B5F" w14:textId="77777777" w:rsidR="009363E5" w:rsidRPr="008F37CA" w:rsidRDefault="0027185A" w:rsidP="006E3E11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8F37CA">
        <w:rPr>
          <w:rFonts w:ascii="Arial" w:hAnsi="Arial"/>
          <w:lang w:val="ru-RU"/>
        </w:rPr>
        <w:t xml:space="preserve">Технический центр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 (неисключительную лицензию либо неисключительную сублицензию). </w:t>
      </w:r>
      <w:r w:rsidR="006E444E" w:rsidRPr="008F37CA">
        <w:rPr>
          <w:rFonts w:ascii="Arial" w:hAnsi="Arial"/>
          <w:lang w:val="ru-RU"/>
        </w:rPr>
        <w:t>Право использования Программного обеспечения на условиях, предусмотренных настоящими Условиями, включает в себя право использования всех версий Программного обеспечения, созданных в период действия Договора путем обновлений, внесения изменений (модификаций) в Программное обеспечение.</w:t>
      </w:r>
    </w:p>
    <w:p w14:paraId="75C8EADD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Клиент вправе осуществлять доступ к Программному обеспечению, право использования которого предоставлено ему Техническим центром, </w:t>
      </w:r>
      <w:r w:rsidR="00081AEB" w:rsidRPr="008F37CA">
        <w:rPr>
          <w:rFonts w:ascii="Arial" w:hAnsi="Arial" w:cs="Arial"/>
          <w:lang w:val="ru-RU"/>
        </w:rPr>
        <w:t xml:space="preserve">воспроизводить, </w:t>
      </w:r>
      <w:r w:rsidRPr="008F37CA">
        <w:rPr>
          <w:rFonts w:ascii="Arial" w:hAnsi="Arial" w:cs="Arial"/>
          <w:lang w:val="ru-RU"/>
        </w:rPr>
        <w:t xml:space="preserve">отображать и запускать указанное Программное обеспечение, использовать указанное Программное обеспечение в соответствии с его назначением, в том числе указанным в технической документации к указанному Программному обеспечению. </w:t>
      </w:r>
    </w:p>
    <w:p w14:paraId="37E718B2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Клиент обязуется </w:t>
      </w:r>
      <w:r w:rsidR="00D55030" w:rsidRPr="008F37CA">
        <w:rPr>
          <w:rFonts w:ascii="Arial" w:hAnsi="Arial" w:cs="Arial"/>
          <w:lang w:val="ru-RU"/>
        </w:rPr>
        <w:t>не создавать копии</w:t>
      </w:r>
      <w:r w:rsidR="006E7C62" w:rsidRPr="008F37CA">
        <w:rPr>
          <w:rFonts w:ascii="Arial" w:hAnsi="Arial" w:cs="Arial"/>
          <w:lang w:val="ru-RU"/>
        </w:rPr>
        <w:t xml:space="preserve"> Программного обеспечения</w:t>
      </w:r>
      <w:r w:rsidR="00D55030" w:rsidRPr="008F37CA">
        <w:rPr>
          <w:rFonts w:ascii="Arial" w:hAnsi="Arial" w:cs="Arial"/>
          <w:lang w:val="ru-RU"/>
        </w:rPr>
        <w:t xml:space="preserve">, </w:t>
      </w:r>
      <w:r w:rsidRPr="008F37CA">
        <w:rPr>
          <w:rFonts w:ascii="Arial" w:hAnsi="Arial" w:cs="Arial"/>
          <w:lang w:val="ru-RU"/>
        </w:rPr>
        <w:t xml:space="preserve">не </w:t>
      </w:r>
      <w:r w:rsidRPr="008F37CA">
        <w:rPr>
          <w:rFonts w:ascii="Arial" w:hAnsi="Arial"/>
          <w:lang w:val="ru-RU"/>
        </w:rPr>
        <w:t>модифицировать</w:t>
      </w:r>
      <w:r w:rsidRPr="008F37CA">
        <w:rPr>
          <w:rFonts w:ascii="Arial" w:hAnsi="Arial" w:cs="Arial"/>
          <w:lang w:val="ru-RU"/>
        </w:rPr>
        <w:t xml:space="preserve">, не адаптировать, не раскомпоновывать, не </w:t>
      </w:r>
      <w:r w:rsidRPr="008F37CA">
        <w:rPr>
          <w:rFonts w:ascii="Arial" w:hAnsi="Arial"/>
          <w:lang w:val="ru-RU"/>
        </w:rPr>
        <w:t>декомпилировать</w:t>
      </w:r>
      <w:r w:rsidRPr="008F37CA">
        <w:rPr>
          <w:rFonts w:ascii="Arial" w:hAnsi="Arial" w:cs="Arial"/>
          <w:lang w:val="ru-RU"/>
        </w:rPr>
        <w:t xml:space="preserve">, не вносить изменения в Программное обеспечение, право использования которого предоставлено ему Техническим центром, а также не создавать производные от него программы для электронных вычислительных машин. </w:t>
      </w:r>
    </w:p>
    <w:p w14:paraId="37AB3A9C" w14:textId="0464E466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случаях, предусмотренных настоящими Условиями, Клиент вправе на условиях, не противоречащих настоящим Условиям, предоставлять третьим лицам право использования Программного обеспечения, право использования которого предоставлено Клиенту Техническим центром (неисключительную сублицензию</w:t>
      </w:r>
      <w:r w:rsidRPr="000B57C2">
        <w:rPr>
          <w:rFonts w:ascii="Arial" w:hAnsi="Arial" w:cs="Arial"/>
          <w:lang w:val="ru-RU"/>
        </w:rPr>
        <w:t>)</w:t>
      </w:r>
      <w:r w:rsidRPr="008F37CA">
        <w:rPr>
          <w:rFonts w:ascii="Arial" w:hAnsi="Arial" w:cs="Arial"/>
          <w:lang w:val="ru-RU"/>
        </w:rPr>
        <w:t>. В случае предоставления Клиентом сублицензии на Программное обеспечение, право использования которого предоставлено ему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14:paraId="3EF43343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8F37CA">
        <w:rPr>
          <w:rFonts w:ascii="Arial" w:hAnsi="Arial" w:cs="Arial"/>
          <w:lang w:val="ru-RU"/>
        </w:rPr>
        <w:t xml:space="preserve">Клиент не вправе разглашать информацию о паролях доступа к Программному обеспечению, </w:t>
      </w:r>
      <w:r w:rsidRPr="008F37CA">
        <w:rPr>
          <w:rFonts w:ascii="Arial" w:hAnsi="Arial"/>
          <w:lang w:val="ru-RU"/>
        </w:rPr>
        <w:t>предоставленную</w:t>
      </w:r>
      <w:r w:rsidRPr="008F37CA">
        <w:rPr>
          <w:rFonts w:ascii="Arial" w:hAnsi="Arial" w:cs="Arial"/>
          <w:lang w:val="ru-RU"/>
        </w:rPr>
        <w:t xml:space="preserve"> ему Техническим центром, </w:t>
      </w:r>
      <w:r w:rsidRPr="008F37CA">
        <w:rPr>
          <w:rFonts w:ascii="Arial" w:hAnsi="Arial"/>
          <w:lang w:val="ru-RU"/>
        </w:rPr>
        <w:t>за исключением случаев, предусмотренных настоящими Условиями.</w:t>
      </w:r>
    </w:p>
    <w:p w14:paraId="395F5AD8" w14:textId="77777777" w:rsidR="0027185A" w:rsidRPr="008F37CA" w:rsidRDefault="0027185A" w:rsidP="0027185A">
      <w:pPr>
        <w:pStyle w:val="ac"/>
        <w:spacing w:before="60"/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вправе передать информацию о паролях доступа к Программному обеспечению, предоставленную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ему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</w:t>
      </w:r>
    </w:p>
    <w:p w14:paraId="1A2CF194" w14:textId="77777777" w:rsidR="0027185A" w:rsidRPr="008F37CA" w:rsidRDefault="0027185A" w:rsidP="0027185A">
      <w:pPr>
        <w:pStyle w:val="31"/>
        <w:tabs>
          <w:tab w:val="clear" w:pos="0"/>
          <w:tab w:val="left" w:pos="720"/>
        </w:tabs>
        <w:ind w:left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обязуется незамедлительно информировать Технический центр об утрате или разглашении информации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о паролях доступа к Программному обеспечению. </w:t>
      </w:r>
    </w:p>
    <w:p w14:paraId="493C7DD4" w14:textId="77777777" w:rsidR="0027185A" w:rsidRPr="008F37CA" w:rsidRDefault="0027185A" w:rsidP="0027185A">
      <w:pPr>
        <w:pStyle w:val="31"/>
        <w:tabs>
          <w:tab w:val="clear" w:pos="0"/>
          <w:tab w:val="left" w:pos="720"/>
        </w:tabs>
        <w:ind w:left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Программного обеспечения неуполномоченными лицами.</w:t>
      </w:r>
    </w:p>
    <w:p w14:paraId="30B3F74C" w14:textId="7197E901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Условием предоставления права использования Программного обеспечения является наличие у Клиента (иного лица, которому предоставляется право использования Программного обеспечения) технического доступа в соответствии с требованиями, размещенными на сайте в сети «Интернет» </w:t>
      </w:r>
      <w:hyperlink r:id="rId10" w:history="1">
        <w:r w:rsidR="00E96574" w:rsidRPr="00166051">
          <w:rPr>
            <w:rStyle w:val="a8"/>
            <w:rFonts w:ascii="Arial" w:hAnsi="Arial" w:cs="Arial"/>
            <w:bCs/>
          </w:rPr>
          <w:t>https</w:t>
        </w:r>
        <w:r w:rsidR="00E96574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E96574" w:rsidRPr="00166051">
          <w:rPr>
            <w:rStyle w:val="a8"/>
            <w:rFonts w:ascii="Arial" w:hAnsi="Arial" w:cs="Arial"/>
            <w:bCs/>
          </w:rPr>
          <w:t>cpfintech</w:t>
        </w:r>
        <w:r w:rsidR="00E96574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E96574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, и выполнения Клиентом (таким лицом) иных необходимых действий (условий), предусмотренных настоящими Условиями.</w:t>
      </w:r>
    </w:p>
    <w:p w14:paraId="0322EAD1" w14:textId="1F583665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8F37CA">
        <w:rPr>
          <w:rFonts w:ascii="Arial" w:hAnsi="Arial" w:cs="Arial"/>
          <w:lang w:val="ru-RU"/>
        </w:rPr>
        <w:t>Право использования Программного обеспечения предоставляется путем подключения Клиента (иного лица, которому предоставляется право использования Программного обеспечения) к Программному обеспечению.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/>
          <w:lang w:val="ru-RU"/>
        </w:rPr>
        <w:t>Право использования Программного обеспечения считается предоставленным Клиенту</w:t>
      </w:r>
      <w:r w:rsidR="009A5211" w:rsidRPr="008F37CA">
        <w:rPr>
          <w:rFonts w:ascii="Arial" w:hAnsi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(иному лицу, которому предоставл</w:t>
      </w:r>
      <w:r w:rsidR="00B369D8" w:rsidRPr="008F37CA">
        <w:rPr>
          <w:rFonts w:ascii="Arial" w:hAnsi="Arial" w:cs="Arial"/>
          <w:lang w:val="ru-RU"/>
        </w:rPr>
        <w:t>яется</w:t>
      </w:r>
      <w:r w:rsidRPr="008F37CA">
        <w:rPr>
          <w:rFonts w:ascii="Arial" w:hAnsi="Arial" w:cs="Arial"/>
          <w:lang w:val="ru-RU"/>
        </w:rPr>
        <w:t xml:space="preserve"> право использования Программного обеспечения)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/>
          <w:lang w:val="ru-RU"/>
        </w:rPr>
        <w:t xml:space="preserve">с момента подключения Клиента </w:t>
      </w:r>
      <w:r w:rsidRPr="008F37CA">
        <w:rPr>
          <w:rFonts w:ascii="Arial" w:hAnsi="Arial" w:cs="Arial"/>
          <w:lang w:val="ru-RU"/>
        </w:rPr>
        <w:t>(иного лица)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/>
          <w:lang w:val="ru-RU"/>
        </w:rPr>
        <w:t xml:space="preserve">к Программному обеспечению. </w:t>
      </w:r>
    </w:p>
    <w:p w14:paraId="6D96FCFC" w14:textId="77777777" w:rsidR="0027185A" w:rsidRPr="008F37CA" w:rsidRDefault="0027185A" w:rsidP="0027185A">
      <w:pPr>
        <w:pStyle w:val="ae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lastRenderedPageBreak/>
        <w:t>Под подключением Клиента (иного лица, которому предоставлено право использования Программного обеспечения) к Программному обеспечению в целях настоящих Условий понимается регистрация Программного обеспечения и активация выданных и зарегистрированных Техническим центром на имя Клиента (иного лица, которому предоставл</w:t>
      </w:r>
      <w:r w:rsidR="00724F33" w:rsidRPr="008F37CA">
        <w:rPr>
          <w:rFonts w:ascii="Arial" w:hAnsi="Arial" w:cs="Arial"/>
        </w:rPr>
        <w:t>яется</w:t>
      </w:r>
      <w:r w:rsidRPr="008F37CA">
        <w:rPr>
          <w:rFonts w:ascii="Arial" w:hAnsi="Arial" w:cs="Arial"/>
        </w:rPr>
        <w:t xml:space="preserve"> право использования Программного обеспечения) пользовательского имени (логина) и пароля доступа к Программному обеспечению. </w:t>
      </w:r>
    </w:p>
    <w:p w14:paraId="54743E11" w14:textId="77777777" w:rsidR="0027185A" w:rsidRPr="008F37CA" w:rsidRDefault="0027185A" w:rsidP="0027185A">
      <w:pPr>
        <w:pStyle w:val="ae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Выдача пользовательского имени (логина) и пароля доступа к Программному обеспечению осуществляется на основании заявления Клиента</w:t>
      </w:r>
      <w:r w:rsidR="009A521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на регистрацию логина, составленного по форме, установленной Регламентом взаимодействия, являющимся Приложением</w:t>
      </w:r>
      <w:r w:rsidR="001665F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№2 к настоящим Условиям (далее – Регламент взаимодействия).</w:t>
      </w:r>
    </w:p>
    <w:p w14:paraId="0A7DFFF3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Регистрация Программного обеспечения осуществляется Техническим центром путем регистрации (внесения в базы данных Технического центра) на имя Клиента (иного лица, которому предоставлено право использования Программного обеспечения) пользовательского имени (логина) и пароля доступа к Программному обеспечению. </w:t>
      </w:r>
    </w:p>
    <w:p w14:paraId="1ED0C4BA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num" w:pos="709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Активация пользовательского имени (логина) и пароля доступа к Программному обеспечению осуществляется Техническим центром путем внесения соответствующей информации в базы данных Технического центра.</w:t>
      </w:r>
    </w:p>
    <w:p w14:paraId="4A17D6EE" w14:textId="77777777" w:rsidR="0027185A" w:rsidRPr="008F37CA" w:rsidRDefault="0027185A" w:rsidP="0027185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обеспечение технической возможности использования зарегистрированных Техническим центром на имя Клиента (иного лица, которому предоставлено право использования Программного обеспечения) пользовательского имени (логина) и пароля доступа к Программному обеспечению в целях использования Программного обеспечения.</w:t>
      </w:r>
    </w:p>
    <w:p w14:paraId="0F9D4D9E" w14:textId="04626054" w:rsidR="00DD7D35" w:rsidRPr="008F37CA" w:rsidRDefault="00DD7D35" w:rsidP="0027185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Активация пользовательского имени (логина) осуществляется не ранее вступления в силу договора, во исполнение которого выдано соответствующее пользовательское имя (логин)</w:t>
      </w:r>
      <w:r w:rsidR="00A23F37" w:rsidRPr="008F37CA">
        <w:rPr>
          <w:rFonts w:ascii="Arial" w:hAnsi="Arial" w:cs="Arial"/>
          <w:lang w:val="ru-RU"/>
        </w:rPr>
        <w:t>, при условии соблюдения условий</w:t>
      </w:r>
      <w:r w:rsidR="008512D2" w:rsidRPr="008F37CA">
        <w:rPr>
          <w:rFonts w:ascii="Arial" w:hAnsi="Arial" w:cs="Arial"/>
          <w:lang w:val="ru-RU"/>
        </w:rPr>
        <w:t xml:space="preserve"> для выдачи соответствующего пользовательского имени (логина</w:t>
      </w:r>
      <w:r w:rsidR="00401587" w:rsidRPr="008F37CA">
        <w:rPr>
          <w:rFonts w:ascii="Arial" w:hAnsi="Arial" w:cs="Arial"/>
          <w:lang w:val="ru-RU"/>
        </w:rPr>
        <w:t>) в случае, если</w:t>
      </w:r>
      <w:r w:rsidR="008512D2" w:rsidRPr="008F37CA">
        <w:rPr>
          <w:rFonts w:ascii="Arial" w:hAnsi="Arial" w:cs="Arial"/>
          <w:lang w:val="ru-RU"/>
        </w:rPr>
        <w:t xml:space="preserve"> такие условия установлены</w:t>
      </w:r>
      <w:r w:rsidR="00D74262" w:rsidRPr="008F37CA">
        <w:rPr>
          <w:rFonts w:ascii="Arial" w:hAnsi="Arial" w:cs="Arial"/>
          <w:lang w:val="ru-RU"/>
        </w:rPr>
        <w:t xml:space="preserve">. </w:t>
      </w:r>
    </w:p>
    <w:p w14:paraId="20B7621E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осуществляет подключение Клиента (иного лица, которому предоставляется право использования Программного обеспечения) к Программному обеспечению в срок, установленный Регламентом взаимодействия для обработки заявления на регистрацию логина, при условии получения Техническим центром от Клиента подписанного Клиентом Акта о получении пользовательского имени (логина) и пароля доступа к Программному обеспечению в соответствии с Регламентом взаимодействия,</w:t>
      </w:r>
      <w:r w:rsidR="009A5211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и информации, подтверждающей выполнение Клиентом (таким лицом) необходимых действий (условий), предусмотренных настоящими Условиями.</w:t>
      </w:r>
    </w:p>
    <w:p w14:paraId="363BE9D2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</w:t>
      </w:r>
      <w:r w:rsidR="00202301" w:rsidRPr="008F37CA">
        <w:rPr>
          <w:rFonts w:ascii="Arial" w:hAnsi="Arial" w:cs="Arial"/>
          <w:lang w:val="ru-RU"/>
        </w:rPr>
        <w:t xml:space="preserve"> ПО и</w:t>
      </w:r>
      <w:r w:rsidRPr="008F37CA">
        <w:rPr>
          <w:rFonts w:ascii="Arial" w:hAnsi="Arial" w:cs="Arial"/>
          <w:lang w:val="ru-RU"/>
        </w:rPr>
        <w:t xml:space="preserve"> услуг, предварительное тестирование Программного обеспечения проводится в обязательном порядке. </w:t>
      </w:r>
    </w:p>
    <w:p w14:paraId="3385FDB9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обязуется использовать Программное обеспечение в соответствии с технической документацией к Программному обеспечению. При использовании 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Клиентам и (или) нарушающие процесс проведения торгов Организатор</w:t>
      </w:r>
      <w:r w:rsidR="009702E0" w:rsidRPr="008F37CA">
        <w:rPr>
          <w:rFonts w:ascii="Arial" w:hAnsi="Arial" w:cs="Arial"/>
          <w:lang w:val="ru-RU"/>
        </w:rPr>
        <w:t>а</w:t>
      </w:r>
      <w:r w:rsidRPr="008F37CA">
        <w:rPr>
          <w:rFonts w:ascii="Arial" w:hAnsi="Arial" w:cs="Arial"/>
          <w:lang w:val="ru-RU"/>
        </w:rPr>
        <w:t xml:space="preserve"> торговли, для проведения которых (участия в которых) используется Программное обеспечение, </w:t>
      </w:r>
      <w:r w:rsidR="00EC1FB1" w:rsidRPr="008F37CA">
        <w:rPr>
          <w:rFonts w:ascii="Arial" w:hAnsi="Arial" w:cs="Arial"/>
          <w:lang w:val="ru-RU"/>
        </w:rPr>
        <w:t xml:space="preserve">и (или) для заключения Клиринговой организацией Внебиржевых договоров, </w:t>
      </w:r>
      <w:r w:rsidRPr="008F37CA">
        <w:rPr>
          <w:rFonts w:ascii="Arial" w:hAnsi="Arial" w:cs="Arial"/>
          <w:lang w:val="ru-RU"/>
        </w:rPr>
        <w:t>а также любые иные действия (бездействие), 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назначением. Технический центр не гарантирует соответствие Программного обеспечения потребностям Клиента, возможность использования Программного обеспечения любым конкретным способом и /или получение от Программного обеспечения конкретных результатов и/или бесперебойное функционирование Программного обеспечения и отсутствие в нем ошибок.</w:t>
      </w:r>
    </w:p>
    <w:p w14:paraId="36637348" w14:textId="77777777" w:rsidR="0027185A" w:rsidRPr="008F37CA" w:rsidRDefault="0027185A" w:rsidP="0027185A">
      <w:pPr>
        <w:pStyle w:val="31"/>
        <w:numPr>
          <w:ilvl w:val="1"/>
          <w:numId w:val="3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Право использования Программного обеспечения прекращается в случае отключения Клиента (иного лица, которому предоставлено право использования Программного обеспечения) от Программного обеспечения, </w:t>
      </w:r>
      <w:r w:rsidRPr="008F37CA">
        <w:rPr>
          <w:rStyle w:val="aff7"/>
          <w:rFonts w:ascii="Arial" w:hAnsi="Arial" w:cs="Arial"/>
          <w:sz w:val="20"/>
          <w:lang w:val="ru-RU" w:eastAsia="ru-RU"/>
        </w:rPr>
        <w:t>за исключением случаев, устано</w:t>
      </w:r>
      <w:r w:rsidRPr="008F37CA">
        <w:rPr>
          <w:rFonts w:ascii="Arial" w:hAnsi="Arial" w:cs="Arial"/>
          <w:lang w:val="ru-RU"/>
        </w:rPr>
        <w:t xml:space="preserve">вленных пунктом </w:t>
      </w:r>
      <w:r w:rsidR="001E3666" w:rsidRPr="008F37CA">
        <w:rPr>
          <w:rFonts w:ascii="Arial" w:hAnsi="Arial" w:cs="Arial"/>
          <w:lang w:val="ru-RU"/>
        </w:rPr>
        <w:t>8</w:t>
      </w:r>
      <w:r w:rsidRPr="008F37CA">
        <w:rPr>
          <w:rFonts w:ascii="Arial" w:hAnsi="Arial" w:cs="Arial"/>
          <w:lang w:val="ru-RU"/>
        </w:rPr>
        <w:t>.5 настоящих Условий.</w:t>
      </w:r>
    </w:p>
    <w:p w14:paraId="204A592A" w14:textId="77777777" w:rsidR="0027185A" w:rsidRPr="008F37CA" w:rsidRDefault="0027185A" w:rsidP="0027185A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Право использования Программного обеспечения считается прекращенным с момента отключения Клиента (иного лица, которому предоставлено право использования Программного обеспечения) от Программного обеспечения. </w:t>
      </w:r>
    </w:p>
    <w:p w14:paraId="5F4B6916" w14:textId="77777777" w:rsidR="0027185A" w:rsidRPr="008F37CA" w:rsidRDefault="0027185A" w:rsidP="0027185A">
      <w:pPr>
        <w:pStyle w:val="ae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14:paraId="6B0B601C" w14:textId="77777777" w:rsidR="0027185A" w:rsidRPr="008F37CA" w:rsidRDefault="0027185A" w:rsidP="0027185A">
      <w:pPr>
        <w:pStyle w:val="ae"/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lastRenderedPageBreak/>
        <w:t xml:space="preserve">В случае если право использования Программного обеспечения предоставлено Клиентом третьему лицу, ответственность перед третьим лицом за нарушение права использования Программного обеспечения несет Клиент. </w:t>
      </w:r>
    </w:p>
    <w:p w14:paraId="2E72FA53" w14:textId="77777777" w:rsidR="00554BD2" w:rsidRPr="008F37CA" w:rsidRDefault="00554BD2" w:rsidP="00554BD2">
      <w:pPr>
        <w:pStyle w:val="ae"/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 случае если в соответствии со спецификацией на Программное обеспечение, указанной в Приложении №3 к настоящим Условиям, и/или технической документацией на Программное обеспечение для функционирования Программного обеспечения необходимо использование информации о ходе и/или итогах торгов Организатор</w:t>
      </w:r>
      <w:r w:rsidR="009702E0" w:rsidRPr="008F37CA">
        <w:rPr>
          <w:rFonts w:ascii="Arial" w:hAnsi="Arial" w:cs="Arial"/>
        </w:rPr>
        <w:t>а</w:t>
      </w:r>
      <w:r w:rsidRPr="008F37CA">
        <w:rPr>
          <w:rFonts w:ascii="Arial" w:hAnsi="Arial" w:cs="Arial"/>
        </w:rPr>
        <w:t xml:space="preserve"> торговли</w:t>
      </w:r>
      <w:r w:rsidR="00A45D46" w:rsidRPr="008F37CA">
        <w:rPr>
          <w:rFonts w:ascii="Arial" w:hAnsi="Arial" w:cs="Arial"/>
        </w:rPr>
        <w:t xml:space="preserve"> и/или о заключении Клиринговой организацией Внебиржевых договоров </w:t>
      </w:r>
      <w:r w:rsidRPr="008F37CA">
        <w:rPr>
          <w:rFonts w:ascii="Arial" w:hAnsi="Arial" w:cs="Arial"/>
        </w:rPr>
        <w:t xml:space="preserve">(далее – Информация), Клиент самостоятельно обеспечивает получение Информации. Участник торгов, предоставивший своим </w:t>
      </w:r>
      <w:r w:rsidR="000E3FAD" w:rsidRPr="008F37CA">
        <w:rPr>
          <w:rFonts w:ascii="Arial" w:hAnsi="Arial" w:cs="Arial"/>
        </w:rPr>
        <w:t>к</w:t>
      </w:r>
      <w:r w:rsidRPr="008F37CA">
        <w:rPr>
          <w:rFonts w:ascii="Arial" w:hAnsi="Arial" w:cs="Arial"/>
        </w:rPr>
        <w:t>лиентам доступ к Информации,</w:t>
      </w:r>
      <w:r w:rsidR="009A521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обязан обеспечить соблюдение </w:t>
      </w:r>
      <w:r w:rsidR="000E3FAD" w:rsidRPr="008F37CA">
        <w:rPr>
          <w:rFonts w:ascii="Arial" w:hAnsi="Arial" w:cs="Arial"/>
        </w:rPr>
        <w:t xml:space="preserve">ими </w:t>
      </w:r>
      <w:r w:rsidR="00147C94" w:rsidRPr="008F37CA">
        <w:rPr>
          <w:rFonts w:ascii="Arial" w:hAnsi="Arial" w:cs="Arial"/>
        </w:rPr>
        <w:t xml:space="preserve">установленного </w:t>
      </w:r>
      <w:r w:rsidRPr="008F37CA">
        <w:rPr>
          <w:rFonts w:ascii="Arial" w:hAnsi="Arial" w:cs="Arial"/>
        </w:rPr>
        <w:t>порядка</w:t>
      </w:r>
      <w:r w:rsidR="009A5211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получения и использования Информации. Технический центр не несет ответственности за нарушение Клиентом и/или </w:t>
      </w:r>
      <w:r w:rsidR="000E3FAD" w:rsidRPr="008F37CA">
        <w:rPr>
          <w:rFonts w:ascii="Arial" w:hAnsi="Arial" w:cs="Arial"/>
        </w:rPr>
        <w:t>к</w:t>
      </w:r>
      <w:r w:rsidRPr="008F37CA">
        <w:rPr>
          <w:rFonts w:ascii="Arial" w:hAnsi="Arial" w:cs="Arial"/>
        </w:rPr>
        <w:t xml:space="preserve">лиентом </w:t>
      </w:r>
      <w:r w:rsidR="000E3FAD" w:rsidRPr="008F37CA">
        <w:rPr>
          <w:rFonts w:ascii="Arial" w:hAnsi="Arial" w:cs="Arial"/>
        </w:rPr>
        <w:t>у</w:t>
      </w:r>
      <w:r w:rsidRPr="008F37CA">
        <w:rPr>
          <w:rFonts w:ascii="Arial" w:hAnsi="Arial" w:cs="Arial"/>
        </w:rPr>
        <w:t xml:space="preserve">частника торгов указанного порядка. </w:t>
      </w:r>
    </w:p>
    <w:p w14:paraId="0BFA0837" w14:textId="77777777" w:rsidR="0027185A" w:rsidRPr="008F37CA" w:rsidRDefault="0027185A" w:rsidP="0027185A">
      <w:pPr>
        <w:pStyle w:val="ae"/>
        <w:ind w:left="709"/>
        <w:jc w:val="both"/>
        <w:rPr>
          <w:rFonts w:ascii="Arial" w:hAnsi="Arial" w:cs="Arial"/>
        </w:rPr>
      </w:pPr>
    </w:p>
    <w:p w14:paraId="1219D317" w14:textId="77777777" w:rsidR="00EC2EC4" w:rsidRPr="008F37CA" w:rsidRDefault="0027185A" w:rsidP="0027185A">
      <w:pPr>
        <w:pStyle w:val="31"/>
        <w:tabs>
          <w:tab w:val="clear" w:pos="0"/>
        </w:tabs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Раздел 4</w:t>
      </w:r>
      <w:r w:rsidR="00EC2EC4" w:rsidRPr="008F37CA">
        <w:rPr>
          <w:rFonts w:ascii="Arial" w:hAnsi="Arial" w:cs="Arial"/>
          <w:b/>
          <w:bCs/>
          <w:lang w:val="ru-RU"/>
        </w:rPr>
        <w:t xml:space="preserve"> УСЛУГИ ИНФОРМАЦИОННО-ТЕХНИЧЕСКОГО ОБЕСПЕЧЕНИЯ</w:t>
      </w:r>
    </w:p>
    <w:p w14:paraId="03C3DA2C" w14:textId="77777777" w:rsidR="00EC2EC4" w:rsidRPr="008F37CA" w:rsidRDefault="00EC2EC4" w:rsidP="008F37CA">
      <w:pPr>
        <w:pStyle w:val="ae"/>
      </w:pPr>
    </w:p>
    <w:p w14:paraId="0B958209" w14:textId="162B74EB" w:rsidR="0027185A" w:rsidRPr="008F37CA" w:rsidRDefault="0027185A" w:rsidP="008F37CA">
      <w:pPr>
        <w:pStyle w:val="31"/>
        <w:numPr>
          <w:ilvl w:val="0"/>
          <w:numId w:val="62"/>
        </w:numPr>
        <w:ind w:left="426" w:hanging="426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ТЕХНИЧЕСКОЕ ОБСЛУЖИВАНИЕ </w:t>
      </w:r>
      <w:r w:rsidR="00282857" w:rsidRPr="008F37CA">
        <w:rPr>
          <w:rFonts w:ascii="Arial" w:hAnsi="Arial" w:cs="Arial"/>
          <w:b/>
          <w:bCs/>
          <w:lang w:val="ru-RU"/>
        </w:rPr>
        <w:t>И АДМИНИСТРИРОВАНИЕ</w:t>
      </w:r>
    </w:p>
    <w:p w14:paraId="01AA41A7" w14:textId="77777777" w:rsidR="0027185A" w:rsidRPr="008F37CA" w:rsidRDefault="0027185A" w:rsidP="0027185A">
      <w:pPr>
        <w:pStyle w:val="ae"/>
        <w:ind w:left="0"/>
        <w:rPr>
          <w:rFonts w:ascii="Arial" w:hAnsi="Arial" w:cs="Arial"/>
        </w:rPr>
      </w:pPr>
    </w:p>
    <w:p w14:paraId="7BA567D9" w14:textId="77777777" w:rsidR="0027185A" w:rsidRPr="008F37CA" w:rsidRDefault="0027185A" w:rsidP="001C53AD">
      <w:pPr>
        <w:pStyle w:val="31"/>
        <w:numPr>
          <w:ilvl w:val="1"/>
          <w:numId w:val="5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обязуется осуществлять техническое обслуживание Программного обеспечения, право использования которого предоставлено Клиенту</w:t>
      </w:r>
      <w:r w:rsidR="00586262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(иному лицу, которому предоставлено право использования Программного обеспечения)</w:t>
      </w:r>
      <w:r w:rsidR="0014702E" w:rsidRPr="008F37CA">
        <w:rPr>
          <w:rFonts w:ascii="Arial" w:hAnsi="Arial" w:cs="Arial"/>
          <w:lang w:val="ru-RU"/>
        </w:rPr>
        <w:t>, и оборудования, необходимого для функционирования Программного обеспечения</w:t>
      </w:r>
      <w:r w:rsidR="009A5211" w:rsidRPr="008F37CA">
        <w:rPr>
          <w:rFonts w:ascii="Arial" w:hAnsi="Arial" w:cs="Arial"/>
          <w:lang w:val="ru-RU"/>
        </w:rPr>
        <w:t xml:space="preserve"> </w:t>
      </w:r>
      <w:r w:rsidR="00D9543E" w:rsidRPr="008F37CA">
        <w:rPr>
          <w:rFonts w:ascii="Arial" w:hAnsi="Arial" w:cs="Arial"/>
          <w:lang w:val="ru-RU"/>
        </w:rPr>
        <w:t>(далее – Техническое обслуживание)</w:t>
      </w:r>
      <w:r w:rsidRPr="008F37CA">
        <w:rPr>
          <w:rFonts w:ascii="Arial" w:hAnsi="Arial" w:cs="Arial"/>
          <w:lang w:val="ru-RU"/>
        </w:rPr>
        <w:t>.</w:t>
      </w:r>
    </w:p>
    <w:p w14:paraId="138DFB47" w14:textId="77777777" w:rsidR="0027185A" w:rsidRPr="008F37CA" w:rsidRDefault="0027185A" w:rsidP="001C53AD">
      <w:pPr>
        <w:pStyle w:val="31"/>
        <w:numPr>
          <w:ilvl w:val="1"/>
          <w:numId w:val="5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Техническое обслуживание включает в себя:</w:t>
      </w:r>
    </w:p>
    <w:p w14:paraId="48ED9328" w14:textId="77777777" w:rsidR="0027185A" w:rsidRPr="008F37CA" w:rsidRDefault="0027185A" w:rsidP="0027185A">
      <w:pPr>
        <w:numPr>
          <w:ilvl w:val="0"/>
          <w:numId w:val="4"/>
        </w:numPr>
        <w:tabs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устранение неполадок и сбоев, возникших в работе Программного обеспечения, проведение регулярных профилактических работ;</w:t>
      </w:r>
    </w:p>
    <w:p w14:paraId="5D33407E" w14:textId="77777777" w:rsidR="005124E6" w:rsidRPr="008F37CA" w:rsidRDefault="009B7DF6" w:rsidP="0027185A">
      <w:pPr>
        <w:numPr>
          <w:ilvl w:val="0"/>
          <w:numId w:val="4"/>
        </w:numPr>
        <w:tabs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поддержание работоспособности</w:t>
      </w:r>
      <w:r w:rsidR="00376040" w:rsidRPr="008F37CA">
        <w:rPr>
          <w:rFonts w:ascii="Arial" w:hAnsi="Arial" w:cs="Arial"/>
          <w:lang w:val="ru-RU"/>
        </w:rPr>
        <w:t xml:space="preserve"> </w:t>
      </w:r>
      <w:r w:rsidR="00C6015D" w:rsidRPr="008F37CA">
        <w:rPr>
          <w:rFonts w:ascii="Arial" w:hAnsi="Arial" w:cs="Arial"/>
          <w:lang w:val="ru-RU"/>
        </w:rPr>
        <w:t>оборудования, необходимого для функционирования Программного обеспечения</w:t>
      </w:r>
      <w:r w:rsidRPr="008F37CA">
        <w:rPr>
          <w:rFonts w:ascii="Arial" w:hAnsi="Arial" w:cs="Arial"/>
          <w:lang w:val="ru-RU"/>
        </w:rPr>
        <w:t>, включающее в себя проведение регулярных профилактических работ, а также устранение неполадок и сбоев, возникших в работе</w:t>
      </w:r>
      <w:r w:rsidR="00C6015D" w:rsidRPr="008F37CA">
        <w:rPr>
          <w:rFonts w:ascii="Arial" w:hAnsi="Arial" w:cs="Arial"/>
          <w:lang w:val="ru-RU"/>
        </w:rPr>
        <w:t xml:space="preserve"> указанного оборудования</w:t>
      </w:r>
      <w:r w:rsidR="00D77671" w:rsidRPr="008F37CA">
        <w:rPr>
          <w:rFonts w:ascii="Arial" w:hAnsi="Arial" w:cs="Arial"/>
          <w:lang w:val="ru-RU"/>
        </w:rPr>
        <w:t>.</w:t>
      </w:r>
    </w:p>
    <w:p w14:paraId="123E0F3F" w14:textId="77777777" w:rsidR="0027185A" w:rsidRPr="008F37CA" w:rsidRDefault="0027185A" w:rsidP="00122968">
      <w:pPr>
        <w:pStyle w:val="31"/>
        <w:numPr>
          <w:ilvl w:val="1"/>
          <w:numId w:val="5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Устранение неполадок и сбоев, возникших в работе Программного обеспечения</w:t>
      </w:r>
      <w:r w:rsidR="00B95B98" w:rsidRPr="008F37CA">
        <w:rPr>
          <w:rFonts w:ascii="Arial" w:hAnsi="Arial" w:cs="Arial"/>
          <w:lang w:val="ru-RU"/>
        </w:rPr>
        <w:t xml:space="preserve"> </w:t>
      </w:r>
      <w:r w:rsidR="00CA10F0" w:rsidRPr="008F37CA">
        <w:rPr>
          <w:rFonts w:ascii="Arial" w:hAnsi="Arial" w:cs="Arial"/>
          <w:lang w:val="ru-RU"/>
        </w:rPr>
        <w:t>и/или и оборудования, необходимого для функционирования Программного обеспечения,</w:t>
      </w:r>
      <w:r w:rsidRPr="008F37CA">
        <w:rPr>
          <w:rFonts w:ascii="Arial" w:hAnsi="Arial" w:cs="Arial"/>
          <w:lang w:val="ru-RU"/>
        </w:rPr>
        <w:t xml:space="preserve"> не по вине Клиента, осуществляется за счет Технического центра.</w:t>
      </w:r>
    </w:p>
    <w:p w14:paraId="71DBA5D2" w14:textId="77777777" w:rsidR="0027185A" w:rsidRPr="008F37CA" w:rsidRDefault="0027185A" w:rsidP="00122968">
      <w:pPr>
        <w:pStyle w:val="31"/>
        <w:numPr>
          <w:ilvl w:val="1"/>
          <w:numId w:val="5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На время проведения профилактических работ Технический центр вправе прекратить частично или полностью доступ Клиента (иного лица, которому предоставлено право использования Программного обеспечения) к Программному обеспечению. Технический центр обязуется информировать Клиента обо всех плановых прерываниях работы Программного обеспечения</w:t>
      </w:r>
      <w:r w:rsidR="00376040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и/или средств связи не позднее, чем за 24 часа до начала таковых. </w:t>
      </w:r>
    </w:p>
    <w:p w14:paraId="12756380" w14:textId="77777777" w:rsidR="00AC4EEB" w:rsidRPr="008F37CA" w:rsidRDefault="00AC4EEB" w:rsidP="00122968">
      <w:pPr>
        <w:pStyle w:val="31"/>
        <w:numPr>
          <w:ilvl w:val="1"/>
          <w:numId w:val="5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Под администрированием Программного обеспечения понимаются действия Технического центра по изменению настроек Программного обеспечения в соответствии с Регламентом взаимодействия, спецификацией на Программное обеспечение, указанной в Приложении №3 к настоящим Условиям, и технической документацией на Программное обеспечение.</w:t>
      </w:r>
    </w:p>
    <w:p w14:paraId="3C76E2DE" w14:textId="77777777" w:rsidR="000C6EFE" w:rsidRPr="008F37CA" w:rsidRDefault="000C6EFE" w:rsidP="000C6EFE">
      <w:pPr>
        <w:pStyle w:val="ae"/>
      </w:pPr>
    </w:p>
    <w:p w14:paraId="37EA2F6C" w14:textId="1C312601" w:rsidR="000C6EFE" w:rsidRPr="008F37CA" w:rsidRDefault="000C6EFE" w:rsidP="008F37CA">
      <w:pPr>
        <w:pStyle w:val="31"/>
        <w:numPr>
          <w:ilvl w:val="0"/>
          <w:numId w:val="62"/>
        </w:numPr>
        <w:spacing w:before="0" w:line="240" w:lineRule="auto"/>
        <w:ind w:left="567" w:hanging="567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ОПРЕДЕЛЕНИЕ ТЕХНИЧЕСКИМ ЦЕНТРОМ ПАРАМЕТРОВ ЗАЯВОК </w:t>
      </w:r>
    </w:p>
    <w:p w14:paraId="2E2A14BB" w14:textId="77777777" w:rsidR="000C6EFE" w:rsidRPr="008F37CA" w:rsidRDefault="000C6EFE" w:rsidP="000C6EFE">
      <w:pPr>
        <w:pStyle w:val="31"/>
        <w:tabs>
          <w:tab w:val="clear" w:pos="0"/>
        </w:tabs>
        <w:spacing w:before="0" w:line="240" w:lineRule="auto"/>
        <w:rPr>
          <w:rFonts w:ascii="Arial" w:hAnsi="Arial" w:cs="Arial"/>
          <w:lang w:val="ru-RU"/>
        </w:rPr>
      </w:pPr>
    </w:p>
    <w:p w14:paraId="1F6A2340" w14:textId="77777777" w:rsidR="000C6EFE" w:rsidRPr="008F37CA" w:rsidRDefault="000C6EFE" w:rsidP="000C6EFE">
      <w:pPr>
        <w:numPr>
          <w:ilvl w:val="0"/>
          <w:numId w:val="44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45D71582" w14:textId="77777777" w:rsidR="000C6EFE" w:rsidRPr="008F37CA" w:rsidRDefault="000C6EFE" w:rsidP="000C6EFE">
      <w:pPr>
        <w:numPr>
          <w:ilvl w:val="0"/>
          <w:numId w:val="44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6760EC19" w14:textId="77777777" w:rsidR="000C6EFE" w:rsidRPr="008F37CA" w:rsidRDefault="000C6EFE" w:rsidP="00E80E64">
      <w:pPr>
        <w:numPr>
          <w:ilvl w:val="0"/>
          <w:numId w:val="50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0C4E6D0D" w14:textId="77777777" w:rsidR="000C6EFE" w:rsidRPr="008F37CA" w:rsidRDefault="000C6EFE" w:rsidP="008F37CA">
      <w:pPr>
        <w:pStyle w:val="31"/>
        <w:numPr>
          <w:ilvl w:val="0"/>
          <w:numId w:val="63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Параметры Заявок Клиентов определяются Техническим центром на основании подаваемых Клиентом Запросов.</w:t>
      </w:r>
    </w:p>
    <w:p w14:paraId="37BA49C4" w14:textId="77777777" w:rsidR="000C6EFE" w:rsidRPr="008F37CA" w:rsidRDefault="000C6EFE" w:rsidP="000C6EFE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Заявкой в целях настоящего раздела считается заявка на совершение Сделки, подаваемая в соответствии с правилами Организатора торговли.</w:t>
      </w:r>
    </w:p>
    <w:p w14:paraId="00ACA6F8" w14:textId="77777777" w:rsidR="000C6EFE" w:rsidRPr="008F37CA" w:rsidRDefault="000C6EFE" w:rsidP="000C6EFE">
      <w:pPr>
        <w:pStyle w:val="31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Сделкой в целях настоящего раздела считается договор в отношении Инструмента, заключаемый на торгах Организатора торговли.</w:t>
      </w:r>
    </w:p>
    <w:p w14:paraId="7A8E257F" w14:textId="2FD08805" w:rsidR="000C6EFE" w:rsidRPr="008F37CA" w:rsidRDefault="000C6EFE" w:rsidP="000C6EFE">
      <w:pPr>
        <w:pStyle w:val="31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Инструментом в целях настоящего раздела считается ценная бумага, допущенная к торгам Организатора торговли, с учетом специфических условий исполнения (расчетов), режимов торгов и других параметров, определяющих условия совершения и (или) исполнения Сделок, по которой Технический центр определяет параметры Заявок. </w:t>
      </w:r>
    </w:p>
    <w:p w14:paraId="3A417C30" w14:textId="4C241073" w:rsidR="000C6EFE" w:rsidRPr="008F37CA" w:rsidRDefault="000C6EFE" w:rsidP="000C6EFE">
      <w:pPr>
        <w:pStyle w:val="31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Определением параметров Заявок в целях настоящего раздела считается определение вида Заявки, соответствующего Пулу ликвидности, в который подается Заявка, </w:t>
      </w:r>
      <w:r w:rsidR="000C4538" w:rsidRPr="008F37CA">
        <w:rPr>
          <w:rFonts w:ascii="Arial" w:hAnsi="Arial" w:cs="Arial"/>
          <w:lang w:val="ru-RU"/>
        </w:rPr>
        <w:t xml:space="preserve">и/или </w:t>
      </w:r>
      <w:r w:rsidR="00581099" w:rsidRPr="008F37CA">
        <w:rPr>
          <w:rFonts w:ascii="Arial" w:hAnsi="Arial" w:cs="Arial"/>
          <w:lang w:val="ru-RU"/>
        </w:rPr>
        <w:t xml:space="preserve">определение </w:t>
      </w:r>
      <w:r w:rsidR="000C4538" w:rsidRPr="008F37CA">
        <w:rPr>
          <w:rFonts w:ascii="Arial" w:hAnsi="Arial" w:cs="Arial"/>
          <w:lang w:val="ru-RU"/>
        </w:rPr>
        <w:t>одн</w:t>
      </w:r>
      <w:r w:rsidR="00581099" w:rsidRPr="008F37CA">
        <w:rPr>
          <w:rFonts w:ascii="Arial" w:hAnsi="Arial" w:cs="Arial"/>
          <w:lang w:val="ru-RU"/>
        </w:rPr>
        <w:t>ого</w:t>
      </w:r>
      <w:r w:rsidR="000C4538" w:rsidRPr="008F37CA">
        <w:rPr>
          <w:rFonts w:ascii="Arial" w:hAnsi="Arial" w:cs="Arial"/>
          <w:lang w:val="ru-RU"/>
        </w:rPr>
        <w:t xml:space="preserve"> из признаков, определяющих то, какая Заявка может являться встречной по отношению к указанной Заявке (Инструкция), </w:t>
      </w:r>
      <w:r w:rsidRPr="008F37CA">
        <w:rPr>
          <w:rFonts w:ascii="Arial" w:hAnsi="Arial" w:cs="Arial"/>
          <w:lang w:val="ru-RU"/>
        </w:rPr>
        <w:t xml:space="preserve">исходя из того, что Сделка на основании Заявки будет совершена по лучшим ценам (как это определено документами Технического центра и опубликовано на сайте </w:t>
      </w:r>
      <w:r w:rsidR="001D65E4" w:rsidRPr="001D65E4">
        <w:rPr>
          <w:rStyle w:val="a8"/>
          <w:rFonts w:ascii="Arial" w:hAnsi="Arial" w:cs="Arial"/>
        </w:rPr>
        <w:t>https</w:t>
      </w:r>
      <w:r w:rsidR="001D65E4" w:rsidRPr="001D65E4">
        <w:rPr>
          <w:rStyle w:val="a8"/>
          <w:rFonts w:ascii="Arial" w:hAnsi="Arial" w:cs="Arial"/>
          <w:lang w:val="ru-RU"/>
        </w:rPr>
        <w:t>://</w:t>
      </w:r>
      <w:r w:rsidR="001D65E4" w:rsidRPr="001D65E4">
        <w:rPr>
          <w:rStyle w:val="a8"/>
          <w:rFonts w:ascii="Arial" w:hAnsi="Arial" w:cs="Arial"/>
        </w:rPr>
        <w:t>cpfintech</w:t>
      </w:r>
      <w:r w:rsidR="001D65E4" w:rsidRPr="001D65E4">
        <w:rPr>
          <w:rStyle w:val="a8"/>
          <w:rFonts w:ascii="Arial" w:hAnsi="Arial" w:cs="Arial"/>
          <w:lang w:val="ru-RU"/>
        </w:rPr>
        <w:t>.</w:t>
      </w:r>
      <w:r w:rsidR="001D65E4" w:rsidRPr="001D65E4">
        <w:rPr>
          <w:rStyle w:val="a8"/>
          <w:rFonts w:ascii="Arial" w:hAnsi="Arial" w:cs="Arial"/>
        </w:rPr>
        <w:t>ru</w:t>
      </w:r>
      <w:r w:rsidRPr="008F37CA">
        <w:rPr>
          <w:rFonts w:ascii="Arial" w:hAnsi="Arial" w:cs="Arial"/>
          <w:lang w:val="ru-RU"/>
        </w:rPr>
        <w:t>) в каждом из Пулов ликвидности</w:t>
      </w:r>
      <w:r w:rsidR="000C4538" w:rsidRPr="008F37CA">
        <w:rPr>
          <w:rFonts w:ascii="Arial" w:hAnsi="Arial" w:cs="Arial"/>
          <w:lang w:val="ru-RU"/>
        </w:rPr>
        <w:t xml:space="preserve"> и/или</w:t>
      </w:r>
      <w:r w:rsidRPr="008F37CA">
        <w:rPr>
          <w:rFonts w:ascii="Arial" w:hAnsi="Arial" w:cs="Arial"/>
          <w:lang w:val="ru-RU"/>
        </w:rPr>
        <w:t xml:space="preserve"> </w:t>
      </w:r>
      <w:r w:rsidR="000C4538" w:rsidRPr="008F37CA">
        <w:rPr>
          <w:rFonts w:ascii="Arial" w:hAnsi="Arial" w:cs="Arial"/>
          <w:lang w:val="ru-RU"/>
        </w:rPr>
        <w:t xml:space="preserve">с </w:t>
      </w:r>
      <w:r w:rsidR="001A38CB" w:rsidRPr="008F37CA">
        <w:rPr>
          <w:rFonts w:ascii="Arial" w:hAnsi="Arial" w:cs="Arial"/>
          <w:lang w:val="ru-RU"/>
        </w:rPr>
        <w:t xml:space="preserve">различными </w:t>
      </w:r>
      <w:r w:rsidR="000C4538" w:rsidRPr="008F37CA">
        <w:rPr>
          <w:rFonts w:ascii="Arial" w:hAnsi="Arial" w:cs="Arial"/>
          <w:lang w:val="ru-RU"/>
        </w:rPr>
        <w:t>вид</w:t>
      </w:r>
      <w:r w:rsidR="001A38CB" w:rsidRPr="008F37CA">
        <w:rPr>
          <w:rFonts w:ascii="Arial" w:hAnsi="Arial" w:cs="Arial"/>
          <w:lang w:val="ru-RU"/>
        </w:rPr>
        <w:t>ами</w:t>
      </w:r>
      <w:r w:rsidR="000C4538" w:rsidRPr="008F37CA">
        <w:rPr>
          <w:rFonts w:ascii="Arial" w:hAnsi="Arial" w:cs="Arial"/>
          <w:lang w:val="ru-RU"/>
        </w:rPr>
        <w:t xml:space="preserve"> встречных Заявок </w:t>
      </w:r>
      <w:r w:rsidRPr="008F37CA">
        <w:rPr>
          <w:rFonts w:ascii="Arial" w:hAnsi="Arial" w:cs="Arial"/>
          <w:lang w:val="ru-RU"/>
        </w:rPr>
        <w:t>в момент получения Техническим центром Запроса и при выполнении всех условий и ограничений, установленных спецификацией Программного обеспечения Клиента, спецификацией Подсистемы определения параметров Заявок и технической документацией.</w:t>
      </w:r>
    </w:p>
    <w:p w14:paraId="7D4616F9" w14:textId="24CCB41D" w:rsidR="000C6EFE" w:rsidRPr="008F37CA" w:rsidRDefault="000C6EFE" w:rsidP="000C6EFE">
      <w:pPr>
        <w:pStyle w:val="31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 xml:space="preserve">Пулом ликвидности в целях настоящего раздела считается режим торгов или аукцион (период проведения торгов) в рамках режима торгов Организатора торговли, в которые Клиентом может быть подана Заявка в результате Определения параметров Заявок. Перечень доступных Пулов ликвидности </w:t>
      </w:r>
      <w:r w:rsidR="001A38CB" w:rsidRPr="008F37CA">
        <w:rPr>
          <w:rFonts w:ascii="Arial" w:hAnsi="Arial" w:cs="Arial"/>
          <w:lang w:val="ru-RU"/>
        </w:rPr>
        <w:t xml:space="preserve">и/или перечень доступных Инструкций </w:t>
      </w:r>
      <w:r w:rsidRPr="008F37CA">
        <w:rPr>
          <w:rFonts w:ascii="Arial" w:hAnsi="Arial" w:cs="Arial"/>
          <w:lang w:val="ru-RU"/>
        </w:rPr>
        <w:t xml:space="preserve">определяется Техническим центром и публикуется на сайте </w:t>
      </w:r>
      <w:hyperlink r:id="rId11" w:history="1">
        <w:r w:rsidR="00070287" w:rsidRPr="00166051">
          <w:rPr>
            <w:rStyle w:val="a8"/>
            <w:rFonts w:ascii="Arial" w:hAnsi="Arial" w:cs="Arial"/>
            <w:bCs/>
          </w:rPr>
          <w:t>https</w:t>
        </w:r>
        <w:r w:rsidR="00070287" w:rsidRPr="00166051">
          <w:rPr>
            <w:rStyle w:val="a8"/>
            <w:rFonts w:ascii="Arial" w:hAnsi="Arial" w:cs="Arial"/>
            <w:bCs/>
            <w:lang w:val="ru-RU"/>
          </w:rPr>
          <w:t>://</w:t>
        </w:r>
        <w:r w:rsidR="00070287" w:rsidRPr="00166051">
          <w:rPr>
            <w:rStyle w:val="a8"/>
            <w:rFonts w:ascii="Arial" w:hAnsi="Arial" w:cs="Arial"/>
            <w:bCs/>
          </w:rPr>
          <w:t>cpfintech</w:t>
        </w:r>
        <w:r w:rsidR="00070287" w:rsidRPr="00166051">
          <w:rPr>
            <w:rStyle w:val="a8"/>
            <w:rFonts w:ascii="Arial" w:hAnsi="Arial" w:cs="Arial"/>
            <w:bCs/>
            <w:lang w:val="ru-RU"/>
          </w:rPr>
          <w:t>.</w:t>
        </w:r>
        <w:r w:rsidR="00070287" w:rsidRPr="00166051">
          <w:rPr>
            <w:rStyle w:val="a8"/>
            <w:rFonts w:ascii="Arial" w:hAnsi="Arial" w:cs="Arial"/>
            <w:bCs/>
          </w:rPr>
          <w:t>ru</w:t>
        </w:r>
      </w:hyperlink>
      <w:hyperlink r:id="rId12" w:history="1"/>
      <w:r w:rsidRPr="008F37CA">
        <w:rPr>
          <w:rFonts w:ascii="Arial" w:hAnsi="Arial" w:cs="Arial"/>
          <w:lang w:val="ru-RU"/>
        </w:rPr>
        <w:t>.</w:t>
      </w:r>
    </w:p>
    <w:p w14:paraId="04EC50FC" w14:textId="77777777" w:rsidR="000C6EFE" w:rsidRPr="008F37CA" w:rsidRDefault="000C6EFE" w:rsidP="000C6EFE">
      <w:pPr>
        <w:pStyle w:val="31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Запросом в целях настоящего раздела считается совокупность всех сведений, подлежащих указанию в Заявке в соответствии с правилами Организатора торговли, за исключением вида Заявки, соответствующего Пулу ликвидности, в который может быть подана Заявка</w:t>
      </w:r>
      <w:r w:rsidR="001A38CB" w:rsidRPr="008F37CA">
        <w:rPr>
          <w:rFonts w:ascii="Arial" w:hAnsi="Arial" w:cs="Arial"/>
          <w:lang w:val="ru-RU"/>
        </w:rPr>
        <w:t>, и Инструкции</w:t>
      </w:r>
      <w:r w:rsidRPr="008F37CA">
        <w:rPr>
          <w:rFonts w:ascii="Arial" w:hAnsi="Arial" w:cs="Arial"/>
          <w:lang w:val="ru-RU"/>
        </w:rPr>
        <w:t>.</w:t>
      </w:r>
    </w:p>
    <w:p w14:paraId="78EB9734" w14:textId="77777777" w:rsidR="000C6EFE" w:rsidRPr="008F37CA" w:rsidRDefault="000C6EFE" w:rsidP="008F37CA">
      <w:pPr>
        <w:pStyle w:val="31"/>
        <w:numPr>
          <w:ilvl w:val="0"/>
          <w:numId w:val="63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Определение параметров Заявок проводится в режиме реального времени с использованием Подсистемы определения параметров Заявок на основании Запросов Клиентов и Биржевой информации.</w:t>
      </w:r>
    </w:p>
    <w:p w14:paraId="0114A6EC" w14:textId="77777777" w:rsidR="000C6EFE" w:rsidRPr="008F37CA" w:rsidRDefault="000C6EFE" w:rsidP="008F37CA">
      <w:pPr>
        <w:pStyle w:val="31"/>
        <w:numPr>
          <w:ilvl w:val="0"/>
          <w:numId w:val="63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Подсистемой определения параметров Заявок является функционал Платформы, предназначенный для Определения параметров Заявок, право использования которого предоставлено Техническому центру.</w:t>
      </w:r>
    </w:p>
    <w:p w14:paraId="1054571F" w14:textId="77777777" w:rsidR="000C6EFE" w:rsidRPr="008F37CA" w:rsidRDefault="000C6EFE" w:rsidP="008F37CA">
      <w:pPr>
        <w:pStyle w:val="ae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Функционал Подсистемы определения параметров Заявок определяется спецификацией и технической документацией.</w:t>
      </w:r>
    </w:p>
    <w:p w14:paraId="0E9EFA43" w14:textId="55F8D40C" w:rsidR="000C6EFE" w:rsidRPr="008F37CA" w:rsidRDefault="000C6EFE" w:rsidP="008F37CA">
      <w:pPr>
        <w:pStyle w:val="ae"/>
        <w:ind w:left="709"/>
        <w:jc w:val="both"/>
      </w:pPr>
      <w:r w:rsidRPr="008F37CA">
        <w:rPr>
          <w:rFonts w:ascii="Arial" w:hAnsi="Arial" w:cs="Arial"/>
        </w:rPr>
        <w:t>Платформой в целях настоящего раздела считается программа для ЭВМ</w:t>
      </w:r>
      <w:r w:rsidR="00C979D7">
        <w:rPr>
          <w:rFonts w:ascii="Arial" w:hAnsi="Arial" w:cs="Arial"/>
        </w:rPr>
        <w:t xml:space="preserve"> с функционалом проведения организованных торгов и клиринга</w:t>
      </w:r>
      <w:r w:rsidRPr="008F37CA">
        <w:rPr>
          <w:rFonts w:ascii="Arial" w:hAnsi="Arial" w:cs="Arial"/>
        </w:rPr>
        <w:t>.</w:t>
      </w:r>
    </w:p>
    <w:p w14:paraId="03F38B96" w14:textId="77777777" w:rsidR="000C6EFE" w:rsidRPr="008F37CA" w:rsidRDefault="000C6EFE" w:rsidP="008F37CA">
      <w:pPr>
        <w:pStyle w:val="31"/>
        <w:numPr>
          <w:ilvl w:val="0"/>
          <w:numId w:val="63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Представление Клиентом Техническому центру Запросов и представление Техническим центром Клиенту результатов Определения параметров Заявок осуществляются с использованием внутреннего протокола взаимодействия подсистем Платформы.</w:t>
      </w:r>
    </w:p>
    <w:p w14:paraId="313EADE8" w14:textId="77777777" w:rsidR="000C6EFE" w:rsidRPr="008F37CA" w:rsidRDefault="000C6EFE" w:rsidP="008F37CA">
      <w:pPr>
        <w:pStyle w:val="31"/>
        <w:numPr>
          <w:ilvl w:val="0"/>
          <w:numId w:val="63"/>
        </w:numPr>
        <w:suppressAutoHyphens w:val="0"/>
        <w:autoSpaceDE/>
        <w:ind w:left="709" w:hanging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Определение параметров Заявок осуществляется при условии, что:</w:t>
      </w:r>
    </w:p>
    <w:p w14:paraId="4CA26626" w14:textId="7DBD20AB" w:rsidR="000C6EFE" w:rsidRPr="008F37CA" w:rsidRDefault="000C6EFE" w:rsidP="008F37CA">
      <w:pPr>
        <w:pStyle w:val="31"/>
        <w:tabs>
          <w:tab w:val="clear" w:pos="0"/>
        </w:tabs>
        <w:suppressAutoHyphens w:val="0"/>
        <w:autoSpaceDE/>
        <w:ind w:left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- Запрос содержит соответствующую инструкцию/реквизит, как это предусмотрено технической документацией на ПО, размещенной на сайте </w:t>
      </w:r>
      <w:hyperlink r:id="rId13" w:history="1">
        <w:r w:rsidR="00733865" w:rsidRPr="00166051">
          <w:rPr>
            <w:rStyle w:val="a8"/>
            <w:rFonts w:ascii="Arial" w:hAnsi="Arial" w:cs="Arial"/>
            <w:bCs/>
          </w:rPr>
          <w:t>https</w:t>
        </w:r>
        <w:r w:rsidR="00733865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733865" w:rsidRPr="00166051">
          <w:rPr>
            <w:rStyle w:val="a8"/>
            <w:rFonts w:ascii="Arial" w:hAnsi="Arial" w:cs="Arial"/>
            <w:bCs/>
          </w:rPr>
          <w:t>cpfintech</w:t>
        </w:r>
        <w:r w:rsidR="00733865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733865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;</w:t>
      </w:r>
    </w:p>
    <w:p w14:paraId="0D359F3B" w14:textId="77777777" w:rsidR="000C6EFE" w:rsidRPr="008F37CA" w:rsidRDefault="000C6EFE" w:rsidP="008F37CA">
      <w:pPr>
        <w:pStyle w:val="31"/>
        <w:tabs>
          <w:tab w:val="clear" w:pos="0"/>
        </w:tabs>
        <w:suppressAutoHyphens w:val="0"/>
        <w:autoSpaceDE/>
        <w:ind w:left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- в соответствии со спецификацией и технической документацией, права логина, с использованием которого подан Запрос, допускают использование функционала определения параметров Заявок.</w:t>
      </w:r>
    </w:p>
    <w:p w14:paraId="5D2A46F1" w14:textId="77777777" w:rsidR="000C6EFE" w:rsidRPr="008F37CA" w:rsidRDefault="000C6EFE" w:rsidP="008F37CA">
      <w:pPr>
        <w:pStyle w:val="31"/>
        <w:numPr>
          <w:ilvl w:val="0"/>
          <w:numId w:val="63"/>
        </w:numPr>
        <w:suppressAutoHyphens w:val="0"/>
        <w:autoSpaceDE/>
        <w:ind w:left="709" w:hanging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Определение параметров Заявок осуществляется на основании Биржевой информации, получаемой Техническим центром.</w:t>
      </w:r>
    </w:p>
    <w:p w14:paraId="39F06158" w14:textId="387B714A" w:rsidR="000C6EFE" w:rsidRPr="008F37CA" w:rsidRDefault="000C6EFE" w:rsidP="008F37CA">
      <w:pPr>
        <w:pStyle w:val="31"/>
        <w:tabs>
          <w:tab w:val="clear" w:pos="0"/>
        </w:tabs>
        <w:spacing w:before="0" w:line="240" w:lineRule="auto"/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Биржевой информацией в целях настоящего раздела считается информация о ходе и/или итогах организованных торгов по Инструментам - как информация о ходе и/или итогах организованных торгов в Пулах ликвидности, так и информация о ходе и/или итогах организованных торгов, проводимых иными биржами, получаемую Техническим центром от Организатора торговли. Порядок использования Биржевой информации для целей Определения параметров Заявок определяется Техническим центром и публикуется на сайте </w:t>
      </w:r>
      <w:hyperlink r:id="rId14" w:history="1">
        <w:r w:rsidR="00D23D70" w:rsidRPr="00166051">
          <w:rPr>
            <w:rStyle w:val="a8"/>
            <w:rFonts w:ascii="Arial" w:hAnsi="Arial" w:cs="Arial"/>
            <w:bCs/>
          </w:rPr>
          <w:t>https</w:t>
        </w:r>
        <w:r w:rsidR="00D23D70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D23D70" w:rsidRPr="00166051">
          <w:rPr>
            <w:rStyle w:val="a8"/>
            <w:rFonts w:ascii="Arial" w:hAnsi="Arial" w:cs="Arial"/>
            <w:bCs/>
          </w:rPr>
          <w:t>cpfintech</w:t>
        </w:r>
        <w:r w:rsidR="00D23D70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D23D70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 xml:space="preserve">. </w:t>
      </w:r>
    </w:p>
    <w:p w14:paraId="55D345FC" w14:textId="77777777" w:rsidR="000C6EFE" w:rsidRPr="008F37CA" w:rsidRDefault="000C6EFE" w:rsidP="008F37CA">
      <w:pPr>
        <w:pStyle w:val="31"/>
        <w:numPr>
          <w:ilvl w:val="0"/>
          <w:numId w:val="63"/>
        </w:numPr>
        <w:suppressAutoHyphens w:val="0"/>
        <w:autoSpaceDE/>
        <w:ind w:left="709" w:hanging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несет ответственность за ненадлежащее использование Биржевой информации при Определении параметров Заявок, а также за использование некорректных сведений из Запросов. </w:t>
      </w:r>
    </w:p>
    <w:p w14:paraId="2530A64C" w14:textId="77777777" w:rsidR="000C6EFE" w:rsidRPr="008F37CA" w:rsidRDefault="000C6EFE" w:rsidP="008F37CA">
      <w:pPr>
        <w:pStyle w:val="31"/>
        <w:tabs>
          <w:tab w:val="clear" w:pos="0"/>
        </w:tabs>
        <w:spacing w:before="0" w:line="240" w:lineRule="auto"/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не несет ответственность за ошибки в Подсистеме определения параметров Заявок, за сбои в ее работе, за сбои в получении Биржевой информации, а также в иных случаях, предусмотренных настоящими Условиями.</w:t>
      </w:r>
    </w:p>
    <w:p w14:paraId="56686B9A" w14:textId="77777777" w:rsidR="00B61DC4" w:rsidRPr="008F37CA" w:rsidRDefault="000C6EFE" w:rsidP="008F37CA">
      <w:pPr>
        <w:pStyle w:val="MediumGrid1-Accent21"/>
        <w:suppressAutoHyphens w:val="0"/>
        <w:autoSpaceDE/>
        <w:ind w:left="709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не отвечает за последствия использования или неиспользования Клиентом результатов Определения параметров Заявок.</w:t>
      </w:r>
    </w:p>
    <w:p w14:paraId="7EF4E369" w14:textId="77777777" w:rsidR="00C32D66" w:rsidRPr="008F37CA" w:rsidRDefault="00C32D66" w:rsidP="00347C0D">
      <w:pPr>
        <w:pStyle w:val="MediumGrid1-Accent21"/>
        <w:suppressAutoHyphens w:val="0"/>
        <w:autoSpaceDE/>
        <w:ind w:left="720"/>
        <w:contextualSpacing/>
        <w:jc w:val="both"/>
        <w:rPr>
          <w:rFonts w:ascii="Arial" w:hAnsi="Arial" w:cs="Arial"/>
          <w:lang w:val="ru-RU"/>
        </w:rPr>
      </w:pPr>
    </w:p>
    <w:p w14:paraId="13C525A3" w14:textId="011EB1E2" w:rsidR="007966AD" w:rsidRPr="008F37CA" w:rsidRDefault="002519DD" w:rsidP="008F37CA">
      <w:pPr>
        <w:pStyle w:val="31"/>
        <w:numPr>
          <w:ilvl w:val="0"/>
          <w:numId w:val="62"/>
        </w:numPr>
        <w:spacing w:before="0" w:line="240" w:lineRule="auto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УСЛУГ</w:t>
      </w:r>
      <w:r w:rsidR="008A6B44" w:rsidRPr="008F37CA">
        <w:rPr>
          <w:rFonts w:ascii="Arial" w:hAnsi="Arial" w:cs="Arial"/>
          <w:b/>
          <w:bCs/>
          <w:lang w:val="ru-RU"/>
        </w:rPr>
        <w:t>И</w:t>
      </w:r>
      <w:r w:rsidRPr="008F37CA">
        <w:rPr>
          <w:rFonts w:ascii="Arial" w:hAnsi="Arial" w:cs="Arial"/>
          <w:b/>
          <w:bCs/>
          <w:lang w:val="ru-RU"/>
        </w:rPr>
        <w:t>, СВЯЗАННЫ</w:t>
      </w:r>
      <w:r w:rsidR="008A6B44" w:rsidRPr="008F37CA">
        <w:rPr>
          <w:rFonts w:ascii="Arial" w:hAnsi="Arial" w:cs="Arial"/>
          <w:b/>
          <w:bCs/>
          <w:lang w:val="ru-RU"/>
        </w:rPr>
        <w:t>Е</w:t>
      </w:r>
      <w:r w:rsidRPr="008F37CA">
        <w:rPr>
          <w:rFonts w:ascii="Arial" w:hAnsi="Arial" w:cs="Arial"/>
          <w:b/>
          <w:bCs/>
          <w:lang w:val="ru-RU"/>
        </w:rPr>
        <w:t xml:space="preserve"> С ЗАКЛЮЧЕНИЕМ ВНЕБИРЖЕВЫХ ДОГОВОРОВ </w:t>
      </w:r>
      <w:r w:rsidR="00B61DC4" w:rsidRPr="008F37CA">
        <w:rPr>
          <w:rFonts w:ascii="Arial" w:hAnsi="Arial" w:cs="Arial"/>
          <w:b/>
          <w:bCs/>
          <w:lang w:val="ru-RU"/>
        </w:rPr>
        <w:t xml:space="preserve"> </w:t>
      </w:r>
    </w:p>
    <w:p w14:paraId="0D41A6AD" w14:textId="77777777" w:rsidR="007966AD" w:rsidRPr="008F37CA" w:rsidRDefault="007966AD" w:rsidP="007966AD">
      <w:pPr>
        <w:pStyle w:val="31"/>
        <w:tabs>
          <w:tab w:val="clear" w:pos="0"/>
        </w:tabs>
        <w:spacing w:before="0" w:line="240" w:lineRule="auto"/>
        <w:rPr>
          <w:rFonts w:ascii="Arial" w:hAnsi="Arial" w:cs="Arial"/>
          <w:lang w:val="ru-RU"/>
        </w:rPr>
      </w:pPr>
    </w:p>
    <w:p w14:paraId="2AA3E0C3" w14:textId="77777777" w:rsidR="007966AD" w:rsidRPr="008F37CA" w:rsidRDefault="007966AD" w:rsidP="007966AD">
      <w:pPr>
        <w:pStyle w:val="ColorfulList-Accent11"/>
        <w:numPr>
          <w:ilvl w:val="0"/>
          <w:numId w:val="44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6BF26F3B" w14:textId="77777777" w:rsidR="007966AD" w:rsidRPr="008F37CA" w:rsidRDefault="007966AD" w:rsidP="007966AD">
      <w:pPr>
        <w:pStyle w:val="ColorfulList-Accent11"/>
        <w:numPr>
          <w:ilvl w:val="0"/>
          <w:numId w:val="44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4EA214D5" w14:textId="77777777" w:rsidR="007966AD" w:rsidRPr="008F37CA" w:rsidRDefault="007966AD" w:rsidP="00AC0822">
      <w:pPr>
        <w:pStyle w:val="ColorfulList-Accent11"/>
        <w:numPr>
          <w:ilvl w:val="0"/>
          <w:numId w:val="50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3B060685" w14:textId="77777777" w:rsidR="00562318" w:rsidRPr="008F37CA" w:rsidRDefault="00345EE0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оказывает Клиенту услуги, связанные с заключением Клиентом Внебиржевых договоров</w:t>
      </w:r>
      <w:r w:rsidR="00562318" w:rsidRPr="008F37CA">
        <w:rPr>
          <w:rFonts w:ascii="Arial" w:hAnsi="Arial" w:cs="Arial"/>
          <w:lang w:val="ru-RU"/>
        </w:rPr>
        <w:t xml:space="preserve">, в объеме и порядке, определенных настоящим разделом. </w:t>
      </w:r>
    </w:p>
    <w:p w14:paraId="7134FFAB" w14:textId="77777777" w:rsidR="00951020" w:rsidRPr="008F37CA" w:rsidRDefault="00390AD7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</w:t>
      </w:r>
      <w:r w:rsidR="00044387" w:rsidRPr="008F37CA">
        <w:rPr>
          <w:rFonts w:ascii="Arial" w:hAnsi="Arial" w:cs="Arial"/>
          <w:lang w:val="ru-RU"/>
        </w:rPr>
        <w:t xml:space="preserve">получает </w:t>
      </w:r>
      <w:r w:rsidR="00962EE6" w:rsidRPr="008F37CA">
        <w:rPr>
          <w:rFonts w:ascii="Arial" w:hAnsi="Arial" w:cs="Arial"/>
          <w:lang w:val="ru-RU"/>
        </w:rPr>
        <w:t>Оферты ОТС (как они определены Правилами клиринга)</w:t>
      </w:r>
      <w:r w:rsidR="00300978" w:rsidRPr="008F37CA">
        <w:rPr>
          <w:rFonts w:ascii="Arial" w:hAnsi="Arial" w:cs="Arial"/>
          <w:lang w:val="ru-RU"/>
        </w:rPr>
        <w:t>, направляемые Клиентами,</w:t>
      </w:r>
      <w:r w:rsidR="00962EE6" w:rsidRPr="008F37CA">
        <w:rPr>
          <w:rFonts w:ascii="Arial" w:hAnsi="Arial" w:cs="Arial"/>
          <w:lang w:val="ru-RU"/>
        </w:rPr>
        <w:t xml:space="preserve"> и проверяет корректность их заполнения.</w:t>
      </w:r>
    </w:p>
    <w:p w14:paraId="19413DC8" w14:textId="50824951" w:rsidR="00562318" w:rsidRPr="008F37CA" w:rsidRDefault="00951020" w:rsidP="00B935CA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корректности заполнения Оферты ОТС Технический центр обеспечивает ее направление Клиринговой организации</w:t>
      </w:r>
      <w:r w:rsidR="00701AE0">
        <w:rPr>
          <w:rFonts w:ascii="Arial" w:hAnsi="Arial" w:cs="Arial"/>
          <w:lang w:val="ru-RU"/>
        </w:rPr>
        <w:t xml:space="preserve"> </w:t>
      </w:r>
      <w:r w:rsidR="00701AE0" w:rsidRPr="008F37CA">
        <w:rPr>
          <w:rFonts w:ascii="Arial" w:hAnsi="Arial" w:cs="Arial"/>
          <w:lang w:val="ru-RU"/>
        </w:rPr>
        <w:t>и уведомляет об этом Клиента</w:t>
      </w:r>
      <w:r w:rsidR="00BF7991" w:rsidRPr="008F37CA">
        <w:rPr>
          <w:rFonts w:ascii="Arial" w:hAnsi="Arial" w:cs="Arial"/>
          <w:lang w:val="ru-RU"/>
        </w:rPr>
        <w:t>.</w:t>
      </w:r>
      <w:r w:rsidR="009D62A1" w:rsidRPr="008F37CA">
        <w:rPr>
          <w:rFonts w:ascii="Arial" w:hAnsi="Arial" w:cs="Arial"/>
          <w:lang w:val="ru-RU"/>
        </w:rPr>
        <w:t xml:space="preserve"> </w:t>
      </w:r>
      <w:r w:rsidR="00D24C44" w:rsidRPr="008F37CA">
        <w:rPr>
          <w:rFonts w:ascii="Arial" w:hAnsi="Arial" w:cs="Arial"/>
          <w:lang w:val="ru-RU"/>
        </w:rPr>
        <w:t xml:space="preserve">В ином случае Технический центр </w:t>
      </w:r>
      <w:r w:rsidR="003923FE" w:rsidRPr="008F37CA">
        <w:rPr>
          <w:rFonts w:ascii="Arial" w:hAnsi="Arial" w:cs="Arial"/>
          <w:lang w:val="ru-RU"/>
        </w:rPr>
        <w:t xml:space="preserve">не направляет </w:t>
      </w:r>
      <w:r w:rsidR="00D24C44" w:rsidRPr="008F37CA">
        <w:rPr>
          <w:rFonts w:ascii="Arial" w:hAnsi="Arial" w:cs="Arial"/>
          <w:lang w:val="ru-RU"/>
        </w:rPr>
        <w:t xml:space="preserve">Оферту ОТС </w:t>
      </w:r>
      <w:r w:rsidR="003923FE" w:rsidRPr="008F37CA">
        <w:rPr>
          <w:rFonts w:ascii="Arial" w:hAnsi="Arial" w:cs="Arial"/>
          <w:lang w:val="ru-RU"/>
        </w:rPr>
        <w:t xml:space="preserve">Клиринговой организации </w:t>
      </w:r>
      <w:r w:rsidR="00355D90" w:rsidRPr="008F37CA">
        <w:rPr>
          <w:rFonts w:ascii="Arial" w:hAnsi="Arial" w:cs="Arial"/>
          <w:lang w:val="ru-RU"/>
        </w:rPr>
        <w:t>и уведомляет об этом Клиента</w:t>
      </w:r>
      <w:r w:rsidR="00745B2F" w:rsidRPr="008F37CA">
        <w:rPr>
          <w:rFonts w:ascii="Arial" w:hAnsi="Arial" w:cs="Arial"/>
          <w:lang w:val="ru-RU"/>
        </w:rPr>
        <w:t>.</w:t>
      </w:r>
      <w:r w:rsidR="00300978" w:rsidRPr="008F37CA">
        <w:rPr>
          <w:rFonts w:ascii="Arial" w:hAnsi="Arial" w:cs="Arial"/>
          <w:lang w:val="ru-RU"/>
        </w:rPr>
        <w:t xml:space="preserve"> </w:t>
      </w:r>
    </w:p>
    <w:p w14:paraId="76EBE277" w14:textId="0EFC00C4" w:rsidR="0062066E" w:rsidRPr="008F37CA" w:rsidRDefault="00EC08C9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ведет реестр Оферт ОТС, который содержит сведения об Офертах ОТС, корректность которых была подтверждена Техническим центром</w:t>
      </w:r>
      <w:r w:rsidR="00864467" w:rsidRPr="008F37CA">
        <w:rPr>
          <w:rFonts w:ascii="Arial" w:hAnsi="Arial" w:cs="Arial"/>
          <w:lang w:val="ru-RU"/>
        </w:rPr>
        <w:t xml:space="preserve"> и ко</w:t>
      </w:r>
      <w:r w:rsidR="00073F38">
        <w:rPr>
          <w:rFonts w:ascii="Arial" w:hAnsi="Arial" w:cs="Arial"/>
          <w:lang w:val="ru-RU"/>
        </w:rPr>
        <w:t>торые были направлены Клирингов</w:t>
      </w:r>
      <w:r w:rsidR="002616D3">
        <w:rPr>
          <w:rFonts w:ascii="Arial" w:hAnsi="Arial" w:cs="Arial"/>
          <w:lang w:val="ru-RU"/>
        </w:rPr>
        <w:t>ой</w:t>
      </w:r>
      <w:r w:rsidR="00864467" w:rsidRPr="008F37CA">
        <w:rPr>
          <w:rFonts w:ascii="Arial" w:hAnsi="Arial" w:cs="Arial"/>
          <w:lang w:val="ru-RU"/>
        </w:rPr>
        <w:t xml:space="preserve"> </w:t>
      </w:r>
      <w:r w:rsidR="002616D3" w:rsidRPr="008F37CA">
        <w:rPr>
          <w:rFonts w:ascii="Arial" w:hAnsi="Arial" w:cs="Arial"/>
          <w:lang w:val="ru-RU"/>
        </w:rPr>
        <w:t>организации</w:t>
      </w:r>
      <w:r w:rsidR="00864467" w:rsidRPr="008F37CA">
        <w:rPr>
          <w:rFonts w:ascii="Arial" w:hAnsi="Arial" w:cs="Arial"/>
          <w:lang w:val="ru-RU"/>
        </w:rPr>
        <w:t>, в частности, сведения об исполнении Оферт ОТС и их удалении (отзыве).</w:t>
      </w:r>
      <w:r w:rsidRPr="008F37CA">
        <w:rPr>
          <w:rFonts w:ascii="Arial" w:hAnsi="Arial" w:cs="Arial"/>
          <w:lang w:val="ru-RU"/>
        </w:rPr>
        <w:t xml:space="preserve"> </w:t>
      </w:r>
      <w:r w:rsidR="00864467" w:rsidRPr="008F37CA">
        <w:rPr>
          <w:rFonts w:ascii="Arial" w:hAnsi="Arial" w:cs="Arial"/>
          <w:lang w:val="ru-RU"/>
        </w:rPr>
        <w:t>При этом под исполнением Оферты ОТС понимается заключение на ее основании Внебиржевого договора.</w:t>
      </w:r>
    </w:p>
    <w:p w14:paraId="525BF401" w14:textId="77777777" w:rsidR="00EC08C9" w:rsidRPr="008F37CA" w:rsidRDefault="000278AC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случае заключения Внебиржевого договора </w:t>
      </w:r>
      <w:r w:rsidR="00745B2F" w:rsidRPr="008F37CA">
        <w:rPr>
          <w:rFonts w:ascii="Arial" w:hAnsi="Arial" w:cs="Arial"/>
          <w:lang w:val="ru-RU"/>
        </w:rPr>
        <w:t xml:space="preserve">Технический центр получает соответствующее уведомление от Клиринговой организации и направляет его Клиенту. </w:t>
      </w:r>
      <w:r w:rsidR="00C272F2" w:rsidRPr="008F37CA">
        <w:rPr>
          <w:rFonts w:ascii="Arial" w:hAnsi="Arial" w:cs="Arial"/>
          <w:lang w:val="ru-RU"/>
        </w:rPr>
        <w:t>При этом Технический центр вносит в реестр Оферт ОТС запись об исполнении соответствующей Оферты ОТС.</w:t>
      </w:r>
    </w:p>
    <w:p w14:paraId="2CAC9F1C" w14:textId="77777777" w:rsidR="005A5E97" w:rsidRPr="008F37CA" w:rsidRDefault="00C272F2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 xml:space="preserve">В случае </w:t>
      </w:r>
      <w:r w:rsidR="00DE641D" w:rsidRPr="008F37CA">
        <w:rPr>
          <w:rFonts w:ascii="Arial" w:hAnsi="Arial" w:cs="Arial"/>
          <w:lang w:val="ru-RU"/>
        </w:rPr>
        <w:t>если Оферта ОТС не была исполнена и ее действие прекратилось, Технический центр получает соответствующее уведомление от Клиринговой организации и направляет его Клиенту. При этом Технический центр вносит в реестр Оферт ОТС соответствующую запись.</w:t>
      </w:r>
    </w:p>
    <w:p w14:paraId="7560B95B" w14:textId="77777777" w:rsidR="00C272F2" w:rsidRPr="008F37CA" w:rsidRDefault="005A5E97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отзыва Клиентом ранее направленной им Оферты ОТС Технический центр получает соответствующее сообщение Клиента и проверяет</w:t>
      </w:r>
      <w:r w:rsidR="00DE641D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его корректность. </w:t>
      </w:r>
    </w:p>
    <w:p w14:paraId="1AB3BD24" w14:textId="77777777" w:rsidR="00F272A7" w:rsidRPr="008F37CA" w:rsidRDefault="004D4905" w:rsidP="00B935CA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случае корректности заполнения </w:t>
      </w:r>
      <w:r w:rsidR="00DF2E5A" w:rsidRPr="008F37CA">
        <w:rPr>
          <w:rFonts w:ascii="Arial" w:hAnsi="Arial" w:cs="Arial"/>
          <w:lang w:val="ru-RU"/>
        </w:rPr>
        <w:t xml:space="preserve">указанного сообщения </w:t>
      </w:r>
      <w:r w:rsidRPr="008F37CA">
        <w:rPr>
          <w:rFonts w:ascii="Arial" w:hAnsi="Arial" w:cs="Arial"/>
          <w:lang w:val="ru-RU"/>
        </w:rPr>
        <w:t>Технический центр обесп</w:t>
      </w:r>
      <w:r w:rsidR="00DF2E5A" w:rsidRPr="008F37CA">
        <w:rPr>
          <w:rFonts w:ascii="Arial" w:hAnsi="Arial" w:cs="Arial"/>
          <w:lang w:val="ru-RU"/>
        </w:rPr>
        <w:t>ечивает его</w:t>
      </w:r>
      <w:r w:rsidRPr="008F37CA">
        <w:rPr>
          <w:rFonts w:ascii="Arial" w:hAnsi="Arial" w:cs="Arial"/>
          <w:lang w:val="ru-RU"/>
        </w:rPr>
        <w:t xml:space="preserve"> направление Клиринговой организации. В ином случае Технический центр не направляет </w:t>
      </w:r>
      <w:r w:rsidR="00DF2E5A" w:rsidRPr="008F37CA">
        <w:rPr>
          <w:rFonts w:ascii="Arial" w:hAnsi="Arial" w:cs="Arial"/>
          <w:lang w:val="ru-RU"/>
        </w:rPr>
        <w:t>сообщение об отзыве Оферты</w:t>
      </w:r>
      <w:r w:rsidRPr="008F37CA">
        <w:rPr>
          <w:rFonts w:ascii="Arial" w:hAnsi="Arial" w:cs="Arial"/>
          <w:lang w:val="ru-RU"/>
        </w:rPr>
        <w:t xml:space="preserve"> ОТС Клиринговой организации и уведомляет об этом Клиента.</w:t>
      </w:r>
      <w:r w:rsidR="00F1235E" w:rsidRPr="008F37CA">
        <w:rPr>
          <w:rFonts w:ascii="Arial" w:hAnsi="Arial" w:cs="Arial"/>
          <w:lang w:val="ru-RU"/>
        </w:rPr>
        <w:t xml:space="preserve"> </w:t>
      </w:r>
    </w:p>
    <w:p w14:paraId="7C6BC2E6" w14:textId="77777777" w:rsidR="004F179E" w:rsidRPr="008F37CA" w:rsidRDefault="004F179E" w:rsidP="008F37CA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По получении от Клиринговой организации уведомления об отзыве Оферты ОТС Технический центр направляет это уведомление Клиенту и вносит соответствующую запись в реестр Оферт ОТС. </w:t>
      </w:r>
    </w:p>
    <w:p w14:paraId="4D20F3EE" w14:textId="77777777" w:rsidR="00E335A4" w:rsidRPr="008F37CA" w:rsidRDefault="00E96CF3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удаления Оферты ОТС Клиринговой организацией Технический центр получает соответствующее уведомление Клиринговой организации и направляет его Клиенту. При этом Технический центр вносит соответствующую запись в реестр Оферт ОТС.</w:t>
      </w:r>
    </w:p>
    <w:p w14:paraId="043ACD67" w14:textId="77777777" w:rsidR="00E335A4" w:rsidRPr="008F37CA" w:rsidRDefault="00E335A4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направляет Клиенту следующие отчеты:</w:t>
      </w:r>
    </w:p>
    <w:p w14:paraId="7260D692" w14:textId="72F2E530" w:rsidR="00E84BEB" w:rsidRDefault="00E84BEB" w:rsidP="004323F0">
      <w:pPr>
        <w:pStyle w:val="ae"/>
        <w:rPr>
          <w:rFonts w:ascii="Arial" w:hAnsi="Arial" w:cs="Arial"/>
        </w:rPr>
      </w:pPr>
    </w:p>
    <w:p w14:paraId="0453B562" w14:textId="156E5671" w:rsidR="00567CA9" w:rsidRDefault="00567CA9" w:rsidP="004323F0">
      <w:pPr>
        <w:pStyle w:val="ae"/>
        <w:rPr>
          <w:rFonts w:ascii="Arial" w:hAnsi="Arial" w:cs="Arial"/>
        </w:rPr>
      </w:pPr>
      <w:r w:rsidRPr="004323F0">
        <w:rPr>
          <w:rFonts w:ascii="Arial" w:hAnsi="Arial" w:cs="Arial"/>
        </w:rPr>
        <w:t>-</w:t>
      </w:r>
      <w:r w:rsidR="00587CAB">
        <w:rPr>
          <w:rFonts w:ascii="Arial" w:hAnsi="Arial" w:cs="Arial"/>
        </w:rPr>
        <w:t xml:space="preserve"> </w:t>
      </w:r>
      <w:r w:rsidRPr="004323F0">
        <w:rPr>
          <w:rFonts w:ascii="Arial" w:hAnsi="Arial" w:cs="Arial"/>
        </w:rPr>
        <w:t>BE21  «Статистические показатели по Внебиржевым договорам</w:t>
      </w:r>
      <w:r>
        <w:rPr>
          <w:rFonts w:ascii="Arial" w:hAnsi="Arial" w:cs="Arial"/>
        </w:rPr>
        <w:t>»</w:t>
      </w:r>
      <w:r w:rsidR="004A32B5">
        <w:rPr>
          <w:rFonts w:ascii="Arial" w:hAnsi="Arial" w:cs="Arial"/>
        </w:rPr>
        <w:t>;</w:t>
      </w:r>
    </w:p>
    <w:p w14:paraId="6AE95B49" w14:textId="44F6E4B9" w:rsidR="002A1100" w:rsidRDefault="00567CA9" w:rsidP="004323F0">
      <w:pPr>
        <w:pStyle w:val="ae"/>
        <w:rPr>
          <w:rFonts w:ascii="Arial" w:hAnsi="Arial" w:cs="Arial"/>
        </w:rPr>
      </w:pPr>
      <w:r w:rsidRPr="004323F0">
        <w:rPr>
          <w:rFonts w:ascii="Arial" w:hAnsi="Arial" w:cs="Arial"/>
        </w:rPr>
        <w:t>- BE03 «Реестр внебиржевых договоров, переданных на клиринг»</w:t>
      </w:r>
      <w:r w:rsidR="002A1100" w:rsidRPr="00ED1046">
        <w:rPr>
          <w:rFonts w:ascii="Arial" w:hAnsi="Arial" w:cs="Arial"/>
        </w:rPr>
        <w:t>;</w:t>
      </w:r>
    </w:p>
    <w:p w14:paraId="30D449D9" w14:textId="3444311A" w:rsidR="002A1100" w:rsidRDefault="002A1100" w:rsidP="002A110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TEH</w:t>
      </w:r>
      <w:r w:rsidRPr="00ED1046">
        <w:rPr>
          <w:rFonts w:ascii="Arial" w:hAnsi="Arial" w:cs="Arial"/>
        </w:rPr>
        <w:t xml:space="preserve">21 </w:t>
      </w:r>
      <w:r w:rsidRPr="004323F0">
        <w:rPr>
          <w:rFonts w:ascii="Arial" w:hAnsi="Arial" w:cs="Arial"/>
        </w:rPr>
        <w:t>«Статистические показатели по Внебиржевым договорам</w:t>
      </w:r>
      <w:r>
        <w:rPr>
          <w:rFonts w:ascii="Arial" w:hAnsi="Arial" w:cs="Arial"/>
        </w:rPr>
        <w:t>»;</w:t>
      </w:r>
    </w:p>
    <w:p w14:paraId="3DD7D1E5" w14:textId="2A5FA198" w:rsidR="00356F55" w:rsidRPr="008F37CA" w:rsidRDefault="002A1100" w:rsidP="00ED1046">
      <w:pPr>
        <w:pStyle w:val="ae"/>
        <w:rPr>
          <w:rFonts w:ascii="Arial" w:hAnsi="Arial" w:cs="Arial"/>
        </w:rPr>
      </w:pPr>
      <w:r w:rsidRPr="004323F0"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TEH</w:t>
      </w:r>
      <w:r w:rsidRPr="00351A90">
        <w:rPr>
          <w:rFonts w:ascii="Arial" w:hAnsi="Arial" w:cs="Arial"/>
        </w:rPr>
        <w:t>03</w:t>
      </w:r>
      <w:r w:rsidRPr="004323F0">
        <w:rPr>
          <w:rFonts w:ascii="Arial" w:hAnsi="Arial" w:cs="Arial"/>
        </w:rPr>
        <w:t xml:space="preserve"> «Реестр внебиржевых договоров, переданных на клиринг»</w:t>
      </w:r>
      <w:r>
        <w:rPr>
          <w:rFonts w:ascii="Arial" w:hAnsi="Arial" w:cs="Arial"/>
        </w:rPr>
        <w:t>.</w:t>
      </w:r>
      <w:r w:rsidDel="002A1100">
        <w:rPr>
          <w:rFonts w:ascii="Arial" w:hAnsi="Arial" w:cs="Arial"/>
        </w:rPr>
        <w:t xml:space="preserve"> </w:t>
      </w:r>
      <w:r w:rsidR="00356F55" w:rsidRPr="008F37CA">
        <w:rPr>
          <w:rFonts w:ascii="Arial" w:hAnsi="Arial" w:cs="Arial"/>
        </w:rPr>
        <w:t xml:space="preserve">Указанные отчеты направляются Клиентам каждый операционный день, под которым понимается день, в течение которого Клиринговая организация в соответствии с Правилами клиринга заключает Внебиржевые договоры.  </w:t>
      </w:r>
    </w:p>
    <w:p w14:paraId="1B9C08AC" w14:textId="5E65B772" w:rsidR="00432891" w:rsidRPr="008F37CA" w:rsidRDefault="004E4960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</w:t>
      </w:r>
      <w:r w:rsidR="00432891" w:rsidRPr="008F37CA">
        <w:rPr>
          <w:rFonts w:ascii="Arial" w:hAnsi="Arial" w:cs="Arial"/>
          <w:lang w:val="ru-RU"/>
        </w:rPr>
        <w:t>предоставляет Клиентам Внебиржевую информацию, под которой понимается информация о</w:t>
      </w:r>
      <w:r w:rsidR="003B0D0B" w:rsidRPr="008F37CA">
        <w:rPr>
          <w:rFonts w:ascii="Arial" w:hAnsi="Arial" w:cs="Arial"/>
          <w:lang w:val="ru-RU"/>
        </w:rPr>
        <w:t xml:space="preserve"> направленных Клиринговой организации </w:t>
      </w:r>
      <w:r w:rsidR="00432891" w:rsidRPr="008F37CA">
        <w:rPr>
          <w:rFonts w:ascii="Arial" w:hAnsi="Arial" w:cs="Arial"/>
          <w:lang w:val="ru-RU"/>
        </w:rPr>
        <w:t>Оферт</w:t>
      </w:r>
      <w:r w:rsidR="003B0D0B" w:rsidRPr="008F37CA">
        <w:rPr>
          <w:rFonts w:ascii="Arial" w:hAnsi="Arial" w:cs="Arial"/>
          <w:lang w:val="ru-RU"/>
        </w:rPr>
        <w:t>ах</w:t>
      </w:r>
      <w:r w:rsidR="00432891" w:rsidRPr="008F37CA">
        <w:rPr>
          <w:rFonts w:ascii="Arial" w:hAnsi="Arial" w:cs="Arial"/>
          <w:lang w:val="ru-RU"/>
        </w:rPr>
        <w:t xml:space="preserve"> ОТС, </w:t>
      </w:r>
      <w:r w:rsidR="003B0D0B" w:rsidRPr="008F37CA">
        <w:rPr>
          <w:rFonts w:ascii="Arial" w:hAnsi="Arial" w:cs="Arial"/>
          <w:lang w:val="ru-RU"/>
        </w:rPr>
        <w:t xml:space="preserve">информация </w:t>
      </w:r>
      <w:r w:rsidR="00432891" w:rsidRPr="008F37CA">
        <w:rPr>
          <w:rFonts w:ascii="Arial" w:hAnsi="Arial" w:cs="Arial"/>
          <w:lang w:val="ru-RU"/>
        </w:rPr>
        <w:t xml:space="preserve">о </w:t>
      </w:r>
      <w:r w:rsidR="003B0D0B" w:rsidRPr="008F37CA">
        <w:rPr>
          <w:rFonts w:ascii="Arial" w:hAnsi="Arial" w:cs="Arial"/>
          <w:lang w:val="ru-RU"/>
        </w:rPr>
        <w:t xml:space="preserve">заключенных </w:t>
      </w:r>
      <w:r w:rsidR="00432891" w:rsidRPr="008F37CA">
        <w:rPr>
          <w:rFonts w:ascii="Arial" w:hAnsi="Arial" w:cs="Arial"/>
          <w:lang w:val="ru-RU"/>
        </w:rPr>
        <w:t>Внебиржевых договорах, а также</w:t>
      </w:r>
      <w:r w:rsidR="003B0D0B" w:rsidRPr="008F37CA">
        <w:rPr>
          <w:rFonts w:ascii="Arial" w:hAnsi="Arial" w:cs="Arial"/>
          <w:lang w:val="ru-RU"/>
        </w:rPr>
        <w:t xml:space="preserve"> статистическая информация</w:t>
      </w:r>
      <w:r w:rsidR="00432891" w:rsidRPr="008F37CA">
        <w:rPr>
          <w:rFonts w:ascii="Arial" w:hAnsi="Arial" w:cs="Arial"/>
          <w:lang w:val="ru-RU"/>
        </w:rPr>
        <w:t xml:space="preserve">, состав которой </w:t>
      </w:r>
      <w:r w:rsidR="003B0D0B" w:rsidRPr="008F37CA">
        <w:rPr>
          <w:rFonts w:ascii="Arial" w:hAnsi="Arial" w:cs="Arial"/>
          <w:lang w:val="ru-RU"/>
        </w:rPr>
        <w:t xml:space="preserve">указан </w:t>
      </w:r>
      <w:r w:rsidR="00432891" w:rsidRPr="008F37CA">
        <w:rPr>
          <w:rFonts w:ascii="Arial" w:hAnsi="Arial" w:cs="Arial"/>
          <w:lang w:val="ru-RU"/>
        </w:rPr>
        <w:t xml:space="preserve">на сайте </w:t>
      </w:r>
      <w:hyperlink r:id="rId15" w:history="1">
        <w:r w:rsidR="00C137D6" w:rsidRPr="00166051">
          <w:rPr>
            <w:rStyle w:val="a8"/>
            <w:rFonts w:ascii="Arial" w:hAnsi="Arial" w:cs="Arial"/>
            <w:bCs/>
          </w:rPr>
          <w:t>https</w:t>
        </w:r>
        <w:r w:rsidR="00C137D6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C137D6" w:rsidRPr="00166051">
          <w:rPr>
            <w:rStyle w:val="a8"/>
            <w:rFonts w:ascii="Arial" w:hAnsi="Arial" w:cs="Arial"/>
            <w:bCs/>
          </w:rPr>
          <w:t>cpfintech</w:t>
        </w:r>
        <w:r w:rsidR="00C137D6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C137D6" w:rsidRPr="00166051">
          <w:rPr>
            <w:rStyle w:val="a8"/>
            <w:rFonts w:ascii="Arial" w:hAnsi="Arial" w:cs="Arial"/>
            <w:bCs/>
          </w:rPr>
          <w:t>ru</w:t>
        </w:r>
      </w:hyperlink>
      <w:r w:rsidR="00432891" w:rsidRPr="008F37CA">
        <w:rPr>
          <w:rFonts w:ascii="Arial" w:hAnsi="Arial" w:cs="Arial"/>
          <w:lang w:val="ru-RU"/>
        </w:rPr>
        <w:t>.</w:t>
      </w:r>
    </w:p>
    <w:p w14:paraId="4C057717" w14:textId="1CB2F47F" w:rsidR="004F66D9" w:rsidRPr="008F37CA" w:rsidRDefault="004F66D9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Технический центр предоставляет Клиентам информацию о доступных Инструментах ОТС, то есть информацию о ценных бумагах</w:t>
      </w:r>
      <w:r w:rsidR="003E3A14">
        <w:rPr>
          <w:rFonts w:ascii="Arial" w:hAnsi="Arial" w:cs="Arial"/>
          <w:lang w:val="ru-RU"/>
        </w:rPr>
        <w:t xml:space="preserve"> или </w:t>
      </w:r>
      <w:r w:rsidR="003E3A14" w:rsidRPr="003E3A14">
        <w:rPr>
          <w:rFonts w:ascii="Arial" w:hAnsi="Arial" w:cs="Arial"/>
          <w:lang w:val="ru-RU"/>
        </w:rPr>
        <w:t>иностранны</w:t>
      </w:r>
      <w:r w:rsidR="003E3A14">
        <w:rPr>
          <w:rFonts w:ascii="Arial" w:hAnsi="Arial" w:cs="Arial"/>
          <w:lang w:val="ru-RU"/>
        </w:rPr>
        <w:t>х</w:t>
      </w:r>
      <w:r w:rsidR="003E3A14" w:rsidRPr="003E3A14">
        <w:rPr>
          <w:rFonts w:ascii="Arial" w:hAnsi="Arial" w:cs="Arial"/>
          <w:lang w:val="ru-RU"/>
        </w:rPr>
        <w:t xml:space="preserve"> финансовы</w:t>
      </w:r>
      <w:r w:rsidR="003E3A14">
        <w:rPr>
          <w:rFonts w:ascii="Arial" w:hAnsi="Arial" w:cs="Arial"/>
          <w:lang w:val="ru-RU"/>
        </w:rPr>
        <w:t>х</w:t>
      </w:r>
      <w:r w:rsidR="003E3A14" w:rsidRPr="003E3A14">
        <w:rPr>
          <w:rFonts w:ascii="Arial" w:hAnsi="Arial" w:cs="Arial"/>
          <w:lang w:val="ru-RU"/>
        </w:rPr>
        <w:t xml:space="preserve"> инструмент</w:t>
      </w:r>
      <w:r w:rsidR="003E3A14">
        <w:rPr>
          <w:rFonts w:ascii="Arial" w:hAnsi="Arial" w:cs="Arial"/>
          <w:lang w:val="ru-RU"/>
        </w:rPr>
        <w:t>ах</w:t>
      </w:r>
      <w:r w:rsidR="003E3A14" w:rsidRPr="003E3A14">
        <w:rPr>
          <w:rFonts w:ascii="Arial" w:hAnsi="Arial" w:cs="Arial"/>
          <w:lang w:val="ru-RU"/>
        </w:rPr>
        <w:t>, не квалифицированны</w:t>
      </w:r>
      <w:r w:rsidR="003E3A14">
        <w:rPr>
          <w:rFonts w:ascii="Arial" w:hAnsi="Arial" w:cs="Arial"/>
          <w:lang w:val="ru-RU"/>
        </w:rPr>
        <w:t>х</w:t>
      </w:r>
      <w:r w:rsidR="003E3A14" w:rsidRPr="003E3A14">
        <w:rPr>
          <w:rFonts w:ascii="Arial" w:hAnsi="Arial" w:cs="Arial"/>
          <w:lang w:val="ru-RU"/>
        </w:rPr>
        <w:t xml:space="preserve"> в качестве ценных бумаг в соответствии с законодательством Российской Федерации</w:t>
      </w:r>
      <w:r w:rsidRPr="008F37CA">
        <w:rPr>
          <w:rFonts w:ascii="Arial" w:hAnsi="Arial" w:cs="Arial"/>
          <w:lang w:val="ru-RU"/>
        </w:rPr>
        <w:t>, в отношении которых Клиринговая организация заключает Внебиржевые договоры, и возможных условиях Внебиржевых договоров.</w:t>
      </w:r>
      <w:r w:rsidR="0012182F" w:rsidRPr="008F37CA">
        <w:rPr>
          <w:rFonts w:ascii="Arial" w:hAnsi="Arial" w:cs="Arial"/>
          <w:lang w:val="ru-RU"/>
        </w:rPr>
        <w:t xml:space="preserve"> Указанная информация формируется Техническим центром на основании информации, раскрытой Клиринговой организацией или полученной от Клиринговой организации. </w:t>
      </w:r>
    </w:p>
    <w:p w14:paraId="08B68793" w14:textId="77777777" w:rsidR="00AE1BEE" w:rsidRPr="008F37CA" w:rsidRDefault="008626D8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Оказание услуг, связанных с заключением Клиентом Внебиржевых договоров, осуществляется Техническим центром с использованием Внебиржевой подсистемы «Модуль ОТС». </w:t>
      </w:r>
    </w:p>
    <w:p w14:paraId="5D7BBA30" w14:textId="77777777" w:rsidR="007966AD" w:rsidRPr="008F37CA" w:rsidRDefault="008626D8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Внебиржевой подсистем</w:t>
      </w:r>
      <w:r w:rsidR="008509AE" w:rsidRPr="008F37CA">
        <w:rPr>
          <w:rFonts w:ascii="Arial" w:hAnsi="Arial" w:cs="Arial"/>
          <w:lang w:val="ru-RU"/>
        </w:rPr>
        <w:t>ой</w:t>
      </w:r>
      <w:r w:rsidRPr="008F37CA">
        <w:rPr>
          <w:rFonts w:ascii="Arial" w:hAnsi="Arial" w:cs="Arial"/>
          <w:lang w:val="ru-RU"/>
        </w:rPr>
        <w:t xml:space="preserve"> «Модуль ОТС» </w:t>
      </w:r>
      <w:r w:rsidR="007966AD" w:rsidRPr="008F37CA">
        <w:rPr>
          <w:rFonts w:ascii="Arial" w:hAnsi="Arial" w:cs="Arial"/>
          <w:lang w:val="ru-RU"/>
        </w:rPr>
        <w:t>является функционал Платформы, право использования которого предоставлено Техническому центру.</w:t>
      </w:r>
      <w:r w:rsidR="004A083C" w:rsidRPr="008F37CA">
        <w:rPr>
          <w:rFonts w:ascii="Arial" w:hAnsi="Arial" w:cs="Arial"/>
          <w:lang w:val="ru-RU"/>
        </w:rPr>
        <w:t xml:space="preserve"> </w:t>
      </w:r>
    </w:p>
    <w:p w14:paraId="6EA2AE95" w14:textId="77777777" w:rsidR="007966AD" w:rsidRPr="008F37CA" w:rsidRDefault="007966AD" w:rsidP="00B935CA">
      <w:pPr>
        <w:pStyle w:val="ae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Функционал </w:t>
      </w:r>
      <w:r w:rsidR="008626D8" w:rsidRPr="008F37CA">
        <w:rPr>
          <w:rFonts w:ascii="Arial" w:hAnsi="Arial" w:cs="Arial"/>
        </w:rPr>
        <w:t xml:space="preserve">Внебиржевой подсистемы «Модуль ОТС» </w:t>
      </w:r>
      <w:r w:rsidRPr="008F37CA">
        <w:rPr>
          <w:rFonts w:ascii="Arial" w:hAnsi="Arial" w:cs="Arial"/>
        </w:rPr>
        <w:t xml:space="preserve">определяется </w:t>
      </w:r>
      <w:r w:rsidR="00BE4C05" w:rsidRPr="008F37CA">
        <w:rPr>
          <w:rFonts w:ascii="Arial" w:hAnsi="Arial" w:cs="Arial"/>
        </w:rPr>
        <w:t>с</w:t>
      </w:r>
      <w:r w:rsidRPr="008F37CA">
        <w:rPr>
          <w:rFonts w:ascii="Arial" w:hAnsi="Arial" w:cs="Arial"/>
        </w:rPr>
        <w:t>пецификацией и технической документацией.</w:t>
      </w:r>
    </w:p>
    <w:p w14:paraId="72108096" w14:textId="655B8B7D" w:rsidR="001B7FAD" w:rsidRPr="008F37CA" w:rsidRDefault="001B7FAD" w:rsidP="008F37CA">
      <w:pPr>
        <w:pStyle w:val="ae"/>
        <w:ind w:left="709"/>
        <w:jc w:val="both"/>
      </w:pPr>
      <w:r w:rsidRPr="008F37CA">
        <w:rPr>
          <w:rFonts w:ascii="Arial" w:hAnsi="Arial" w:cs="Arial"/>
        </w:rPr>
        <w:t xml:space="preserve">Платформой в целях настоящего раздела считается программа для ЭВМ </w:t>
      </w:r>
      <w:r w:rsidR="00A519E0">
        <w:rPr>
          <w:rFonts w:ascii="Arial" w:hAnsi="Arial" w:cs="Arial"/>
        </w:rPr>
        <w:t>с функционалом проведения организованных торгов и клиринга</w:t>
      </w:r>
      <w:r w:rsidRPr="008F37CA">
        <w:rPr>
          <w:rFonts w:ascii="Arial" w:hAnsi="Arial" w:cs="Arial"/>
        </w:rPr>
        <w:t>.</w:t>
      </w:r>
    </w:p>
    <w:p w14:paraId="7E22016F" w14:textId="77777777" w:rsidR="00D17CC6" w:rsidRPr="008F37CA" w:rsidRDefault="008626D8" w:rsidP="008F37CA">
      <w:pPr>
        <w:pStyle w:val="31"/>
        <w:numPr>
          <w:ilvl w:val="0"/>
          <w:numId w:val="66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Взаимодействие между </w:t>
      </w:r>
      <w:r w:rsidR="00D17CC6" w:rsidRPr="008F37CA">
        <w:rPr>
          <w:rFonts w:ascii="Arial" w:hAnsi="Arial" w:cs="Arial"/>
          <w:lang w:val="ru-RU"/>
        </w:rPr>
        <w:t>Клиентом</w:t>
      </w:r>
      <w:r w:rsidRPr="008F37CA">
        <w:rPr>
          <w:rFonts w:ascii="Arial" w:hAnsi="Arial" w:cs="Arial"/>
          <w:lang w:val="ru-RU"/>
        </w:rPr>
        <w:t>,</w:t>
      </w:r>
      <w:r w:rsidR="00D17CC6" w:rsidRPr="008F37CA">
        <w:rPr>
          <w:rFonts w:ascii="Arial" w:hAnsi="Arial" w:cs="Arial"/>
          <w:lang w:val="ru-RU"/>
        </w:rPr>
        <w:t xml:space="preserve"> Техническ</w:t>
      </w:r>
      <w:r w:rsidRPr="008F37CA">
        <w:rPr>
          <w:rFonts w:ascii="Arial" w:hAnsi="Arial" w:cs="Arial"/>
          <w:lang w:val="ru-RU"/>
        </w:rPr>
        <w:t>и</w:t>
      </w:r>
      <w:r w:rsidR="00D17CC6" w:rsidRPr="008F37CA">
        <w:rPr>
          <w:rFonts w:ascii="Arial" w:hAnsi="Arial" w:cs="Arial"/>
          <w:lang w:val="ru-RU"/>
        </w:rPr>
        <w:t>м центр</w:t>
      </w:r>
      <w:r w:rsidRPr="008F37CA">
        <w:rPr>
          <w:rFonts w:ascii="Arial" w:hAnsi="Arial" w:cs="Arial"/>
          <w:lang w:val="ru-RU"/>
        </w:rPr>
        <w:t>ом</w:t>
      </w:r>
      <w:r w:rsidR="00D17CC6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и Клиринговой организацией</w:t>
      </w:r>
      <w:r w:rsidR="00D17CC6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в процессе оказания Техническим центром услуг, связанных с заключением Клиентом Внебиржевых договоров, </w:t>
      </w:r>
      <w:r w:rsidR="00D17CC6" w:rsidRPr="008F37CA">
        <w:rPr>
          <w:rFonts w:ascii="Arial" w:hAnsi="Arial" w:cs="Arial"/>
          <w:lang w:val="ru-RU"/>
        </w:rPr>
        <w:t>осуществля</w:t>
      </w:r>
      <w:r w:rsidR="008509AE" w:rsidRPr="008F37CA">
        <w:rPr>
          <w:rFonts w:ascii="Arial" w:hAnsi="Arial" w:cs="Arial"/>
          <w:lang w:val="ru-RU"/>
        </w:rPr>
        <w:t>е</w:t>
      </w:r>
      <w:r w:rsidR="00D17CC6" w:rsidRPr="008F37CA">
        <w:rPr>
          <w:rFonts w:ascii="Arial" w:hAnsi="Arial" w:cs="Arial"/>
          <w:lang w:val="ru-RU"/>
        </w:rPr>
        <w:t>тся с использованием внутреннего протокола взаимодействия подсистем Платформы.</w:t>
      </w:r>
    </w:p>
    <w:p w14:paraId="799E04C5" w14:textId="77777777" w:rsidR="00722818" w:rsidRPr="008F37CA" w:rsidRDefault="00722818" w:rsidP="008F37CA">
      <w:pPr>
        <w:pStyle w:val="31"/>
        <w:numPr>
          <w:ilvl w:val="0"/>
          <w:numId w:val="66"/>
        </w:numPr>
        <w:suppressAutoHyphens w:val="0"/>
        <w:autoSpaceDE/>
        <w:spacing w:before="0" w:line="240" w:lineRule="auto"/>
        <w:ind w:left="709" w:hanging="709"/>
        <w:contextualSpacing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не несет ответственность за ошибки </w:t>
      </w:r>
      <w:r w:rsidR="00CA5CBF" w:rsidRPr="008F37CA">
        <w:rPr>
          <w:rFonts w:ascii="Arial" w:hAnsi="Arial" w:cs="Arial"/>
          <w:lang w:val="ru-RU"/>
        </w:rPr>
        <w:t xml:space="preserve">во </w:t>
      </w:r>
      <w:r w:rsidR="007E1DF4" w:rsidRPr="008F37CA">
        <w:rPr>
          <w:rFonts w:ascii="Arial" w:hAnsi="Arial" w:cs="Arial"/>
          <w:lang w:val="ru-RU"/>
        </w:rPr>
        <w:t>Внебиржевой подсистеме «Модуль ОТС»</w:t>
      </w:r>
      <w:r w:rsidR="00D818E0" w:rsidRPr="008F37CA">
        <w:rPr>
          <w:rFonts w:ascii="Arial" w:hAnsi="Arial" w:cs="Arial"/>
          <w:lang w:val="ru-RU"/>
        </w:rPr>
        <w:t>, за сбои в ее работе</w:t>
      </w:r>
      <w:r w:rsidRPr="008F37CA">
        <w:rPr>
          <w:rFonts w:ascii="Arial" w:hAnsi="Arial" w:cs="Arial"/>
          <w:lang w:val="ru-RU"/>
        </w:rPr>
        <w:t xml:space="preserve">, а также в иных случаях, предусмотренных </w:t>
      </w:r>
      <w:r w:rsidR="00F44543" w:rsidRPr="008F37CA">
        <w:rPr>
          <w:rFonts w:ascii="Arial" w:hAnsi="Arial" w:cs="Arial"/>
          <w:lang w:val="ru-RU"/>
        </w:rPr>
        <w:t xml:space="preserve">настоящими </w:t>
      </w:r>
      <w:r w:rsidRPr="008F37CA">
        <w:rPr>
          <w:rFonts w:ascii="Arial" w:hAnsi="Arial" w:cs="Arial"/>
          <w:lang w:val="ru-RU"/>
        </w:rPr>
        <w:t>Условиями.</w:t>
      </w:r>
    </w:p>
    <w:p w14:paraId="3E29E6BD" w14:textId="77777777" w:rsidR="0027185A" w:rsidRPr="008F37CA" w:rsidRDefault="0027185A" w:rsidP="006E76CF">
      <w:pPr>
        <w:pStyle w:val="ac"/>
        <w:ind w:left="1418" w:hanging="1418"/>
        <w:rPr>
          <w:rFonts w:ascii="Arial" w:hAnsi="Arial" w:cs="Arial"/>
          <w:b/>
          <w:bCs/>
          <w:lang w:val="ru-RU"/>
        </w:rPr>
      </w:pPr>
    </w:p>
    <w:p w14:paraId="6885AD29" w14:textId="77777777" w:rsidR="007966AD" w:rsidRPr="008F37CA" w:rsidRDefault="007966AD" w:rsidP="006E76CF">
      <w:pPr>
        <w:pStyle w:val="ac"/>
        <w:ind w:left="1418" w:hanging="1418"/>
        <w:rPr>
          <w:rFonts w:ascii="Arial" w:hAnsi="Arial" w:cs="Arial"/>
          <w:b/>
          <w:bCs/>
          <w:lang w:val="ru-RU"/>
        </w:rPr>
      </w:pPr>
    </w:p>
    <w:p w14:paraId="6B50E931" w14:textId="119AD1FE" w:rsidR="0027185A" w:rsidRPr="008F37CA" w:rsidRDefault="0027185A" w:rsidP="003020B4">
      <w:pPr>
        <w:pStyle w:val="ac"/>
        <w:ind w:left="1134" w:hanging="1134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Раздел </w:t>
      </w:r>
      <w:r w:rsidR="00B935CA" w:rsidRPr="008F37CA">
        <w:rPr>
          <w:rFonts w:ascii="Arial" w:hAnsi="Arial" w:cs="Arial"/>
          <w:b/>
          <w:bCs/>
          <w:lang w:val="ru-RU"/>
        </w:rPr>
        <w:t>5</w:t>
      </w:r>
      <w:r w:rsidRPr="008F37CA">
        <w:rPr>
          <w:rFonts w:ascii="Arial" w:hAnsi="Arial" w:cs="Arial"/>
          <w:b/>
          <w:bCs/>
          <w:lang w:val="ru-RU"/>
        </w:rPr>
        <w:tab/>
        <w:t>ОПЛАТ</w:t>
      </w:r>
      <w:r w:rsidR="008E3431" w:rsidRPr="008F37CA">
        <w:rPr>
          <w:rFonts w:ascii="Arial" w:hAnsi="Arial" w:cs="Arial"/>
          <w:b/>
          <w:bCs/>
          <w:lang w:val="ru-RU"/>
        </w:rPr>
        <w:t>А</w:t>
      </w:r>
      <w:r w:rsidR="00B935CA" w:rsidRPr="008F37CA">
        <w:rPr>
          <w:rFonts w:ascii="Arial" w:hAnsi="Arial" w:cs="Arial"/>
          <w:b/>
          <w:bCs/>
          <w:lang w:val="ru-RU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  <w:b/>
          <w:bCs/>
          <w:lang w:val="ru-RU"/>
        </w:rPr>
        <w:t xml:space="preserve"> УСЛУГ </w:t>
      </w:r>
      <w:r w:rsidRPr="008F37CA">
        <w:rPr>
          <w:rFonts w:ascii="Arial" w:hAnsi="Arial" w:cs="Arial"/>
          <w:b/>
          <w:lang w:val="ru-RU"/>
        </w:rPr>
        <w:t>ИНФОРМАЦИОННО-ТЕХНИЧЕСКОГО ОБЕСПЕЧЕНИЯ</w:t>
      </w:r>
    </w:p>
    <w:p w14:paraId="1A0EDAD7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ab/>
      </w:r>
    </w:p>
    <w:p w14:paraId="46EE1C15" w14:textId="77777777" w:rsidR="00851D35" w:rsidRPr="008F37CA" w:rsidRDefault="00851D35" w:rsidP="00851D35">
      <w:pPr>
        <w:pStyle w:val="ColorfulList-Accent11"/>
        <w:numPr>
          <w:ilvl w:val="0"/>
          <w:numId w:val="6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37B83163" w14:textId="77777777" w:rsidR="00851D35" w:rsidRPr="008F37CA" w:rsidRDefault="00851D35" w:rsidP="00851D35">
      <w:pPr>
        <w:pStyle w:val="ColorfulList-Accent11"/>
        <w:numPr>
          <w:ilvl w:val="0"/>
          <w:numId w:val="6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304B820D" w14:textId="67B7CEAF" w:rsidR="0027185A" w:rsidRPr="008F37CA" w:rsidRDefault="00D22548" w:rsidP="008F37CA">
      <w:pPr>
        <w:pStyle w:val="31"/>
        <w:numPr>
          <w:ilvl w:val="0"/>
          <w:numId w:val="71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Вид и р</w:t>
      </w:r>
      <w:r w:rsidR="0027185A" w:rsidRPr="008F37CA">
        <w:rPr>
          <w:rFonts w:ascii="Arial" w:hAnsi="Arial" w:cs="Arial"/>
          <w:lang w:val="ru-RU"/>
        </w:rPr>
        <w:t>азмер оплаты</w:t>
      </w:r>
      <w:r w:rsidR="00F75BA4" w:rsidRPr="008F37CA">
        <w:rPr>
          <w:rFonts w:ascii="Arial" w:hAnsi="Arial" w:cs="Arial"/>
          <w:lang w:val="ru-RU"/>
        </w:rPr>
        <w:t xml:space="preserve"> права использования Программного обеспечения и</w:t>
      </w:r>
      <w:r w:rsidR="0027185A" w:rsidRPr="008F37CA">
        <w:rPr>
          <w:rFonts w:ascii="Arial" w:hAnsi="Arial" w:cs="Arial"/>
          <w:lang w:val="ru-RU"/>
        </w:rPr>
        <w:t xml:space="preserve"> услуг информационно-технического обеспечения (Тарифы) устанавливается в Перечне</w:t>
      </w:r>
      <w:r w:rsidR="00F75BA4" w:rsidRPr="008F37CA">
        <w:rPr>
          <w:rFonts w:ascii="Arial" w:hAnsi="Arial" w:cs="Arial"/>
          <w:lang w:val="ru-RU"/>
        </w:rPr>
        <w:t xml:space="preserve"> ПО и </w:t>
      </w:r>
      <w:r w:rsidR="0027185A" w:rsidRPr="008F37CA">
        <w:rPr>
          <w:rFonts w:ascii="Arial" w:hAnsi="Arial" w:cs="Arial"/>
          <w:lang w:val="ru-RU"/>
        </w:rPr>
        <w:t>услуг</w:t>
      </w:r>
      <w:r w:rsidRPr="008F37CA">
        <w:rPr>
          <w:rFonts w:ascii="Arial" w:hAnsi="Arial" w:cs="Arial"/>
          <w:lang w:val="ru-RU"/>
        </w:rPr>
        <w:t xml:space="preserve"> (Приложение № 1 к настоящим Условиям)</w:t>
      </w:r>
      <w:r w:rsidR="0027185A" w:rsidRPr="008F37CA">
        <w:rPr>
          <w:rFonts w:ascii="Arial" w:hAnsi="Arial" w:cs="Arial"/>
          <w:lang w:val="ru-RU"/>
        </w:rPr>
        <w:t>. Порядок оплаты услуг информационно-технического обеспечения установлен настоящим разделом Условий.</w:t>
      </w:r>
    </w:p>
    <w:p w14:paraId="5BC8F374" w14:textId="77777777" w:rsidR="0027185A" w:rsidRPr="008F37CA" w:rsidRDefault="0027185A" w:rsidP="008F37CA">
      <w:pPr>
        <w:pStyle w:val="31"/>
        <w:numPr>
          <w:ilvl w:val="0"/>
          <w:numId w:val="71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Оплата</w:t>
      </w:r>
      <w:r w:rsidR="00F75BA4" w:rsidRPr="008F37CA">
        <w:rPr>
          <w:rFonts w:ascii="Arial" w:hAnsi="Arial" w:cs="Arial"/>
          <w:lang w:val="ru-RU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  <w:lang w:val="ru-RU"/>
        </w:rPr>
        <w:t xml:space="preserve"> услуг информационно-технического обеспечения может быть осуществлена в виде:</w:t>
      </w:r>
    </w:p>
    <w:p w14:paraId="473094F6" w14:textId="77777777" w:rsidR="0027185A" w:rsidRPr="008F37CA" w:rsidRDefault="0027185A" w:rsidP="00472BBC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- платы за регистрацию Программного обеспечения (далее – Плата за регистрацию), и (или)  </w:t>
      </w:r>
    </w:p>
    <w:p w14:paraId="2DCF89D2" w14:textId="77777777" w:rsidR="0027185A" w:rsidRPr="008F37CA" w:rsidRDefault="0027185A" w:rsidP="008F37CA">
      <w:pPr>
        <w:pStyle w:val="ac"/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- абонентской платы (далее – Абонентская плата), и (или)</w:t>
      </w:r>
    </w:p>
    <w:p w14:paraId="0DE6F8B6" w14:textId="77777777" w:rsidR="0027185A" w:rsidRPr="008F37CA" w:rsidRDefault="0027185A" w:rsidP="008F37CA">
      <w:pPr>
        <w:pStyle w:val="ac"/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- иных платежей, указанных в Перечне</w:t>
      </w:r>
      <w:r w:rsidR="00472BBC" w:rsidRPr="008F37CA">
        <w:rPr>
          <w:rFonts w:ascii="Arial" w:hAnsi="Arial" w:cs="Arial"/>
          <w:lang w:val="ru-RU"/>
        </w:rPr>
        <w:t xml:space="preserve"> ПО и</w:t>
      </w:r>
      <w:r w:rsidRPr="008F37CA">
        <w:rPr>
          <w:rFonts w:ascii="Arial" w:hAnsi="Arial" w:cs="Arial"/>
          <w:lang w:val="ru-RU"/>
        </w:rPr>
        <w:t xml:space="preserve"> услуг. </w:t>
      </w:r>
    </w:p>
    <w:p w14:paraId="70E0132A" w14:textId="77777777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lastRenderedPageBreak/>
        <w:t xml:space="preserve">Плата за регистрацию взимается единовременно. </w:t>
      </w:r>
    </w:p>
    <w:p w14:paraId="5F4C232C" w14:textId="77777777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Абонентская плата</w:t>
      </w:r>
      <w:r w:rsidR="006E444E" w:rsidRPr="008F37CA">
        <w:rPr>
          <w:rFonts w:ascii="Arial" w:hAnsi="Arial" w:cs="Arial"/>
        </w:rPr>
        <w:t xml:space="preserve"> взимается с периодичностью, установленной в</w:t>
      </w:r>
      <w:r w:rsidRPr="008F37CA">
        <w:rPr>
          <w:rFonts w:ascii="Arial" w:hAnsi="Arial" w:cs="Arial"/>
        </w:rPr>
        <w:t xml:space="preserve"> Перечне</w:t>
      </w:r>
      <w:r w:rsidR="00472BBC" w:rsidRPr="008F37CA">
        <w:rPr>
          <w:rFonts w:ascii="Arial" w:hAnsi="Arial" w:cs="Arial"/>
        </w:rPr>
        <w:t xml:space="preserve"> ПО и</w:t>
      </w:r>
      <w:r w:rsidRPr="008F37CA">
        <w:rPr>
          <w:rFonts w:ascii="Arial" w:hAnsi="Arial" w:cs="Arial"/>
        </w:rPr>
        <w:t xml:space="preserve"> услуг, c</w:t>
      </w:r>
      <w:r w:rsidR="00586262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даты подключения Клиента (иного лица, которому предоставлено право использования Программного обеспечения) к Программному обеспечению. </w:t>
      </w:r>
    </w:p>
    <w:p w14:paraId="06EE4500" w14:textId="1E5881B4" w:rsidR="0027185A" w:rsidRPr="008F37CA" w:rsidRDefault="0027185A" w:rsidP="00472BBC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 случае если Технический центр начал</w:t>
      </w:r>
      <w:r w:rsidR="00472BBC" w:rsidRPr="008F37CA">
        <w:rPr>
          <w:rFonts w:ascii="Arial" w:hAnsi="Arial" w:cs="Arial"/>
        </w:rPr>
        <w:t xml:space="preserve"> предоставление права использования Программного обеспечения и/или</w:t>
      </w:r>
      <w:r w:rsidRPr="008F37CA">
        <w:rPr>
          <w:rFonts w:ascii="Arial" w:hAnsi="Arial" w:cs="Arial"/>
        </w:rPr>
        <w:t xml:space="preserve"> оказание услуг информационно-технического обеспечения до 15 числа оплачиваемого календарного месяца включительно, то взимается полная сумма соответствующей Абонентской платы, если после указанного числа, то взимается половина суммы соответствующей Абонентской платы. </w:t>
      </w:r>
    </w:p>
    <w:p w14:paraId="7DD9C7B2" w14:textId="44748632" w:rsidR="0027185A" w:rsidRPr="008F37CA" w:rsidRDefault="0027185A" w:rsidP="008F37CA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 случае если Технический центр прекращает</w:t>
      </w:r>
      <w:r w:rsidR="00472BBC" w:rsidRPr="008F37CA">
        <w:rPr>
          <w:rFonts w:ascii="Arial" w:hAnsi="Arial" w:cs="Arial"/>
        </w:rPr>
        <w:t xml:space="preserve"> предоставление права использования Программного обеспечения и/или</w:t>
      </w:r>
      <w:r w:rsidRPr="008F37CA">
        <w:rPr>
          <w:rFonts w:ascii="Arial" w:hAnsi="Arial" w:cs="Arial"/>
        </w:rPr>
        <w:t xml:space="preserve"> оказание услуг информационно-технического обеспечения до 15 числа оплачиваемого календарного месяца включительно, то взимается половина суммы соответствующей Абонентской платы, если после указанного числа, то взимается полная сумма соответствующей Абонентской платы.</w:t>
      </w:r>
    </w:p>
    <w:p w14:paraId="26CEE86F" w14:textId="36456D89" w:rsidR="0027185A" w:rsidRPr="008F37CA" w:rsidRDefault="0027185A" w:rsidP="008F37CA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Абонентская плата за неполный календарный квартал или неполный календарный год взимается в размере, пропорциональном количеству дней, в которых Техническим центром </w:t>
      </w:r>
      <w:r w:rsidR="00472BBC" w:rsidRPr="008F37CA">
        <w:rPr>
          <w:rFonts w:ascii="Arial" w:hAnsi="Arial" w:cs="Arial"/>
        </w:rPr>
        <w:t xml:space="preserve">было предоставлено право использования Программного обеспечения и/или были </w:t>
      </w:r>
      <w:r w:rsidRPr="008F37CA">
        <w:rPr>
          <w:rFonts w:ascii="Arial" w:hAnsi="Arial" w:cs="Arial"/>
        </w:rPr>
        <w:t>оказаны услуги</w:t>
      </w:r>
      <w:r w:rsidR="00376040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информационно-технического обеспечения.</w:t>
      </w:r>
    </w:p>
    <w:p w14:paraId="6AB7AC09" w14:textId="77777777" w:rsidR="0027185A" w:rsidRPr="008F37CA" w:rsidRDefault="0027185A" w:rsidP="008F37CA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 (в рабочих днях), в течение которого осуществлялись такие работы, сверх трех рабочих дней. </w:t>
      </w:r>
    </w:p>
    <w:p w14:paraId="234FBA93" w14:textId="77777777" w:rsidR="004217C6" w:rsidRDefault="004217C6" w:rsidP="008F37CA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 случае отключения Клиента от Программного обеспечения</w:t>
      </w:r>
      <w:r w:rsidR="006E444E" w:rsidRPr="008F37CA">
        <w:rPr>
          <w:rFonts w:ascii="Arial" w:hAnsi="Arial" w:cs="Arial"/>
        </w:rPr>
        <w:t xml:space="preserve"> </w:t>
      </w:r>
      <w:r w:rsidR="00EE3C58" w:rsidRPr="008F37CA">
        <w:rPr>
          <w:rFonts w:ascii="Arial" w:hAnsi="Arial" w:cs="Arial"/>
        </w:rPr>
        <w:t xml:space="preserve">на </w:t>
      </w:r>
      <w:r w:rsidR="006E444E" w:rsidRPr="008F37CA">
        <w:rPr>
          <w:rFonts w:ascii="Arial" w:hAnsi="Arial" w:cs="Arial"/>
        </w:rPr>
        <w:t>срок, превышающ</w:t>
      </w:r>
      <w:r w:rsidR="00EE3C58" w:rsidRPr="008F37CA">
        <w:rPr>
          <w:rFonts w:ascii="Arial" w:hAnsi="Arial" w:cs="Arial"/>
        </w:rPr>
        <w:t>ий</w:t>
      </w:r>
      <w:r w:rsidR="006E444E" w:rsidRPr="008F37CA">
        <w:rPr>
          <w:rFonts w:ascii="Arial" w:hAnsi="Arial" w:cs="Arial"/>
        </w:rPr>
        <w:t xml:space="preserve"> три рабочих дня в течение календарного месяца</w:t>
      </w:r>
      <w:r w:rsidR="00267109" w:rsidRPr="008F37CA">
        <w:rPr>
          <w:rFonts w:ascii="Arial" w:hAnsi="Arial" w:cs="Arial"/>
        </w:rPr>
        <w:t xml:space="preserve">, </w:t>
      </w:r>
      <w:r w:rsidR="006E444E" w:rsidRPr="008F37CA">
        <w:rPr>
          <w:rFonts w:ascii="Arial" w:hAnsi="Arial" w:cs="Arial"/>
        </w:rPr>
        <w:t xml:space="preserve">размер Абонентской платы подлежит уменьшению пропорционально времени (в рабочих днях), в течение которого </w:t>
      </w:r>
      <w:r w:rsidR="00267109" w:rsidRPr="008F37CA">
        <w:rPr>
          <w:rFonts w:ascii="Arial" w:hAnsi="Arial" w:cs="Arial"/>
        </w:rPr>
        <w:t xml:space="preserve">Клиент был отключен от Программного обеспечения, </w:t>
      </w:r>
      <w:r w:rsidR="006E444E" w:rsidRPr="008F37CA">
        <w:rPr>
          <w:rFonts w:ascii="Arial" w:hAnsi="Arial" w:cs="Arial"/>
        </w:rPr>
        <w:t>сверх трех рабочих дней</w:t>
      </w:r>
      <w:r w:rsidR="00267109" w:rsidRPr="008F37CA">
        <w:rPr>
          <w:rFonts w:ascii="Arial" w:hAnsi="Arial" w:cs="Arial"/>
        </w:rPr>
        <w:t>.</w:t>
      </w:r>
    </w:p>
    <w:p w14:paraId="1A14F101" w14:textId="77777777" w:rsidR="00EB7006" w:rsidRPr="008F37CA" w:rsidRDefault="00EB7006" w:rsidP="00EB7006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68251B">
        <w:rPr>
          <w:rFonts w:ascii="Arial" w:hAnsi="Arial" w:cs="Arial"/>
        </w:rPr>
        <w:t xml:space="preserve">В случае изменения состава оказываемых </w:t>
      </w:r>
      <w:r>
        <w:rPr>
          <w:rFonts w:ascii="Arial" w:hAnsi="Arial" w:cs="Arial"/>
        </w:rPr>
        <w:t>Техническим центром</w:t>
      </w:r>
      <w:r w:rsidRPr="0068251B">
        <w:rPr>
          <w:rFonts w:ascii="Arial" w:hAnsi="Arial" w:cs="Arial"/>
        </w:rPr>
        <w:t xml:space="preserve"> услуг Клиент оплачивает </w:t>
      </w:r>
      <w:r>
        <w:rPr>
          <w:rFonts w:ascii="Arial" w:hAnsi="Arial" w:cs="Arial"/>
        </w:rPr>
        <w:t>Техническому центру</w:t>
      </w:r>
      <w:r w:rsidRPr="0068251B">
        <w:rPr>
          <w:rFonts w:ascii="Arial" w:hAnsi="Arial" w:cs="Arial"/>
        </w:rPr>
        <w:t xml:space="preserve"> Плату за регистрацию или возмещает </w:t>
      </w:r>
      <w:r>
        <w:rPr>
          <w:rFonts w:ascii="Arial" w:hAnsi="Arial" w:cs="Arial"/>
        </w:rPr>
        <w:t>Техническому центру</w:t>
      </w:r>
      <w:r w:rsidRPr="0068251B">
        <w:rPr>
          <w:rFonts w:ascii="Arial" w:hAnsi="Arial" w:cs="Arial"/>
        </w:rPr>
        <w:t xml:space="preserve"> положительную разницу между ранее действовавшей и действующей Платой за регистрацию, а также возмещает положительную разницу между Абонентской платой в соответствии с прежним составом услуг и Абонентской платой в соответствии с новым составом услуг.</w:t>
      </w:r>
    </w:p>
    <w:p w14:paraId="44B5630F" w14:textId="20880301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Иные платежи</w:t>
      </w:r>
      <w:r w:rsidR="00D22548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взимаются </w:t>
      </w:r>
      <w:r w:rsidR="003E5267" w:rsidRPr="008F37CA">
        <w:rPr>
          <w:rFonts w:ascii="Arial" w:hAnsi="Arial" w:cs="Arial"/>
        </w:rPr>
        <w:t xml:space="preserve">в </w:t>
      </w:r>
      <w:r w:rsidRPr="008F37CA">
        <w:rPr>
          <w:rFonts w:ascii="Arial" w:hAnsi="Arial" w:cs="Arial"/>
        </w:rPr>
        <w:t>соответствии с условиями, указа</w:t>
      </w:r>
      <w:r w:rsidR="006E444E" w:rsidRPr="008F37CA">
        <w:rPr>
          <w:rFonts w:ascii="Arial" w:hAnsi="Arial" w:cs="Arial"/>
        </w:rPr>
        <w:t>нными</w:t>
      </w:r>
      <w:r w:rsidRPr="008F37CA">
        <w:rPr>
          <w:rFonts w:ascii="Arial" w:hAnsi="Arial" w:cs="Arial"/>
        </w:rPr>
        <w:t xml:space="preserve"> в Перечне услуг.</w:t>
      </w:r>
    </w:p>
    <w:p w14:paraId="7DA5FF20" w14:textId="77777777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14:paraId="6439762B" w14:textId="77777777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Тарифы указаны в Перечне</w:t>
      </w:r>
      <w:r w:rsidR="00472BBC" w:rsidRPr="008F37CA">
        <w:rPr>
          <w:rFonts w:ascii="Arial" w:hAnsi="Arial" w:cs="Arial"/>
        </w:rPr>
        <w:t xml:space="preserve"> ПО и</w:t>
      </w:r>
      <w:r w:rsidRPr="008F37CA">
        <w:rPr>
          <w:rFonts w:ascii="Arial" w:hAnsi="Arial" w:cs="Arial"/>
        </w:rPr>
        <w:t xml:space="preserve"> услуг без учета НДС.</w:t>
      </w:r>
    </w:p>
    <w:p w14:paraId="0B774018" w14:textId="1CE7F5DD" w:rsidR="0027185A" w:rsidRPr="008F37CA" w:rsidRDefault="0027185A" w:rsidP="00F75BA4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Клиент осуществляет оплату</w:t>
      </w:r>
      <w:r w:rsidR="00472BBC" w:rsidRPr="008F37CA">
        <w:rPr>
          <w:rFonts w:ascii="Arial" w:hAnsi="Arial" w:cs="Arial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</w:rPr>
        <w:t xml:space="preserve"> услуг информационно-технического обеспечения на основании выставленных Техническим центром счетов</w:t>
      </w:r>
      <w:r w:rsidR="00472BBC" w:rsidRPr="008F37CA">
        <w:rPr>
          <w:rFonts w:ascii="Arial" w:hAnsi="Arial" w:cs="Arial"/>
        </w:rPr>
        <w:t>.</w:t>
      </w:r>
    </w:p>
    <w:p w14:paraId="78E27E7B" w14:textId="77777777" w:rsidR="00472BBC" w:rsidRPr="008F37CA" w:rsidRDefault="00472BBC" w:rsidP="00472BBC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Счета на оплату права использования Программного обеспечения могут не выставляться Техническим центром в следующих случаях:</w:t>
      </w:r>
    </w:p>
    <w:p w14:paraId="241B2381" w14:textId="0496175C" w:rsidR="00472BBC" w:rsidRPr="008F37CA" w:rsidRDefault="0027185A" w:rsidP="00472BBC">
      <w:pPr>
        <w:pStyle w:val="ae"/>
        <w:numPr>
          <w:ilvl w:val="0"/>
          <w:numId w:val="79"/>
        </w:numPr>
        <w:spacing w:before="60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если Клиент является участником клиринга</w:t>
      </w:r>
      <w:r w:rsidR="003D276E" w:rsidRPr="008F37CA">
        <w:rPr>
          <w:rFonts w:ascii="Arial" w:hAnsi="Arial" w:cs="Arial"/>
        </w:rPr>
        <w:t xml:space="preserve">, осуществляемого </w:t>
      </w:r>
      <w:r w:rsidR="004F0FEF" w:rsidRPr="008F37CA">
        <w:rPr>
          <w:rFonts w:ascii="Arial" w:hAnsi="Arial" w:cs="Arial"/>
        </w:rPr>
        <w:t>Клиринговой организацией</w:t>
      </w:r>
      <w:r w:rsidR="003D276E" w:rsidRPr="008F37CA">
        <w:rPr>
          <w:rFonts w:ascii="Arial" w:hAnsi="Arial" w:cs="Arial"/>
        </w:rPr>
        <w:t>,</w:t>
      </w:r>
      <w:r w:rsidRPr="008F37CA">
        <w:rPr>
          <w:rFonts w:ascii="Arial" w:hAnsi="Arial" w:cs="Arial"/>
        </w:rPr>
        <w:t xml:space="preserve"> </w:t>
      </w:r>
      <w:r w:rsidR="00A01754" w:rsidRPr="008F37CA">
        <w:rPr>
          <w:rFonts w:ascii="Arial" w:hAnsi="Arial" w:cs="Arial"/>
        </w:rPr>
        <w:t xml:space="preserve">и Клиенту предоставлен </w:t>
      </w:r>
      <w:r w:rsidR="009A6A67" w:rsidRPr="008F37CA">
        <w:rPr>
          <w:rFonts w:ascii="Arial" w:hAnsi="Arial" w:cs="Arial"/>
        </w:rPr>
        <w:t xml:space="preserve">тип </w:t>
      </w:r>
      <w:r w:rsidR="00A01754" w:rsidRPr="008F37CA">
        <w:rPr>
          <w:rFonts w:ascii="Arial" w:hAnsi="Arial" w:cs="Arial"/>
        </w:rPr>
        <w:t>пользовательско</w:t>
      </w:r>
      <w:r w:rsidR="009A6A67" w:rsidRPr="008F37CA">
        <w:rPr>
          <w:rFonts w:ascii="Arial" w:hAnsi="Arial" w:cs="Arial"/>
        </w:rPr>
        <w:t>го</w:t>
      </w:r>
      <w:r w:rsidR="00A01754" w:rsidRPr="008F37CA">
        <w:rPr>
          <w:rFonts w:ascii="Arial" w:hAnsi="Arial" w:cs="Arial"/>
        </w:rPr>
        <w:t xml:space="preserve"> им</w:t>
      </w:r>
      <w:r w:rsidR="009A6A67" w:rsidRPr="008F37CA">
        <w:rPr>
          <w:rFonts w:ascii="Arial" w:hAnsi="Arial" w:cs="Arial"/>
        </w:rPr>
        <w:t>ени</w:t>
      </w:r>
      <w:r w:rsidR="00A01754" w:rsidRPr="008F37CA">
        <w:rPr>
          <w:rFonts w:ascii="Arial" w:hAnsi="Arial" w:cs="Arial"/>
        </w:rPr>
        <w:t xml:space="preserve"> (логин</w:t>
      </w:r>
      <w:r w:rsidR="009A6A67" w:rsidRPr="008F37CA">
        <w:rPr>
          <w:rFonts w:ascii="Arial" w:hAnsi="Arial" w:cs="Arial"/>
        </w:rPr>
        <w:t>а</w:t>
      </w:r>
      <w:r w:rsidR="00A01754" w:rsidRPr="008F37CA">
        <w:rPr>
          <w:rFonts w:ascii="Arial" w:hAnsi="Arial" w:cs="Arial"/>
        </w:rPr>
        <w:t>) для доступа к Программному обеспечению</w:t>
      </w:r>
      <w:r w:rsidR="00CE48D9" w:rsidRPr="008F37CA">
        <w:rPr>
          <w:rFonts w:ascii="Arial" w:hAnsi="Arial" w:cs="Arial"/>
        </w:rPr>
        <w:t xml:space="preserve"> </w:t>
      </w:r>
      <w:r w:rsidR="00180991" w:rsidRPr="008F37CA">
        <w:rPr>
          <w:rFonts w:ascii="Arial" w:hAnsi="Arial" w:cs="Arial"/>
        </w:rPr>
        <w:t>по тарифу</w:t>
      </w:r>
      <w:r w:rsidR="00A02E2C" w:rsidRPr="008F37CA">
        <w:rPr>
          <w:rFonts w:ascii="Arial" w:hAnsi="Arial" w:cs="Arial"/>
        </w:rPr>
        <w:t>,</w:t>
      </w:r>
      <w:r w:rsidR="00A01754" w:rsidRPr="008F37CA">
        <w:rPr>
          <w:rFonts w:ascii="Arial" w:hAnsi="Arial" w:cs="Arial"/>
        </w:rPr>
        <w:t xml:space="preserve"> </w:t>
      </w:r>
      <w:r w:rsidR="00CE48D9" w:rsidRPr="008F37CA">
        <w:rPr>
          <w:rFonts w:ascii="Arial" w:hAnsi="Arial" w:cs="Arial"/>
        </w:rPr>
        <w:t xml:space="preserve">размер </w:t>
      </w:r>
      <w:r w:rsidR="00F409C8" w:rsidRPr="008F37CA">
        <w:rPr>
          <w:rFonts w:ascii="Arial" w:hAnsi="Arial" w:cs="Arial"/>
        </w:rPr>
        <w:t>которо</w:t>
      </w:r>
      <w:r w:rsidR="00180991" w:rsidRPr="008F37CA">
        <w:rPr>
          <w:rFonts w:ascii="Arial" w:hAnsi="Arial" w:cs="Arial"/>
        </w:rPr>
        <w:t>го</w:t>
      </w:r>
      <w:r w:rsidR="00F409C8" w:rsidRPr="008F37CA">
        <w:rPr>
          <w:rFonts w:ascii="Arial" w:hAnsi="Arial" w:cs="Arial"/>
        </w:rPr>
        <w:t xml:space="preserve"> </w:t>
      </w:r>
      <w:r w:rsidR="00657B83" w:rsidRPr="008F37CA">
        <w:rPr>
          <w:rFonts w:ascii="Arial" w:hAnsi="Arial" w:cs="Arial"/>
        </w:rPr>
        <w:t>определяется</w:t>
      </w:r>
      <w:r w:rsidR="00955782" w:rsidRPr="008F37CA">
        <w:rPr>
          <w:rFonts w:ascii="Arial" w:hAnsi="Arial" w:cs="Arial"/>
        </w:rPr>
        <w:t xml:space="preserve"> в </w:t>
      </w:r>
      <w:r w:rsidR="00F409C8" w:rsidRPr="008F37CA">
        <w:rPr>
          <w:rFonts w:ascii="Arial" w:hAnsi="Arial" w:cs="Arial"/>
        </w:rPr>
        <w:t>зависи</w:t>
      </w:r>
      <w:r w:rsidR="00955782" w:rsidRPr="008F37CA">
        <w:rPr>
          <w:rFonts w:ascii="Arial" w:hAnsi="Arial" w:cs="Arial"/>
        </w:rPr>
        <w:t>мости</w:t>
      </w:r>
      <w:r w:rsidR="00F409C8" w:rsidRPr="008F37CA">
        <w:rPr>
          <w:rFonts w:ascii="Arial" w:hAnsi="Arial" w:cs="Arial"/>
        </w:rPr>
        <w:t xml:space="preserve"> от </w:t>
      </w:r>
      <w:r w:rsidR="007F59D4" w:rsidRPr="008F37CA">
        <w:rPr>
          <w:rFonts w:ascii="Arial" w:hAnsi="Arial" w:cs="Arial"/>
        </w:rPr>
        <w:t>количества</w:t>
      </w:r>
      <w:r w:rsidR="00A02E2C" w:rsidRPr="008F37CA">
        <w:rPr>
          <w:rFonts w:ascii="Arial" w:hAnsi="Arial" w:cs="Arial"/>
        </w:rPr>
        <w:t xml:space="preserve"> </w:t>
      </w:r>
      <w:r w:rsidR="00046CCF" w:rsidRPr="008F37CA">
        <w:rPr>
          <w:rFonts w:ascii="Arial" w:hAnsi="Arial" w:cs="Arial"/>
        </w:rPr>
        <w:t xml:space="preserve">и/или объема </w:t>
      </w:r>
      <w:r w:rsidR="00A85966" w:rsidRPr="008F37CA">
        <w:rPr>
          <w:rFonts w:ascii="Arial" w:hAnsi="Arial" w:cs="Arial"/>
        </w:rPr>
        <w:t>заключенных</w:t>
      </w:r>
      <w:r w:rsidR="00E361B2" w:rsidRPr="008F37CA">
        <w:rPr>
          <w:rFonts w:ascii="Arial" w:hAnsi="Arial" w:cs="Arial"/>
        </w:rPr>
        <w:t xml:space="preserve"> </w:t>
      </w:r>
      <w:r w:rsidR="00E5415C" w:rsidRPr="008F37CA">
        <w:rPr>
          <w:rFonts w:ascii="Arial" w:hAnsi="Arial" w:cs="Arial"/>
        </w:rPr>
        <w:t xml:space="preserve">Клиентом за счет Клиента Участника торгов </w:t>
      </w:r>
      <w:r w:rsidR="00A85966" w:rsidRPr="008F37CA">
        <w:rPr>
          <w:rFonts w:ascii="Arial" w:hAnsi="Arial" w:cs="Arial"/>
        </w:rPr>
        <w:t>договоров</w:t>
      </w:r>
      <w:r w:rsidR="00E361B2" w:rsidRPr="008F37CA">
        <w:rPr>
          <w:rFonts w:ascii="Arial" w:hAnsi="Arial" w:cs="Arial"/>
        </w:rPr>
        <w:t xml:space="preserve"> </w:t>
      </w:r>
      <w:r w:rsidR="00E5415C" w:rsidRPr="008F37CA">
        <w:rPr>
          <w:rFonts w:ascii="Arial" w:hAnsi="Arial" w:cs="Arial"/>
        </w:rPr>
        <w:t>на торгах Организатор</w:t>
      </w:r>
      <w:r w:rsidR="00574A5E" w:rsidRPr="008F37CA">
        <w:rPr>
          <w:rFonts w:ascii="Arial" w:hAnsi="Arial" w:cs="Arial"/>
        </w:rPr>
        <w:t>а</w:t>
      </w:r>
      <w:r w:rsidR="00E5415C" w:rsidRPr="008F37CA">
        <w:rPr>
          <w:rFonts w:ascii="Arial" w:hAnsi="Arial" w:cs="Arial"/>
        </w:rPr>
        <w:t xml:space="preserve"> торговли,</w:t>
      </w:r>
      <w:r w:rsidR="00A02E2C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плата за предоставление права использования Программного обеспечения может взиматься ежемесячно путем удержания </w:t>
      </w:r>
      <w:r w:rsidR="004F0FEF" w:rsidRPr="008F37CA">
        <w:rPr>
          <w:rFonts w:ascii="Arial" w:hAnsi="Arial" w:cs="Arial"/>
        </w:rPr>
        <w:t>Клиринговой организацией</w:t>
      </w:r>
      <w:r w:rsidRPr="008F37CA">
        <w:rPr>
          <w:rFonts w:ascii="Arial" w:hAnsi="Arial" w:cs="Arial"/>
        </w:rPr>
        <w:t xml:space="preserve"> соответствующей суммы денежных средств из средств индивидуального клирингового обеспечения Клиента, при наличии у </w:t>
      </w:r>
      <w:r w:rsidR="004F0FEF" w:rsidRPr="008F37CA">
        <w:rPr>
          <w:rFonts w:ascii="Arial" w:hAnsi="Arial" w:cs="Arial"/>
        </w:rPr>
        <w:t>Клиринговой организации</w:t>
      </w:r>
      <w:r w:rsidRPr="008F37CA">
        <w:rPr>
          <w:rFonts w:ascii="Arial" w:hAnsi="Arial" w:cs="Arial"/>
        </w:rPr>
        <w:t xml:space="preserve"> технической возможности осуществлять такое удержание</w:t>
      </w:r>
      <w:r w:rsidR="00472BBC" w:rsidRPr="008F37CA">
        <w:rPr>
          <w:rFonts w:ascii="Arial" w:hAnsi="Arial" w:cs="Arial"/>
        </w:rPr>
        <w:t>;</w:t>
      </w:r>
    </w:p>
    <w:p w14:paraId="39CC9358" w14:textId="4DFB2B9E" w:rsidR="001023BC" w:rsidRPr="008F37CA" w:rsidRDefault="00472BBC" w:rsidP="008F37CA">
      <w:pPr>
        <w:pStyle w:val="ae"/>
        <w:numPr>
          <w:ilvl w:val="0"/>
          <w:numId w:val="79"/>
        </w:numPr>
        <w:spacing w:before="60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 </w:t>
      </w:r>
      <w:r w:rsidR="001023BC" w:rsidRPr="008F37CA">
        <w:rPr>
          <w:rFonts w:ascii="Arial" w:hAnsi="Arial" w:cs="Arial"/>
        </w:rPr>
        <w:t xml:space="preserve">если Клиент является участником клиринга, осуществляемого </w:t>
      </w:r>
      <w:r w:rsidR="00C17181" w:rsidRPr="008F37CA">
        <w:rPr>
          <w:rFonts w:ascii="Arial" w:hAnsi="Arial" w:cs="Arial"/>
        </w:rPr>
        <w:t>Клиринговой организацией</w:t>
      </w:r>
      <w:r w:rsidR="001023BC" w:rsidRPr="008F37CA">
        <w:rPr>
          <w:rFonts w:ascii="Arial" w:hAnsi="Arial" w:cs="Arial"/>
        </w:rPr>
        <w:t xml:space="preserve">, и Клиенту </w:t>
      </w:r>
      <w:r w:rsidR="002F1DA3" w:rsidRPr="008F37CA">
        <w:rPr>
          <w:rFonts w:ascii="Arial" w:hAnsi="Arial" w:cs="Arial"/>
        </w:rPr>
        <w:t>предоставлен тип пользовательского имени (логина)</w:t>
      </w:r>
      <w:r w:rsidR="001023BC" w:rsidRPr="008F37CA">
        <w:rPr>
          <w:rFonts w:ascii="Arial" w:hAnsi="Arial" w:cs="Arial"/>
        </w:rPr>
        <w:t xml:space="preserve"> для доступа к Программному обеспечению </w:t>
      </w:r>
      <w:r w:rsidR="002F1DA3" w:rsidRPr="008F37CA">
        <w:rPr>
          <w:rFonts w:ascii="Arial" w:hAnsi="Arial" w:cs="Arial"/>
        </w:rPr>
        <w:t xml:space="preserve">по тарифу, размер которого </w:t>
      </w:r>
      <w:r w:rsidR="007F3694" w:rsidRPr="008F37CA">
        <w:rPr>
          <w:rFonts w:ascii="Arial" w:hAnsi="Arial" w:cs="Arial"/>
        </w:rPr>
        <w:t xml:space="preserve">не </w:t>
      </w:r>
      <w:r w:rsidR="001023BC" w:rsidRPr="008F37CA">
        <w:rPr>
          <w:rFonts w:ascii="Arial" w:hAnsi="Arial" w:cs="Arial"/>
        </w:rPr>
        <w:t xml:space="preserve">зависит от </w:t>
      </w:r>
      <w:r w:rsidR="00174E47" w:rsidRPr="008F37CA">
        <w:rPr>
          <w:rFonts w:ascii="Arial" w:hAnsi="Arial" w:cs="Arial"/>
        </w:rPr>
        <w:t xml:space="preserve">факта </w:t>
      </w:r>
      <w:r w:rsidR="001023BC" w:rsidRPr="008F37CA">
        <w:rPr>
          <w:rFonts w:ascii="Arial" w:hAnsi="Arial" w:cs="Arial"/>
        </w:rPr>
        <w:t>з</w:t>
      </w:r>
      <w:r w:rsidR="00174E47" w:rsidRPr="008F37CA">
        <w:rPr>
          <w:rFonts w:ascii="Arial" w:hAnsi="Arial" w:cs="Arial"/>
        </w:rPr>
        <w:t>аключения</w:t>
      </w:r>
      <w:r w:rsidR="00E72572" w:rsidRPr="008F37CA">
        <w:rPr>
          <w:rFonts w:ascii="Arial" w:hAnsi="Arial" w:cs="Arial"/>
        </w:rPr>
        <w:t xml:space="preserve"> </w:t>
      </w:r>
      <w:r w:rsidR="001023BC" w:rsidRPr="008F37CA">
        <w:rPr>
          <w:rFonts w:ascii="Arial" w:hAnsi="Arial" w:cs="Arial"/>
        </w:rPr>
        <w:t>Клиентом за счет Клиента Участника торгов договоров</w:t>
      </w:r>
      <w:r w:rsidR="00E72572" w:rsidRPr="008F37CA">
        <w:rPr>
          <w:rFonts w:ascii="Arial" w:hAnsi="Arial" w:cs="Arial"/>
        </w:rPr>
        <w:t xml:space="preserve"> </w:t>
      </w:r>
      <w:r w:rsidR="001023BC" w:rsidRPr="008F37CA">
        <w:rPr>
          <w:rFonts w:ascii="Arial" w:hAnsi="Arial" w:cs="Arial"/>
        </w:rPr>
        <w:t>на торгах Организатор</w:t>
      </w:r>
      <w:r w:rsidR="00574A5E" w:rsidRPr="008F37CA">
        <w:rPr>
          <w:rFonts w:ascii="Arial" w:hAnsi="Arial" w:cs="Arial"/>
        </w:rPr>
        <w:t>а</w:t>
      </w:r>
      <w:r w:rsidR="001023BC" w:rsidRPr="008F37CA">
        <w:rPr>
          <w:rFonts w:ascii="Arial" w:hAnsi="Arial" w:cs="Arial"/>
        </w:rPr>
        <w:t xml:space="preserve"> торговли, плата за предоставление права использования Программного обеспечения может взиматься ежемесячно путем удержания </w:t>
      </w:r>
      <w:r w:rsidR="00C17181" w:rsidRPr="008F37CA">
        <w:rPr>
          <w:rFonts w:ascii="Arial" w:hAnsi="Arial" w:cs="Arial"/>
        </w:rPr>
        <w:t>Клиринговой организацией</w:t>
      </w:r>
      <w:r w:rsidR="001023BC" w:rsidRPr="008F37CA">
        <w:rPr>
          <w:rFonts w:ascii="Arial" w:hAnsi="Arial" w:cs="Arial"/>
        </w:rPr>
        <w:t xml:space="preserve"> соответствующей суммы денежных средств из средств индивидуального клирингового обеспечения Клиента, </w:t>
      </w:r>
      <w:r w:rsidR="007F3694" w:rsidRPr="008F37CA">
        <w:rPr>
          <w:rFonts w:ascii="Arial" w:hAnsi="Arial" w:cs="Arial"/>
        </w:rPr>
        <w:t xml:space="preserve">учитываемых на </w:t>
      </w:r>
      <w:r w:rsidR="00561627" w:rsidRPr="008F37CA">
        <w:rPr>
          <w:rFonts w:ascii="Arial" w:hAnsi="Arial" w:cs="Arial"/>
        </w:rPr>
        <w:t xml:space="preserve">торгово-клиринговом </w:t>
      </w:r>
      <w:r w:rsidR="007F3694" w:rsidRPr="008F37CA">
        <w:rPr>
          <w:rFonts w:ascii="Arial" w:hAnsi="Arial" w:cs="Arial"/>
        </w:rPr>
        <w:t>счете Клиента,</w:t>
      </w:r>
      <w:r w:rsidR="007141C0" w:rsidRPr="008F37CA">
        <w:rPr>
          <w:rFonts w:ascii="Arial" w:hAnsi="Arial" w:cs="Arial"/>
        </w:rPr>
        <w:t xml:space="preserve"> зарегистрированном </w:t>
      </w:r>
      <w:r w:rsidR="00BC4BB7" w:rsidRPr="008F37CA">
        <w:rPr>
          <w:rFonts w:ascii="Arial" w:hAnsi="Arial" w:cs="Arial"/>
        </w:rPr>
        <w:t xml:space="preserve">Клиенту в </w:t>
      </w:r>
      <w:r w:rsidR="00C17181" w:rsidRPr="008F37CA">
        <w:rPr>
          <w:rFonts w:ascii="Arial" w:hAnsi="Arial" w:cs="Arial"/>
        </w:rPr>
        <w:t>Клиринговой организации</w:t>
      </w:r>
      <w:r w:rsidR="00BC4BB7" w:rsidRPr="008F37CA">
        <w:rPr>
          <w:rFonts w:ascii="Arial" w:hAnsi="Arial" w:cs="Arial"/>
        </w:rPr>
        <w:t xml:space="preserve"> </w:t>
      </w:r>
      <w:r w:rsidR="007141C0" w:rsidRPr="008F37CA">
        <w:rPr>
          <w:rFonts w:ascii="Arial" w:hAnsi="Arial" w:cs="Arial"/>
        </w:rPr>
        <w:t>для учета собственной позиции по денежным средствам</w:t>
      </w:r>
      <w:r w:rsidR="00626965">
        <w:rPr>
          <w:rFonts w:ascii="Arial" w:hAnsi="Arial" w:cs="Arial"/>
        </w:rPr>
        <w:t xml:space="preserve">, </w:t>
      </w:r>
      <w:r w:rsidR="007141C0" w:rsidRPr="008F37CA">
        <w:rPr>
          <w:rFonts w:ascii="Arial" w:hAnsi="Arial" w:cs="Arial"/>
        </w:rPr>
        <w:t xml:space="preserve">ценным </w:t>
      </w:r>
      <w:r w:rsidR="00626965">
        <w:rPr>
          <w:rFonts w:ascii="Arial" w:hAnsi="Arial" w:cs="Arial"/>
        </w:rPr>
        <w:t xml:space="preserve"> б</w:t>
      </w:r>
      <w:r w:rsidR="007141C0" w:rsidRPr="008F37CA">
        <w:rPr>
          <w:rFonts w:ascii="Arial" w:hAnsi="Arial" w:cs="Arial"/>
        </w:rPr>
        <w:t>умагам</w:t>
      </w:r>
      <w:r w:rsidR="007F3694" w:rsidRPr="008F37CA">
        <w:rPr>
          <w:rFonts w:ascii="Arial" w:hAnsi="Arial" w:cs="Arial"/>
        </w:rPr>
        <w:t>,</w:t>
      </w:r>
      <w:r w:rsidR="00626965">
        <w:rPr>
          <w:rFonts w:ascii="Arial" w:hAnsi="Arial" w:cs="Arial"/>
        </w:rPr>
        <w:t xml:space="preserve"> НФИ (как они определены Правилами </w:t>
      </w:r>
      <w:r w:rsidR="00626965">
        <w:rPr>
          <w:rFonts w:ascii="Arial" w:hAnsi="Arial" w:cs="Arial"/>
        </w:rPr>
        <w:lastRenderedPageBreak/>
        <w:t>клиринга)</w:t>
      </w:r>
      <w:r w:rsidR="007F3694" w:rsidRPr="008F37CA">
        <w:rPr>
          <w:rFonts w:ascii="Arial" w:hAnsi="Arial" w:cs="Arial"/>
        </w:rPr>
        <w:t xml:space="preserve"> </w:t>
      </w:r>
      <w:r w:rsidR="001023BC" w:rsidRPr="008F37CA">
        <w:rPr>
          <w:rFonts w:ascii="Arial" w:hAnsi="Arial" w:cs="Arial"/>
        </w:rPr>
        <w:t xml:space="preserve">при наличии у </w:t>
      </w:r>
      <w:r w:rsidR="00C17181" w:rsidRPr="008F37CA">
        <w:rPr>
          <w:rFonts w:ascii="Arial" w:hAnsi="Arial" w:cs="Arial"/>
        </w:rPr>
        <w:t>Клиринговой организации</w:t>
      </w:r>
      <w:r w:rsidR="001023BC" w:rsidRPr="008F37CA">
        <w:rPr>
          <w:rFonts w:ascii="Arial" w:hAnsi="Arial" w:cs="Arial"/>
        </w:rPr>
        <w:t xml:space="preserve"> технической возможности осуществлять такое удержание. </w:t>
      </w:r>
    </w:p>
    <w:p w14:paraId="783D56E1" w14:textId="77777777" w:rsidR="005F4FBD" w:rsidRPr="008F37CA" w:rsidRDefault="0027185A" w:rsidP="008F37CA">
      <w:pPr>
        <w:pStyle w:val="ae"/>
        <w:spacing w:before="60"/>
        <w:ind w:left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В случае отсутствия </w:t>
      </w:r>
      <w:r w:rsidR="00714387" w:rsidRPr="008F37CA">
        <w:rPr>
          <w:rFonts w:ascii="Arial" w:hAnsi="Arial" w:cs="Arial"/>
        </w:rPr>
        <w:t xml:space="preserve">у </w:t>
      </w:r>
      <w:r w:rsidR="00C17181" w:rsidRPr="008F37CA">
        <w:rPr>
          <w:rFonts w:ascii="Arial" w:hAnsi="Arial" w:cs="Arial"/>
        </w:rPr>
        <w:t>Клиринговой организации</w:t>
      </w:r>
      <w:r w:rsidR="00714387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 xml:space="preserve">технической возможности </w:t>
      </w:r>
      <w:r w:rsidR="00C1138C" w:rsidRPr="008F37CA">
        <w:rPr>
          <w:rFonts w:ascii="Arial" w:hAnsi="Arial" w:cs="Arial"/>
        </w:rPr>
        <w:t xml:space="preserve">осуществлять удержание </w:t>
      </w:r>
      <w:r w:rsidRPr="008F37CA">
        <w:rPr>
          <w:rFonts w:ascii="Arial" w:hAnsi="Arial" w:cs="Arial"/>
        </w:rPr>
        <w:t>плат</w:t>
      </w:r>
      <w:r w:rsidR="00C1138C" w:rsidRPr="008F37CA">
        <w:rPr>
          <w:rFonts w:ascii="Arial" w:hAnsi="Arial" w:cs="Arial"/>
        </w:rPr>
        <w:t>ы</w:t>
      </w:r>
      <w:r w:rsidRPr="008F37CA">
        <w:rPr>
          <w:rFonts w:ascii="Arial" w:hAnsi="Arial" w:cs="Arial"/>
        </w:rPr>
        <w:t xml:space="preserve"> за предоставление права использования Программного обеспечения </w:t>
      </w:r>
      <w:r w:rsidR="00C1138C" w:rsidRPr="008F37CA">
        <w:rPr>
          <w:rFonts w:ascii="Arial" w:hAnsi="Arial" w:cs="Arial"/>
        </w:rPr>
        <w:t xml:space="preserve">из средств индивидуального клирингового обеспечения Клиента, указанная плата </w:t>
      </w:r>
      <w:r w:rsidRPr="008F37CA">
        <w:rPr>
          <w:rFonts w:ascii="Arial" w:hAnsi="Arial" w:cs="Arial"/>
        </w:rPr>
        <w:t>взимается на основании выставленных Техническим центром счетов в порядке, установленном настоящим разделом.</w:t>
      </w:r>
    </w:p>
    <w:p w14:paraId="643AF39E" w14:textId="77777777" w:rsidR="0027185A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Счета на оплату резидентами</w:t>
      </w:r>
      <w:r w:rsidR="002E28AD" w:rsidRPr="008F37CA">
        <w:rPr>
          <w:rFonts w:ascii="Arial" w:hAnsi="Arial" w:cs="Arial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</w:rPr>
        <w:t xml:space="preserve"> услуг информационно-технического обеспечения выставляются в рублях. Счета на оплату нерезидентами</w:t>
      </w:r>
      <w:r w:rsidR="002E28AD" w:rsidRPr="008F37CA">
        <w:rPr>
          <w:rFonts w:ascii="Arial" w:hAnsi="Arial" w:cs="Arial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</w:rPr>
        <w:t xml:space="preserve"> услуг информационно-технического обеспечения выставляются в долларах США по курсу Банка России на день выставления счета. При этом квалификация лица в качестве резидента или нерезидента осуществляется в соответствии с валютным законодательством Российской Федерации. </w:t>
      </w:r>
    </w:p>
    <w:p w14:paraId="44A0D43B" w14:textId="77777777" w:rsidR="0027185A" w:rsidRPr="008F37CA" w:rsidRDefault="00E26AE8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Т</w:t>
      </w:r>
      <w:r w:rsidR="0027185A" w:rsidRPr="008F37CA">
        <w:rPr>
          <w:rFonts w:ascii="Arial" w:hAnsi="Arial" w:cs="Arial"/>
        </w:rPr>
        <w:t xml:space="preserve">ехнический центр выставляет счет на оплату Платы за регистрацию после заключения Договора. </w:t>
      </w:r>
    </w:p>
    <w:p w14:paraId="68FAC17C" w14:textId="4BE669C3" w:rsidR="0027185A" w:rsidRDefault="0027185A" w:rsidP="00F75BA4">
      <w:pPr>
        <w:pStyle w:val="ae"/>
        <w:numPr>
          <w:ilvl w:val="0"/>
          <w:numId w:val="75"/>
        </w:numPr>
        <w:spacing w:before="60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Счета на оплату</w:t>
      </w:r>
      <w:r w:rsidR="002E28AD" w:rsidRPr="008F37CA">
        <w:rPr>
          <w:rFonts w:ascii="Arial" w:hAnsi="Arial" w:cs="Arial"/>
        </w:rPr>
        <w:t xml:space="preserve"> права использования Программного обеспечения и</w:t>
      </w:r>
      <w:r w:rsidRPr="008F37CA">
        <w:rPr>
          <w:rFonts w:ascii="Arial" w:hAnsi="Arial" w:cs="Arial"/>
        </w:rPr>
        <w:t xml:space="preserve"> услуг</w:t>
      </w:r>
      <w:r w:rsidR="00376040" w:rsidRPr="008F37CA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информационно-технического обеспечения выставляются</w:t>
      </w:r>
      <w:r w:rsidR="00A42E07" w:rsidRPr="008F37CA">
        <w:rPr>
          <w:rFonts w:ascii="Arial" w:hAnsi="Arial" w:cs="Arial"/>
        </w:rPr>
        <w:t xml:space="preserve"> </w:t>
      </w:r>
      <w:r w:rsidR="003A5657" w:rsidRPr="008F37CA">
        <w:rPr>
          <w:rFonts w:ascii="Arial" w:hAnsi="Arial" w:cs="Arial"/>
        </w:rPr>
        <w:t>в течение 5 рабочих дней по окончании месяца, в котором</w:t>
      </w:r>
      <w:r w:rsidR="002E28AD" w:rsidRPr="008F37CA">
        <w:rPr>
          <w:rFonts w:ascii="Arial" w:hAnsi="Arial" w:cs="Arial"/>
        </w:rPr>
        <w:t xml:space="preserve"> было предоставлено право использования Программного обеспечения и/или</w:t>
      </w:r>
      <w:r w:rsidR="003A5657" w:rsidRPr="008F37CA">
        <w:rPr>
          <w:rFonts w:ascii="Arial" w:hAnsi="Arial" w:cs="Arial"/>
        </w:rPr>
        <w:t xml:space="preserve"> были оказаны услуги</w:t>
      </w:r>
      <w:r w:rsidR="002E28AD" w:rsidRPr="008F37CA">
        <w:rPr>
          <w:rFonts w:ascii="Arial" w:hAnsi="Arial" w:cs="Arial"/>
        </w:rPr>
        <w:t xml:space="preserve"> информационно-технического обеспечения</w:t>
      </w:r>
      <w:r w:rsidRPr="008F37CA">
        <w:rPr>
          <w:rFonts w:ascii="Arial" w:hAnsi="Arial" w:cs="Arial"/>
        </w:rPr>
        <w:t xml:space="preserve">, при этом оплата должна быть произведена не позднее последнего дня месяца, </w:t>
      </w:r>
      <w:r w:rsidR="00A030FB" w:rsidRPr="008F37CA">
        <w:rPr>
          <w:rFonts w:ascii="Arial" w:hAnsi="Arial" w:cs="Arial"/>
        </w:rPr>
        <w:t>следующего за периодом</w:t>
      </w:r>
      <w:r w:rsidRPr="008F37CA">
        <w:rPr>
          <w:rFonts w:ascii="Arial" w:hAnsi="Arial" w:cs="Arial"/>
        </w:rPr>
        <w:t>, за который производится оплата.</w:t>
      </w:r>
    </w:p>
    <w:p w14:paraId="481A97FE" w14:textId="09985797" w:rsidR="00F75BA4" w:rsidRPr="008F37CA" w:rsidRDefault="0027185A" w:rsidP="008F37CA">
      <w:pPr>
        <w:pStyle w:val="ae"/>
        <w:numPr>
          <w:ilvl w:val="0"/>
          <w:numId w:val="75"/>
        </w:numPr>
        <w:spacing w:before="60"/>
        <w:ind w:left="709" w:hanging="709"/>
        <w:jc w:val="both"/>
      </w:pPr>
      <w:r w:rsidRPr="008F37CA">
        <w:rPr>
          <w:rFonts w:ascii="Arial" w:hAnsi="Arial" w:cs="Arial"/>
        </w:rPr>
        <w:t>Счета-фактуры и акты</w:t>
      </w:r>
      <w:r w:rsidR="002E28AD" w:rsidRPr="008F37CA">
        <w:rPr>
          <w:rFonts w:ascii="Arial" w:hAnsi="Arial" w:cs="Arial"/>
        </w:rPr>
        <w:t xml:space="preserve"> о предоставлении права использования Программного обеспечения и</w:t>
      </w:r>
      <w:r w:rsidRPr="008F37CA">
        <w:rPr>
          <w:rFonts w:ascii="Arial" w:hAnsi="Arial" w:cs="Arial"/>
        </w:rPr>
        <w:t xml:space="preserve"> оказанных услуг</w:t>
      </w:r>
      <w:r w:rsidR="002E28AD" w:rsidRPr="008F37CA">
        <w:rPr>
          <w:rFonts w:ascii="Arial" w:hAnsi="Arial" w:cs="Arial"/>
        </w:rPr>
        <w:t xml:space="preserve"> (далее – Акты)</w:t>
      </w:r>
      <w:r w:rsidRPr="008F37CA">
        <w:rPr>
          <w:rFonts w:ascii="Arial" w:hAnsi="Arial" w:cs="Arial"/>
        </w:rPr>
        <w:t xml:space="preserve">, подписанные Техническим центром, предоставляются Клиенту в течение 5 (пяти) рабочих дней после завершения оплачиваемого периода. Клиент в течение 5 (пяти) рабочих дней с момента получения подписывает </w:t>
      </w:r>
      <w:r w:rsidR="002E28AD" w:rsidRPr="008F37CA">
        <w:rPr>
          <w:rFonts w:ascii="Arial" w:hAnsi="Arial" w:cs="Arial"/>
        </w:rPr>
        <w:t xml:space="preserve">Акт </w:t>
      </w:r>
      <w:r w:rsidRPr="008F37CA">
        <w:rPr>
          <w:rFonts w:ascii="Arial" w:hAnsi="Arial" w:cs="Arial"/>
        </w:rPr>
        <w:t xml:space="preserve">либо в тот же срок направляет мотивированный отказ от подписания </w:t>
      </w:r>
      <w:r w:rsidR="002E28AD" w:rsidRPr="008F37CA">
        <w:rPr>
          <w:rFonts w:ascii="Arial" w:hAnsi="Arial" w:cs="Arial"/>
        </w:rPr>
        <w:t>Акта</w:t>
      </w:r>
      <w:r w:rsidRPr="008F37CA">
        <w:rPr>
          <w:rFonts w:ascii="Arial" w:hAnsi="Arial" w:cs="Arial"/>
        </w:rPr>
        <w:t xml:space="preserve">. В случае неподписания Клиентом в указанный срок </w:t>
      </w:r>
      <w:r w:rsidR="002E28AD" w:rsidRPr="008F37CA">
        <w:rPr>
          <w:rFonts w:ascii="Arial" w:hAnsi="Arial" w:cs="Arial"/>
        </w:rPr>
        <w:t xml:space="preserve">Акта </w:t>
      </w:r>
      <w:r w:rsidRPr="008F37CA">
        <w:rPr>
          <w:rFonts w:ascii="Arial" w:hAnsi="Arial" w:cs="Arial"/>
        </w:rPr>
        <w:t xml:space="preserve">либо ненаправления мотивированного отказа от подписания </w:t>
      </w:r>
      <w:r w:rsidR="002E28AD" w:rsidRPr="008F37CA">
        <w:rPr>
          <w:rFonts w:ascii="Arial" w:hAnsi="Arial" w:cs="Arial"/>
        </w:rPr>
        <w:t>Акта</w:t>
      </w:r>
      <w:r w:rsidRPr="008F37CA">
        <w:rPr>
          <w:rFonts w:ascii="Arial" w:hAnsi="Arial" w:cs="Arial"/>
        </w:rPr>
        <w:t xml:space="preserve">, </w:t>
      </w:r>
      <w:r w:rsidR="00AC35B4" w:rsidRPr="008F37CA">
        <w:rPr>
          <w:rFonts w:ascii="Arial" w:hAnsi="Arial" w:cs="Arial"/>
        </w:rPr>
        <w:t>право использования Программного обеспечения и</w:t>
      </w:r>
      <w:r w:rsidR="00AC35B4" w:rsidRPr="008F37CA" w:rsidDel="00AC35B4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услуги считаются</w:t>
      </w:r>
      <w:r w:rsidR="00AC35B4" w:rsidRPr="008F37CA">
        <w:rPr>
          <w:rFonts w:ascii="Arial" w:hAnsi="Arial" w:cs="Arial"/>
        </w:rPr>
        <w:t xml:space="preserve"> предоставленным и</w:t>
      </w:r>
      <w:r w:rsidRPr="008F37CA">
        <w:rPr>
          <w:rFonts w:ascii="Arial" w:hAnsi="Arial" w:cs="Arial"/>
        </w:rPr>
        <w:t xml:space="preserve"> оказанными надлежащим образом. В случае направления Клиентом мотивированного отказа от подписания </w:t>
      </w:r>
      <w:r w:rsidR="00AC35B4" w:rsidRPr="008F37CA">
        <w:rPr>
          <w:rFonts w:ascii="Arial" w:hAnsi="Arial" w:cs="Arial"/>
        </w:rPr>
        <w:t xml:space="preserve">Акта </w:t>
      </w:r>
      <w:r w:rsidRPr="008F37CA">
        <w:rPr>
          <w:rFonts w:ascii="Arial" w:hAnsi="Arial" w:cs="Arial"/>
        </w:rPr>
        <w:t xml:space="preserve">Стороны проводят переговоры для урегулирования разногласий, после чего повторно подписывают </w:t>
      </w:r>
      <w:r w:rsidR="00AC35B4" w:rsidRPr="008F37CA">
        <w:rPr>
          <w:rFonts w:ascii="Arial" w:hAnsi="Arial" w:cs="Arial"/>
        </w:rPr>
        <w:t xml:space="preserve">Акт </w:t>
      </w:r>
      <w:r w:rsidRPr="008F37CA">
        <w:rPr>
          <w:rFonts w:ascii="Arial" w:hAnsi="Arial" w:cs="Arial"/>
        </w:rPr>
        <w:t>в порядке, установленном настоящим пунктом.</w:t>
      </w:r>
    </w:p>
    <w:p w14:paraId="3F45C88F" w14:textId="3464E824" w:rsidR="00F75BA4" w:rsidRPr="008F37CA" w:rsidRDefault="0027185A" w:rsidP="008F37CA">
      <w:pPr>
        <w:pStyle w:val="31"/>
        <w:numPr>
          <w:ilvl w:val="0"/>
          <w:numId w:val="78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считается исполнившим свои обязательства по оплате с момента</w:t>
      </w:r>
      <w:r w:rsidR="00D22548" w:rsidRPr="008F37CA">
        <w:rPr>
          <w:rFonts w:ascii="Arial" w:hAnsi="Arial" w:cs="Arial"/>
          <w:lang w:val="ru-RU"/>
        </w:rPr>
        <w:t xml:space="preserve"> списания денежных средств с расчетного счета Клиента</w:t>
      </w:r>
      <w:r w:rsidR="00A958A2" w:rsidRPr="008F37CA">
        <w:rPr>
          <w:rFonts w:ascii="Arial" w:hAnsi="Arial" w:cs="Arial"/>
          <w:lang w:val="ru-RU"/>
        </w:rPr>
        <w:t xml:space="preserve"> по реквизитам, указанным в счете,</w:t>
      </w:r>
      <w:r w:rsidR="006E444E" w:rsidRPr="008F37CA">
        <w:rPr>
          <w:rFonts w:ascii="Arial" w:hAnsi="Arial" w:cs="Arial"/>
          <w:lang w:val="ru-RU"/>
        </w:rPr>
        <w:t xml:space="preserve"> выставленном Техническим центром, либо с момента списания денежных средств из средств индивидуального клирингового обеспечения Клиента в случае, предусмотренном пунктом </w:t>
      </w:r>
      <w:r w:rsidR="00E07BC4" w:rsidRPr="008F37CA">
        <w:rPr>
          <w:rFonts w:ascii="Arial" w:hAnsi="Arial" w:cs="Arial"/>
          <w:lang w:val="ru-RU"/>
        </w:rPr>
        <w:t>5</w:t>
      </w:r>
      <w:r w:rsidR="006E444E" w:rsidRPr="008F37CA">
        <w:rPr>
          <w:rFonts w:ascii="Arial" w:hAnsi="Arial" w:cs="Arial"/>
          <w:lang w:val="ru-RU"/>
        </w:rPr>
        <w:t>.2.6 настоящих Условий.</w:t>
      </w:r>
    </w:p>
    <w:p w14:paraId="732BF541" w14:textId="77777777" w:rsidR="0027185A" w:rsidRPr="008F37CA" w:rsidRDefault="006E444E" w:rsidP="008F37CA">
      <w:pPr>
        <w:pStyle w:val="31"/>
        <w:numPr>
          <w:ilvl w:val="0"/>
          <w:numId w:val="78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 при условии, если размер таких расходов предварительно в письменном виде согласован Сторонами. В случае выезда специалиста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 в течение 5 (пяти) рабочих дней на основании выставленного Техническим центром счета при условии, если размер оплаты предварительно в письменном виде согласован Сторонами.</w:t>
      </w:r>
    </w:p>
    <w:p w14:paraId="786CC09C" w14:textId="77777777" w:rsidR="0027185A" w:rsidRPr="008F37CA" w:rsidRDefault="006E444E" w:rsidP="008F37CA">
      <w:pPr>
        <w:pStyle w:val="31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Клиент не возмещает Техническому центру указанные расходы Технического центра, в случае</w:t>
      </w:r>
      <w:r w:rsidR="0027185A" w:rsidRPr="008F37CA">
        <w:rPr>
          <w:rFonts w:ascii="Arial" w:hAnsi="Arial" w:cs="Arial"/>
          <w:lang w:val="ru-RU"/>
        </w:rPr>
        <w:t xml:space="preserve">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14:paraId="7F262691" w14:textId="77777777" w:rsidR="0027185A" w:rsidRPr="008F37CA" w:rsidRDefault="0027185A" w:rsidP="0027185A">
      <w:pPr>
        <w:pStyle w:val="ae"/>
        <w:ind w:left="709"/>
        <w:jc w:val="both"/>
        <w:rPr>
          <w:rFonts w:ascii="Arial" w:hAnsi="Arial" w:cs="Arial"/>
        </w:rPr>
      </w:pPr>
    </w:p>
    <w:p w14:paraId="75A2794A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75140C62" w14:textId="1E2A6DF8" w:rsidR="0027185A" w:rsidRPr="008F37CA" w:rsidRDefault="0027185A" w:rsidP="003020B4">
      <w:pPr>
        <w:ind w:left="1134" w:hanging="1134"/>
        <w:jc w:val="both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Раздел </w:t>
      </w:r>
      <w:r w:rsidR="00E07BC4" w:rsidRPr="008F37CA">
        <w:rPr>
          <w:rFonts w:ascii="Arial" w:hAnsi="Arial" w:cs="Arial"/>
          <w:b/>
          <w:bCs/>
          <w:lang w:val="ru-RU"/>
        </w:rPr>
        <w:t>6</w:t>
      </w:r>
      <w:r w:rsidRPr="008F37CA">
        <w:rPr>
          <w:rFonts w:ascii="Arial" w:hAnsi="Arial" w:cs="Arial"/>
          <w:b/>
          <w:bCs/>
          <w:lang w:val="ru-RU"/>
        </w:rPr>
        <w:tab/>
        <w:t>ОТКЛЮЧЕНИЕ КЛИЕНТА ОТ ПРОГРАММНОГО ОБЕСПЕЧЕНИЯ</w:t>
      </w:r>
    </w:p>
    <w:p w14:paraId="1D2BF939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3B04CFA8" w14:textId="77777777" w:rsidR="008464CF" w:rsidRPr="008F37CA" w:rsidRDefault="008464CF" w:rsidP="008E3134">
      <w:pPr>
        <w:pStyle w:val="ColorfulList-Accent11"/>
        <w:numPr>
          <w:ilvl w:val="0"/>
          <w:numId w:val="57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429F329A" w14:textId="5CC9821B" w:rsidR="0027185A" w:rsidRPr="008F37CA" w:rsidRDefault="0027185A" w:rsidP="008F37CA">
      <w:pPr>
        <w:pStyle w:val="31"/>
        <w:numPr>
          <w:ilvl w:val="0"/>
          <w:numId w:val="8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Отключением Клиента (иного лица, которому предоставлено право использования Программного обеспечения)</w:t>
      </w:r>
      <w:r w:rsidR="00586262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от Программного обеспечения являются действия Технического центра, делающие невозможным доступ Клиента и всех лиц, которым этот Клиент предоставил право использования Программного обеспечения, к Программному обеспечению (прекращение возможности обмена информацией между программно-аппаратными средствами Клиента и Программным обеспечением).</w:t>
      </w:r>
    </w:p>
    <w:p w14:paraId="70651E3A" w14:textId="77777777" w:rsidR="0027185A" w:rsidRPr="008F37CA" w:rsidRDefault="0027185A" w:rsidP="008F37CA">
      <w:pPr>
        <w:pStyle w:val="31"/>
        <w:numPr>
          <w:ilvl w:val="0"/>
          <w:numId w:val="8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Отключение от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</w:t>
      </w:r>
      <w:r w:rsidR="001E3666" w:rsidRPr="008F37CA">
        <w:rPr>
          <w:rFonts w:ascii="Arial" w:hAnsi="Arial" w:cs="Arial"/>
          <w:lang w:val="ru-RU"/>
        </w:rPr>
        <w:t>р</w:t>
      </w:r>
      <w:r w:rsidRPr="008F37CA">
        <w:rPr>
          <w:rFonts w:ascii="Arial" w:hAnsi="Arial" w:cs="Arial"/>
          <w:lang w:val="ru-RU"/>
        </w:rPr>
        <w:t>аздела.</w:t>
      </w:r>
      <w:bookmarkStart w:id="1" w:name="_Ref335468474"/>
    </w:p>
    <w:p w14:paraId="72458091" w14:textId="72E2AF48" w:rsidR="0027185A" w:rsidRPr="008F37CA" w:rsidRDefault="0027185A" w:rsidP="008F37CA">
      <w:pPr>
        <w:pStyle w:val="31"/>
        <w:numPr>
          <w:ilvl w:val="0"/>
          <w:numId w:val="80"/>
        </w:numPr>
        <w:ind w:left="709" w:hanging="709"/>
        <w:rPr>
          <w:rFonts w:ascii="Arial" w:hAnsi="Arial" w:cs="Arial"/>
          <w:lang w:val="ru-RU"/>
        </w:rPr>
      </w:pPr>
      <w:bookmarkStart w:id="2" w:name="_Ref248819266"/>
      <w:r w:rsidRPr="008F37CA">
        <w:rPr>
          <w:rFonts w:ascii="Arial" w:hAnsi="Arial" w:cs="Arial"/>
          <w:lang w:val="ru-RU"/>
        </w:rPr>
        <w:lastRenderedPageBreak/>
        <w:t>Технический центр вправе отключить Клиента (иное лицо, которому предоставлено право использования Программного обеспечения)</w:t>
      </w:r>
      <w:r w:rsidR="00586262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от Программного обеспечения</w:t>
      </w:r>
      <w:r w:rsidR="00DD4323">
        <w:rPr>
          <w:rFonts w:ascii="Arial" w:hAnsi="Arial" w:cs="Arial"/>
          <w:lang w:val="ru-RU"/>
        </w:rPr>
        <w:t xml:space="preserve"> (в том числе </w:t>
      </w:r>
      <w:r w:rsidR="000668CB">
        <w:rPr>
          <w:rFonts w:ascii="Arial" w:hAnsi="Arial" w:cs="Arial"/>
          <w:lang w:val="ru-RU"/>
        </w:rPr>
        <w:t xml:space="preserve">путем </w:t>
      </w:r>
      <w:r w:rsidR="009D4223">
        <w:rPr>
          <w:rFonts w:ascii="Arial" w:hAnsi="Arial" w:cs="Arial"/>
          <w:lang w:val="ru-RU"/>
        </w:rPr>
        <w:t xml:space="preserve">блокировки </w:t>
      </w:r>
      <w:r w:rsidR="00662CF2" w:rsidRPr="00282C03">
        <w:rPr>
          <w:rFonts w:ascii="Arial" w:hAnsi="Arial" w:cs="Arial"/>
          <w:lang w:val="ru-RU"/>
        </w:rPr>
        <w:t>пользовательского имени</w:t>
      </w:r>
      <w:r w:rsidR="00662CF2">
        <w:rPr>
          <w:rFonts w:ascii="Arial" w:hAnsi="Arial" w:cs="Arial"/>
          <w:lang w:val="ru-RU"/>
        </w:rPr>
        <w:t xml:space="preserve"> </w:t>
      </w:r>
      <w:r w:rsidR="009D4223">
        <w:rPr>
          <w:rFonts w:ascii="Arial" w:hAnsi="Arial" w:cs="Arial"/>
          <w:lang w:val="ru-RU"/>
        </w:rPr>
        <w:t xml:space="preserve"> </w:t>
      </w:r>
      <w:r w:rsidR="00662CF2">
        <w:rPr>
          <w:rFonts w:ascii="Arial" w:hAnsi="Arial" w:cs="Arial"/>
          <w:lang w:val="ru-RU"/>
        </w:rPr>
        <w:t>(</w:t>
      </w:r>
      <w:r w:rsidR="009D4223">
        <w:rPr>
          <w:rFonts w:ascii="Arial" w:hAnsi="Arial" w:cs="Arial"/>
          <w:lang w:val="ru-RU"/>
        </w:rPr>
        <w:t>логин</w:t>
      </w:r>
      <w:r w:rsidR="00662CF2">
        <w:rPr>
          <w:rFonts w:ascii="Arial" w:hAnsi="Arial" w:cs="Arial"/>
          <w:lang w:val="ru-RU"/>
        </w:rPr>
        <w:t>а)</w:t>
      </w:r>
      <w:r w:rsidR="009D4223">
        <w:rPr>
          <w:rFonts w:ascii="Arial" w:hAnsi="Arial" w:cs="Arial"/>
          <w:lang w:val="ru-RU"/>
        </w:rPr>
        <w:t>)</w:t>
      </w:r>
      <w:r w:rsidRPr="008F37CA">
        <w:rPr>
          <w:rFonts w:ascii="Arial" w:hAnsi="Arial" w:cs="Arial"/>
          <w:lang w:val="ru-RU"/>
        </w:rPr>
        <w:t xml:space="preserve">, в </w:t>
      </w:r>
      <w:r w:rsidR="0041094D" w:rsidRPr="008F37CA">
        <w:rPr>
          <w:rFonts w:ascii="Arial" w:hAnsi="Arial" w:cs="Arial"/>
          <w:lang w:val="ru-RU"/>
        </w:rPr>
        <w:t>частности</w:t>
      </w:r>
      <w:r w:rsidRPr="008F37CA">
        <w:rPr>
          <w:rFonts w:ascii="Arial" w:hAnsi="Arial" w:cs="Arial"/>
          <w:lang w:val="ru-RU"/>
        </w:rPr>
        <w:t>, по следующим причинам:</w:t>
      </w:r>
      <w:bookmarkEnd w:id="1"/>
      <w:bookmarkEnd w:id="2"/>
    </w:p>
    <w:p w14:paraId="6F623149" w14:textId="3A9C1722" w:rsidR="0027185A" w:rsidRPr="008F37CA" w:rsidRDefault="00E07BC4" w:rsidP="0027185A">
      <w:pPr>
        <w:pStyle w:val="31"/>
        <w:tabs>
          <w:tab w:val="clear" w:pos="0"/>
        </w:tabs>
        <w:ind w:left="1418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6</w:t>
      </w:r>
      <w:r w:rsidR="0027185A" w:rsidRPr="008F37CA">
        <w:rPr>
          <w:rFonts w:ascii="Arial" w:hAnsi="Arial" w:cs="Arial"/>
          <w:lang w:val="ru-RU"/>
        </w:rPr>
        <w:t>.3.1.</w:t>
      </w:r>
      <w:r w:rsidR="0027185A" w:rsidRPr="008F37CA">
        <w:rPr>
          <w:rFonts w:ascii="Arial" w:hAnsi="Arial" w:cs="Arial"/>
          <w:lang w:val="ru-RU"/>
        </w:rPr>
        <w:tab/>
      </w:r>
      <w:r w:rsidR="00F03DBF" w:rsidRPr="008F37CA">
        <w:rPr>
          <w:rFonts w:ascii="Arial" w:hAnsi="Arial" w:cs="Arial"/>
          <w:lang w:val="ru-RU"/>
        </w:rPr>
        <w:t xml:space="preserve">существенное </w:t>
      </w:r>
      <w:r w:rsidR="0027185A" w:rsidRPr="008F37CA">
        <w:rPr>
          <w:rFonts w:ascii="Arial" w:hAnsi="Arial" w:cs="Arial"/>
          <w:lang w:val="ru-RU"/>
        </w:rPr>
        <w:t xml:space="preserve">нарушение Клиентом </w:t>
      </w:r>
      <w:r w:rsidR="00504421" w:rsidRPr="008F37CA">
        <w:rPr>
          <w:rFonts w:ascii="Arial" w:hAnsi="Arial" w:cs="Arial"/>
          <w:lang w:val="ru-RU"/>
        </w:rPr>
        <w:t>(иным лицом,</w:t>
      </w:r>
      <w:r w:rsidR="00376040" w:rsidRPr="008F37CA">
        <w:rPr>
          <w:rFonts w:ascii="Arial" w:hAnsi="Arial" w:cs="Arial"/>
          <w:lang w:val="ru-RU"/>
        </w:rPr>
        <w:t xml:space="preserve"> </w:t>
      </w:r>
      <w:r w:rsidR="00504421" w:rsidRPr="008F37CA">
        <w:rPr>
          <w:rFonts w:ascii="Arial" w:hAnsi="Arial" w:cs="Arial"/>
          <w:lang w:val="ru-RU"/>
        </w:rPr>
        <w:t xml:space="preserve">которому предоставлено право использования Программного обеспечения) </w:t>
      </w:r>
      <w:r w:rsidR="0027185A" w:rsidRPr="008F37CA">
        <w:rPr>
          <w:rFonts w:ascii="Arial" w:hAnsi="Arial" w:cs="Arial"/>
          <w:lang w:val="ru-RU"/>
        </w:rPr>
        <w:t>условий Договора, включая положений настоящих Условий, а также положений внутренних документов Технического центра или Организатор</w:t>
      </w:r>
      <w:r w:rsidR="008566F3" w:rsidRPr="008F37CA">
        <w:rPr>
          <w:rFonts w:ascii="Arial" w:hAnsi="Arial" w:cs="Arial"/>
          <w:lang w:val="ru-RU"/>
        </w:rPr>
        <w:t>а</w:t>
      </w:r>
      <w:r w:rsidR="0027185A" w:rsidRPr="008F37CA">
        <w:rPr>
          <w:rFonts w:ascii="Arial" w:hAnsi="Arial" w:cs="Arial"/>
          <w:lang w:val="ru-RU"/>
        </w:rPr>
        <w:t xml:space="preserve"> торговли</w:t>
      </w:r>
      <w:r w:rsidR="00AF495B" w:rsidRPr="008F37CA">
        <w:rPr>
          <w:rFonts w:ascii="Arial" w:hAnsi="Arial" w:cs="Arial"/>
          <w:lang w:val="ru-RU"/>
        </w:rPr>
        <w:t xml:space="preserve">, размещенных на сайте </w:t>
      </w:r>
      <w:hyperlink r:id="rId16" w:history="1">
        <w:r w:rsidR="00266060" w:rsidRPr="00166051">
          <w:rPr>
            <w:rStyle w:val="a8"/>
            <w:rFonts w:ascii="Arial" w:hAnsi="Arial" w:cs="Arial"/>
            <w:bCs/>
          </w:rPr>
          <w:t>https</w:t>
        </w:r>
        <w:r w:rsidR="00266060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266060" w:rsidRPr="00166051">
          <w:rPr>
            <w:rStyle w:val="a8"/>
            <w:rFonts w:ascii="Arial" w:hAnsi="Arial" w:cs="Arial"/>
            <w:bCs/>
          </w:rPr>
          <w:t>cpfintech</w:t>
        </w:r>
        <w:r w:rsidR="00266060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266060" w:rsidRPr="00166051">
          <w:rPr>
            <w:rStyle w:val="a8"/>
            <w:rFonts w:ascii="Arial" w:hAnsi="Arial" w:cs="Arial"/>
            <w:bCs/>
          </w:rPr>
          <w:t>ru</w:t>
        </w:r>
      </w:hyperlink>
      <w:r w:rsidR="006E444E" w:rsidRPr="008F37CA">
        <w:rPr>
          <w:rFonts w:ascii="Arial" w:hAnsi="Arial" w:cs="Arial"/>
          <w:lang w:val="ru-RU"/>
        </w:rPr>
        <w:t xml:space="preserve"> </w:t>
      </w:r>
      <w:r w:rsidR="00AF495B" w:rsidRPr="008F37CA">
        <w:rPr>
          <w:rFonts w:ascii="Arial" w:hAnsi="Arial" w:cs="Arial"/>
          <w:lang w:val="ru-RU"/>
        </w:rPr>
        <w:t>и/или официальном сайте Организатора торговли,</w:t>
      </w:r>
      <w:r w:rsidR="00D50CDB" w:rsidRPr="008F37CA">
        <w:rPr>
          <w:rFonts w:ascii="Arial" w:hAnsi="Arial" w:cs="Arial"/>
          <w:lang w:val="ru-RU"/>
        </w:rPr>
        <w:t xml:space="preserve"> при условии предварительного уведомления Клиента </w:t>
      </w:r>
      <w:r w:rsidR="00AF495B" w:rsidRPr="008F37CA">
        <w:rPr>
          <w:rFonts w:ascii="Arial" w:hAnsi="Arial" w:cs="Arial"/>
          <w:lang w:val="ru-RU"/>
        </w:rPr>
        <w:t xml:space="preserve">с использованием системы </w:t>
      </w:r>
      <w:r w:rsidR="00921A3F" w:rsidRPr="008F37CA">
        <w:rPr>
          <w:rFonts w:ascii="Arial" w:hAnsi="Arial" w:cs="Arial"/>
          <w:lang w:val="ru-RU"/>
        </w:rPr>
        <w:t>ЭДО</w:t>
      </w:r>
      <w:r w:rsidR="00AF495B" w:rsidRPr="008F37CA">
        <w:rPr>
          <w:rFonts w:ascii="Arial" w:hAnsi="Arial" w:cs="Arial"/>
          <w:lang w:val="ru-RU"/>
        </w:rPr>
        <w:t xml:space="preserve"> </w:t>
      </w:r>
      <w:r w:rsidR="00D50CDB" w:rsidRPr="008F37CA">
        <w:rPr>
          <w:rFonts w:ascii="Arial" w:hAnsi="Arial" w:cs="Arial"/>
          <w:lang w:val="ru-RU"/>
        </w:rPr>
        <w:t xml:space="preserve">о планируемом отключении не позднее, чем за </w:t>
      </w:r>
      <w:r w:rsidR="00AF495B" w:rsidRPr="008F37CA">
        <w:rPr>
          <w:rFonts w:ascii="Arial" w:hAnsi="Arial" w:cs="Arial"/>
          <w:lang w:val="ru-RU"/>
        </w:rPr>
        <w:t>24</w:t>
      </w:r>
      <w:r w:rsidR="00D50CDB" w:rsidRPr="008F37CA">
        <w:rPr>
          <w:rFonts w:ascii="Arial" w:hAnsi="Arial" w:cs="Arial"/>
          <w:lang w:val="ru-RU"/>
        </w:rPr>
        <w:t xml:space="preserve"> (</w:t>
      </w:r>
      <w:r w:rsidR="00AF495B" w:rsidRPr="008F37CA">
        <w:rPr>
          <w:rFonts w:ascii="Arial" w:hAnsi="Arial" w:cs="Arial"/>
          <w:lang w:val="ru-RU"/>
        </w:rPr>
        <w:t>Двадцать четыре</w:t>
      </w:r>
      <w:r w:rsidR="00D50CDB" w:rsidRPr="008F37CA">
        <w:rPr>
          <w:rFonts w:ascii="Arial" w:hAnsi="Arial" w:cs="Arial"/>
          <w:lang w:val="ru-RU"/>
        </w:rPr>
        <w:t xml:space="preserve">) </w:t>
      </w:r>
      <w:r w:rsidR="00AF495B" w:rsidRPr="008F37CA">
        <w:rPr>
          <w:rFonts w:ascii="Arial" w:hAnsi="Arial" w:cs="Arial"/>
          <w:lang w:val="ru-RU"/>
        </w:rPr>
        <w:t>часа</w:t>
      </w:r>
      <w:r w:rsidR="00D50CDB" w:rsidRPr="008F37CA">
        <w:rPr>
          <w:rFonts w:ascii="Arial" w:hAnsi="Arial" w:cs="Arial"/>
          <w:lang w:val="ru-RU"/>
        </w:rPr>
        <w:t xml:space="preserve"> до отключения</w:t>
      </w:r>
      <w:r w:rsidR="0027185A" w:rsidRPr="008F37CA">
        <w:rPr>
          <w:rFonts w:ascii="Arial" w:hAnsi="Arial" w:cs="Arial"/>
          <w:lang w:val="ru-RU"/>
        </w:rPr>
        <w:t>;</w:t>
      </w:r>
    </w:p>
    <w:p w14:paraId="2509AC0A" w14:textId="03B71D9D" w:rsidR="0027185A" w:rsidRPr="008F37CA" w:rsidRDefault="00E07BC4" w:rsidP="0027185A">
      <w:pPr>
        <w:pStyle w:val="31"/>
        <w:tabs>
          <w:tab w:val="clear" w:pos="0"/>
        </w:tabs>
        <w:ind w:left="1418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6</w:t>
      </w:r>
      <w:r w:rsidR="0027185A" w:rsidRPr="008F37CA">
        <w:rPr>
          <w:rFonts w:ascii="Arial" w:hAnsi="Arial" w:cs="Arial"/>
          <w:lang w:val="ru-RU"/>
        </w:rPr>
        <w:t>.3.2.</w:t>
      </w:r>
      <w:r w:rsidR="0027185A" w:rsidRPr="008F37CA">
        <w:rPr>
          <w:rFonts w:ascii="Arial" w:hAnsi="Arial" w:cs="Arial"/>
          <w:lang w:val="ru-RU"/>
        </w:rPr>
        <w:tab/>
        <w:t>прекращение Договора</w:t>
      </w:r>
      <w:r w:rsidR="00FE77ED" w:rsidRPr="008F37CA">
        <w:rPr>
          <w:rFonts w:ascii="Arial" w:hAnsi="Arial" w:cs="Arial"/>
          <w:lang w:val="ru-RU"/>
        </w:rPr>
        <w:t>;</w:t>
      </w:r>
    </w:p>
    <w:p w14:paraId="7F19D279" w14:textId="22F7C277" w:rsidR="0027185A" w:rsidRPr="008F37CA" w:rsidRDefault="00E07BC4" w:rsidP="0027185A">
      <w:pPr>
        <w:pStyle w:val="31"/>
        <w:tabs>
          <w:tab w:val="clear" w:pos="0"/>
        </w:tabs>
        <w:ind w:left="1418" w:hanging="72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6</w:t>
      </w:r>
      <w:r w:rsidR="0027185A" w:rsidRPr="008F37CA">
        <w:rPr>
          <w:rFonts w:ascii="Arial" w:hAnsi="Arial" w:cs="Arial"/>
          <w:lang w:val="ru-RU"/>
        </w:rPr>
        <w:t>.3.3.</w:t>
      </w:r>
      <w:r w:rsidR="0027185A" w:rsidRPr="008F37CA">
        <w:rPr>
          <w:rFonts w:ascii="Arial" w:hAnsi="Arial" w:cs="Arial"/>
          <w:lang w:val="ru-RU"/>
        </w:rPr>
        <w:tab/>
        <w:t>мотивированное письменное требование Организатора торговли, в систему проведения торгов которого</w:t>
      </w:r>
      <w:r w:rsidR="00376040" w:rsidRPr="008F37CA">
        <w:rPr>
          <w:rFonts w:ascii="Arial" w:hAnsi="Arial" w:cs="Arial"/>
          <w:lang w:val="ru-RU"/>
        </w:rPr>
        <w:t xml:space="preserve"> </w:t>
      </w:r>
      <w:r w:rsidR="0027185A" w:rsidRPr="008F37CA">
        <w:rPr>
          <w:rFonts w:ascii="Arial" w:hAnsi="Arial" w:cs="Arial"/>
          <w:lang w:val="ru-RU"/>
        </w:rPr>
        <w:t xml:space="preserve">Клиентом осуществляется </w:t>
      </w:r>
      <w:r w:rsidR="008675F8" w:rsidRPr="008F37CA">
        <w:rPr>
          <w:rFonts w:ascii="Arial" w:hAnsi="Arial" w:cs="Arial"/>
          <w:lang w:val="ru-RU"/>
        </w:rPr>
        <w:t>подача</w:t>
      </w:r>
      <w:r w:rsidR="0027185A" w:rsidRPr="008F37CA">
        <w:rPr>
          <w:rFonts w:ascii="Arial" w:hAnsi="Arial" w:cs="Arial"/>
          <w:lang w:val="ru-RU"/>
        </w:rPr>
        <w:t xml:space="preserve"> заявок с использованием Программного обеспечения.</w:t>
      </w:r>
    </w:p>
    <w:p w14:paraId="1CAC59CE" w14:textId="77777777" w:rsidR="00F2658D" w:rsidRPr="008F37CA" w:rsidRDefault="0027185A" w:rsidP="00347C0D">
      <w:pPr>
        <w:pStyle w:val="ae"/>
        <w:spacing w:before="60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Программного обеспечения.</w:t>
      </w:r>
    </w:p>
    <w:p w14:paraId="1AFDF267" w14:textId="77777777" w:rsidR="0027185A" w:rsidRPr="008F37CA" w:rsidRDefault="0027185A" w:rsidP="008F37CA">
      <w:pPr>
        <w:pStyle w:val="31"/>
        <w:numPr>
          <w:ilvl w:val="0"/>
          <w:numId w:val="8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Технические причины, повлекшие невозможность доступа к Программному обеспечению, не являются отключением Клиента (иного лица, которому предоставлено право использования Программного обеспечения) от Программного обеспечения.</w:t>
      </w:r>
    </w:p>
    <w:p w14:paraId="1B492699" w14:textId="15EC0C13" w:rsidR="0027185A" w:rsidRPr="008F37CA" w:rsidRDefault="0027185A" w:rsidP="008F37CA">
      <w:pPr>
        <w:pStyle w:val="31"/>
        <w:numPr>
          <w:ilvl w:val="0"/>
          <w:numId w:val="80"/>
        </w:numPr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случае если Техническим центром было принято решение о временном отключении Клиента (иного лица, которому предоставлено право использования Программного обеспечения) от Программного обеспечения по основаниям, предусмотренным пунктом </w:t>
      </w:r>
      <w:r w:rsidR="00E07BC4" w:rsidRPr="008F37CA">
        <w:rPr>
          <w:rFonts w:ascii="Arial" w:hAnsi="Arial" w:cs="Arial"/>
          <w:lang w:val="ru-RU"/>
        </w:rPr>
        <w:t>6</w:t>
      </w:r>
      <w:r w:rsidRPr="008F37CA">
        <w:rPr>
          <w:rFonts w:ascii="Arial" w:hAnsi="Arial" w:cs="Arial"/>
          <w:lang w:val="ru-RU"/>
        </w:rPr>
        <w:t>.3.1 настоящих Условий, решение о повторном подключении принимается после устранения допущенных Клиентом нарушений.</w:t>
      </w:r>
    </w:p>
    <w:p w14:paraId="605A7281" w14:textId="1B97FB43" w:rsidR="00F2658D" w:rsidRPr="008F37CA" w:rsidRDefault="0027185A" w:rsidP="008F37CA">
      <w:pPr>
        <w:pStyle w:val="ae"/>
        <w:tabs>
          <w:tab w:val="left" w:pos="720"/>
        </w:tabs>
        <w:spacing w:before="60"/>
        <w:ind w:hanging="11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 xml:space="preserve">В случае если Техническим центром было принято решение о временном отключении Клиента (иного лица, которому предоставлено право использования Программного обеспечения) от Программного обеспечения по основаниям, предусмотренным пунктом </w:t>
      </w:r>
      <w:r w:rsidR="00E07BC4" w:rsidRPr="008F37CA">
        <w:rPr>
          <w:rFonts w:ascii="Arial" w:hAnsi="Arial" w:cs="Arial"/>
        </w:rPr>
        <w:t>6</w:t>
      </w:r>
      <w:r w:rsidRPr="008F37CA">
        <w:rPr>
          <w:rFonts w:ascii="Arial" w:hAnsi="Arial" w:cs="Arial"/>
        </w:rPr>
        <w:t>.3.3 настоящих Условий, решение о повторном подключении принимается после получения от лица, по требованию которого Клиент (иное лицо, которому предоставлено право использования Программного обеспечения) был отключен от Программного обеспечения, информации о возможности такого повторного подключения.</w:t>
      </w:r>
    </w:p>
    <w:p w14:paraId="08E79E2D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38ABD99F" w14:textId="77777777" w:rsidR="0027185A" w:rsidRPr="008F37CA" w:rsidRDefault="0027185A" w:rsidP="0027185A">
      <w:pPr>
        <w:pStyle w:val="ae"/>
        <w:spacing w:line="220" w:lineRule="exact"/>
        <w:ind w:hanging="720"/>
        <w:jc w:val="both"/>
        <w:rPr>
          <w:rFonts w:ascii="Arial" w:hAnsi="Arial" w:cs="Arial"/>
          <w:b/>
          <w:bCs/>
        </w:rPr>
      </w:pPr>
    </w:p>
    <w:p w14:paraId="33C88839" w14:textId="308F0252" w:rsidR="0027185A" w:rsidRPr="008F37CA" w:rsidRDefault="0027185A" w:rsidP="00E80E64">
      <w:pPr>
        <w:ind w:left="1134" w:hanging="1134"/>
        <w:jc w:val="both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Раздел </w:t>
      </w:r>
      <w:r w:rsidR="001179A4" w:rsidRPr="008F37CA">
        <w:rPr>
          <w:rFonts w:ascii="Arial" w:hAnsi="Arial" w:cs="Arial"/>
          <w:b/>
          <w:bCs/>
          <w:lang w:val="ru-RU"/>
        </w:rPr>
        <w:t>7</w:t>
      </w:r>
      <w:r w:rsidRPr="008F37CA">
        <w:rPr>
          <w:rFonts w:ascii="Arial" w:hAnsi="Arial" w:cs="Arial"/>
          <w:b/>
          <w:bCs/>
          <w:lang w:val="ru-RU"/>
        </w:rPr>
        <w:tab/>
        <w:t>ПОРЯДОК РАССМОТРЕНИЯ СПОРОВ</w:t>
      </w:r>
    </w:p>
    <w:p w14:paraId="2F1EB5EB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4835CF96" w14:textId="77777777" w:rsidR="00BC73E3" w:rsidRPr="008F37CA" w:rsidRDefault="00BC73E3" w:rsidP="00000FC0">
      <w:pPr>
        <w:pStyle w:val="ColorfulList-Accent11"/>
        <w:numPr>
          <w:ilvl w:val="0"/>
          <w:numId w:val="54"/>
        </w:numPr>
        <w:spacing w:before="60" w:line="220" w:lineRule="exact"/>
        <w:jc w:val="both"/>
        <w:rPr>
          <w:rFonts w:ascii="Arial" w:hAnsi="Arial" w:cs="Arial"/>
          <w:vanish/>
          <w:lang w:val="ru-RU"/>
        </w:rPr>
      </w:pPr>
    </w:p>
    <w:p w14:paraId="536997D1" w14:textId="77777777" w:rsidR="0027185A" w:rsidRPr="008F37CA" w:rsidRDefault="0027185A" w:rsidP="00147627">
      <w:pPr>
        <w:pStyle w:val="31"/>
        <w:numPr>
          <w:ilvl w:val="1"/>
          <w:numId w:val="55"/>
        </w:numPr>
        <w:ind w:left="567" w:hanging="567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средств связи, обеспечивающих фиксирование их доставки, либо вручаются под расписку. В претензии указываются:</w:t>
      </w:r>
    </w:p>
    <w:p w14:paraId="14F1FD1A" w14:textId="77777777" w:rsidR="0027185A" w:rsidRPr="008F37CA" w:rsidRDefault="0027185A" w:rsidP="00D047F4">
      <w:pPr>
        <w:pStyle w:val="17"/>
        <w:numPr>
          <w:ilvl w:val="0"/>
          <w:numId w:val="4"/>
        </w:numPr>
        <w:tabs>
          <w:tab w:val="clear" w:pos="1288"/>
          <w:tab w:val="num" w:pos="709"/>
        </w:tabs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требования заявителя;</w:t>
      </w:r>
    </w:p>
    <w:p w14:paraId="22878F8F" w14:textId="77777777" w:rsidR="0027185A" w:rsidRPr="008F37CA" w:rsidRDefault="0027185A" w:rsidP="00D047F4">
      <w:pPr>
        <w:pStyle w:val="17"/>
        <w:numPr>
          <w:ilvl w:val="0"/>
          <w:numId w:val="4"/>
        </w:numPr>
        <w:tabs>
          <w:tab w:val="clear" w:pos="1288"/>
          <w:tab w:val="num" w:pos="709"/>
        </w:tabs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сумма претензии и ее обоснованный расчет, если претензия подлежит денежной оценке;</w:t>
      </w:r>
    </w:p>
    <w:p w14:paraId="459B34DE" w14:textId="77777777" w:rsidR="0027185A" w:rsidRPr="008F37CA" w:rsidRDefault="0027185A" w:rsidP="00D047F4">
      <w:pPr>
        <w:pStyle w:val="17"/>
        <w:numPr>
          <w:ilvl w:val="0"/>
          <w:numId w:val="4"/>
        </w:numPr>
        <w:tabs>
          <w:tab w:val="clear" w:pos="1288"/>
          <w:tab w:val="num" w:pos="709"/>
        </w:tabs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14:paraId="6E481345" w14:textId="77777777" w:rsidR="0027185A" w:rsidRPr="008F37CA" w:rsidRDefault="0027185A" w:rsidP="00D047F4">
      <w:pPr>
        <w:pStyle w:val="17"/>
        <w:numPr>
          <w:ilvl w:val="0"/>
          <w:numId w:val="4"/>
        </w:numPr>
        <w:tabs>
          <w:tab w:val="clear" w:pos="1288"/>
          <w:tab w:val="num" w:pos="709"/>
        </w:tabs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перечень прилагаемых к претензии документов и других доказательств;</w:t>
      </w:r>
    </w:p>
    <w:p w14:paraId="5E182A1D" w14:textId="77777777" w:rsidR="0027185A" w:rsidRPr="008F37CA" w:rsidRDefault="0027185A" w:rsidP="00D047F4">
      <w:pPr>
        <w:pStyle w:val="17"/>
        <w:numPr>
          <w:ilvl w:val="0"/>
          <w:numId w:val="4"/>
        </w:numPr>
        <w:tabs>
          <w:tab w:val="clear" w:pos="1288"/>
          <w:tab w:val="num" w:pos="709"/>
        </w:tabs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иные сведения, необходимые для урегулирования спора.</w:t>
      </w:r>
    </w:p>
    <w:p w14:paraId="601471AD" w14:textId="77777777" w:rsidR="0027185A" w:rsidRPr="008F37CA" w:rsidRDefault="0027185A" w:rsidP="00147627">
      <w:pPr>
        <w:pStyle w:val="31"/>
        <w:numPr>
          <w:ilvl w:val="1"/>
          <w:numId w:val="55"/>
        </w:numPr>
        <w:ind w:left="567" w:hanging="567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>Претензия рассматривается в течение 30 (тридцати) календарных дней со дня получения. В ответе на претензию указываются признанные и непризнанные требования, содержащиеся в претензии.</w:t>
      </w:r>
    </w:p>
    <w:p w14:paraId="0B59DD35" w14:textId="77777777" w:rsidR="0027185A" w:rsidRPr="008F37CA" w:rsidRDefault="0027185A" w:rsidP="0027185A">
      <w:pPr>
        <w:pStyle w:val="17"/>
        <w:ind w:left="720"/>
        <w:rPr>
          <w:b w:val="0"/>
          <w:bCs w:val="0"/>
        </w:rPr>
      </w:pPr>
      <w:r w:rsidRPr="008F37CA">
        <w:rPr>
          <w:b w:val="0"/>
          <w:bCs w:val="0"/>
        </w:rPr>
        <w:t>При полном или частичном отказе в удовлетворении претензии в ответе на претензию указываются:</w:t>
      </w:r>
    </w:p>
    <w:p w14:paraId="1187E830" w14:textId="77777777" w:rsidR="0027185A" w:rsidRPr="008F37CA" w:rsidRDefault="0027185A" w:rsidP="00D047F4">
      <w:pPr>
        <w:pStyle w:val="17"/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-</w:t>
      </w:r>
      <w:r w:rsidRPr="008F37CA">
        <w:rPr>
          <w:b w:val="0"/>
          <w:bCs w:val="0"/>
        </w:rPr>
        <w:tab/>
        <w:t>обоснованные мотивы отказа со ссылкой на соответствующие нормативные акты;</w:t>
      </w:r>
    </w:p>
    <w:p w14:paraId="25E33A2D" w14:textId="77777777" w:rsidR="0027185A" w:rsidRPr="008F37CA" w:rsidRDefault="0027185A" w:rsidP="00E80E64">
      <w:pPr>
        <w:pStyle w:val="17"/>
        <w:ind w:left="709" w:hanging="153"/>
        <w:rPr>
          <w:b w:val="0"/>
          <w:bCs w:val="0"/>
        </w:rPr>
      </w:pPr>
      <w:r w:rsidRPr="008F37CA">
        <w:rPr>
          <w:b w:val="0"/>
          <w:bCs w:val="0"/>
        </w:rPr>
        <w:t>-</w:t>
      </w:r>
      <w:r w:rsidRPr="008F37CA">
        <w:rPr>
          <w:b w:val="0"/>
          <w:bCs w:val="0"/>
        </w:rPr>
        <w:tab/>
        <w:t>доказательства, обосновывающие отказ;</w:t>
      </w:r>
    </w:p>
    <w:p w14:paraId="193BA7CB" w14:textId="77777777" w:rsidR="0027185A" w:rsidRPr="008F37CA" w:rsidRDefault="0027185A" w:rsidP="00D047F4">
      <w:pPr>
        <w:pStyle w:val="17"/>
        <w:ind w:left="720" w:hanging="153"/>
        <w:rPr>
          <w:b w:val="0"/>
          <w:bCs w:val="0"/>
        </w:rPr>
      </w:pPr>
      <w:r w:rsidRPr="008F37CA">
        <w:rPr>
          <w:b w:val="0"/>
          <w:bCs w:val="0"/>
        </w:rPr>
        <w:t>-</w:t>
      </w:r>
      <w:r w:rsidRPr="008F37CA">
        <w:rPr>
          <w:b w:val="0"/>
          <w:bCs w:val="0"/>
        </w:rPr>
        <w:tab/>
        <w:t>перечень прилагаемых к ответу на претензию документов, других доказательств;</w:t>
      </w:r>
    </w:p>
    <w:p w14:paraId="20A0C940" w14:textId="77777777" w:rsidR="0027185A" w:rsidRPr="008F37CA" w:rsidRDefault="0027185A" w:rsidP="00E80E64">
      <w:pPr>
        <w:pStyle w:val="17"/>
        <w:ind w:left="709" w:hanging="153"/>
        <w:rPr>
          <w:b w:val="0"/>
          <w:bCs w:val="0"/>
        </w:rPr>
      </w:pPr>
      <w:r w:rsidRPr="008F37CA">
        <w:rPr>
          <w:b w:val="0"/>
          <w:bCs w:val="0"/>
        </w:rPr>
        <w:t>-</w:t>
      </w:r>
      <w:r w:rsidRPr="008F37CA">
        <w:rPr>
          <w:b w:val="0"/>
          <w:bCs w:val="0"/>
        </w:rPr>
        <w:tab/>
        <w:t>иные сведения, необходимые для урегулирования спора.</w:t>
      </w:r>
    </w:p>
    <w:p w14:paraId="5355600F" w14:textId="77777777" w:rsidR="0027185A" w:rsidRPr="008F37CA" w:rsidRDefault="0027185A" w:rsidP="00147627">
      <w:pPr>
        <w:pStyle w:val="31"/>
        <w:numPr>
          <w:ilvl w:val="1"/>
          <w:numId w:val="55"/>
        </w:numPr>
        <w:ind w:left="709" w:hanging="709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 xml:space="preserve"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</w:t>
      </w:r>
      <w:r w:rsidR="006E444E" w:rsidRPr="008F37CA">
        <w:rPr>
          <w:rFonts w:ascii="Arial" w:hAnsi="Arial" w:cs="Arial"/>
          <w:bCs/>
          <w:lang w:val="ru-RU"/>
        </w:rPr>
        <w:t xml:space="preserve">Арбитражном суде г. Москвы, только после соблюдения претензионного порядка урегулирования споров. </w:t>
      </w:r>
    </w:p>
    <w:p w14:paraId="0D53080D" w14:textId="77777777" w:rsidR="00B93B03" w:rsidRPr="008F37CA" w:rsidRDefault="00B93B03" w:rsidP="0027185A">
      <w:pPr>
        <w:pStyle w:val="17"/>
        <w:tabs>
          <w:tab w:val="left" w:pos="709"/>
        </w:tabs>
        <w:spacing w:before="60" w:line="220" w:lineRule="exact"/>
        <w:ind w:left="709" w:hanging="709"/>
        <w:rPr>
          <w:b w:val="0"/>
          <w:bCs w:val="0"/>
        </w:rPr>
      </w:pPr>
    </w:p>
    <w:p w14:paraId="4568A414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5A6B666F" w14:textId="7958DA7A" w:rsidR="0027185A" w:rsidRPr="008F37CA" w:rsidRDefault="0027185A" w:rsidP="00E80E64">
      <w:pPr>
        <w:pStyle w:val="ac"/>
        <w:tabs>
          <w:tab w:val="left" w:pos="1134"/>
        </w:tabs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Раздел </w:t>
      </w:r>
      <w:r w:rsidR="002F0E60" w:rsidRPr="008F37CA">
        <w:rPr>
          <w:rFonts w:ascii="Arial" w:hAnsi="Arial" w:cs="Arial"/>
          <w:b/>
          <w:bCs/>
          <w:lang w:val="ru-RU"/>
        </w:rPr>
        <w:t>8</w:t>
      </w:r>
      <w:r w:rsidRPr="008F37CA">
        <w:rPr>
          <w:rFonts w:ascii="Arial" w:hAnsi="Arial" w:cs="Arial"/>
          <w:b/>
          <w:bCs/>
          <w:lang w:val="ru-RU"/>
        </w:rPr>
        <w:tab/>
        <w:t xml:space="preserve">ОТВЕТСТВЕННОСТЬ </w:t>
      </w:r>
    </w:p>
    <w:p w14:paraId="6545A1FD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3B6455CE" w14:textId="60C28097" w:rsidR="0027185A" w:rsidRPr="008F37CA" w:rsidRDefault="002F0E60" w:rsidP="0027185A">
      <w:pPr>
        <w:pStyle w:val="31"/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>8</w:t>
      </w:r>
      <w:r w:rsidR="0027185A" w:rsidRPr="008F37CA">
        <w:rPr>
          <w:rFonts w:ascii="Arial" w:hAnsi="Arial" w:cs="Arial"/>
          <w:lang w:val="ru-RU"/>
        </w:rPr>
        <w:t xml:space="preserve">.1. </w:t>
      </w:r>
      <w:r w:rsidR="007179AB" w:rsidRPr="008F37CA">
        <w:rPr>
          <w:rFonts w:ascii="Arial" w:hAnsi="Arial" w:cs="Arial"/>
          <w:lang w:val="ru-RU"/>
        </w:rPr>
        <w:tab/>
      </w:r>
      <w:r w:rsidR="0027185A" w:rsidRPr="008F37CA">
        <w:rPr>
          <w:rFonts w:ascii="Arial" w:hAnsi="Arial" w:cs="Arial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14:paraId="133C9316" w14:textId="20CC0DE1" w:rsidR="0027185A" w:rsidRPr="008F37CA" w:rsidRDefault="00BA5C72" w:rsidP="0027185A">
      <w:pPr>
        <w:pStyle w:val="31"/>
        <w:tabs>
          <w:tab w:val="clear" w:pos="0"/>
          <w:tab w:val="left" w:pos="720"/>
        </w:tabs>
        <w:ind w:left="708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8</w:t>
      </w:r>
      <w:r w:rsidR="0027185A" w:rsidRPr="008F37CA">
        <w:rPr>
          <w:rFonts w:ascii="Arial" w:hAnsi="Arial" w:cs="Arial"/>
          <w:lang w:val="ru-RU"/>
        </w:rPr>
        <w:t xml:space="preserve">.2. </w:t>
      </w:r>
      <w:r w:rsidR="007179AB" w:rsidRPr="008F37CA">
        <w:rPr>
          <w:rFonts w:ascii="Arial" w:hAnsi="Arial" w:cs="Arial"/>
          <w:lang w:val="ru-RU"/>
        </w:rPr>
        <w:tab/>
      </w:r>
      <w:r w:rsidR="0027185A" w:rsidRPr="008F37CA">
        <w:rPr>
          <w:rFonts w:ascii="Arial" w:hAnsi="Arial" w:cs="Arial"/>
          <w:lang w:val="ru-RU"/>
        </w:rPr>
        <w:t xml:space="preserve">Технический центр не несет ответственности в случае несоответствия или неполного соответствия Программного обеспечения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Программного обеспечения. </w:t>
      </w:r>
    </w:p>
    <w:p w14:paraId="15E35EE7" w14:textId="4F3D2F3A" w:rsidR="0027185A" w:rsidRPr="008F37CA" w:rsidRDefault="00BA5C72" w:rsidP="0027185A">
      <w:pPr>
        <w:pStyle w:val="31"/>
        <w:tabs>
          <w:tab w:val="clear" w:pos="0"/>
          <w:tab w:val="left" w:pos="720"/>
        </w:tabs>
        <w:ind w:left="708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8</w:t>
      </w:r>
      <w:r w:rsidR="0027185A" w:rsidRPr="008F37CA">
        <w:rPr>
          <w:rFonts w:ascii="Arial" w:hAnsi="Arial" w:cs="Arial"/>
          <w:lang w:val="ru-RU"/>
        </w:rPr>
        <w:t xml:space="preserve">.3. </w:t>
      </w:r>
      <w:r w:rsidR="007179AB" w:rsidRPr="008F37CA">
        <w:rPr>
          <w:rFonts w:ascii="Arial" w:hAnsi="Arial" w:cs="Arial"/>
          <w:lang w:val="ru-RU"/>
        </w:rPr>
        <w:tab/>
      </w:r>
      <w:r w:rsidR="0027185A" w:rsidRPr="008F37CA">
        <w:rPr>
          <w:rFonts w:ascii="Arial" w:hAnsi="Arial" w:cs="Arial"/>
          <w:lang w:val="ru-RU"/>
        </w:rPr>
        <w:t>Технический центр не несет ответственности за неисполнение и (или) ненадлежащее исполнение обязательств,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14:paraId="4EBC8854" w14:textId="1B0A64FD" w:rsidR="00DD04E0" w:rsidRPr="008F37CA" w:rsidRDefault="00BA5C72" w:rsidP="00DD04E0">
      <w:pPr>
        <w:pStyle w:val="31"/>
        <w:tabs>
          <w:tab w:val="clear" w:pos="0"/>
          <w:tab w:val="left" w:pos="720"/>
        </w:tabs>
        <w:ind w:left="708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8</w:t>
      </w:r>
      <w:r w:rsidR="00DD04E0" w:rsidRPr="008F37CA">
        <w:rPr>
          <w:rFonts w:ascii="Arial" w:hAnsi="Arial" w:cs="Arial"/>
          <w:lang w:val="ru-RU"/>
        </w:rPr>
        <w:t xml:space="preserve">.4. </w:t>
      </w:r>
      <w:r w:rsidR="00DD04E0" w:rsidRPr="008F37CA">
        <w:rPr>
          <w:rFonts w:ascii="Arial" w:hAnsi="Arial" w:cs="Arial"/>
          <w:lang w:val="ru-RU"/>
        </w:rPr>
        <w:tab/>
      </w:r>
      <w:r w:rsidR="00D164B6" w:rsidRPr="008F37CA">
        <w:rPr>
          <w:rFonts w:ascii="Arial" w:hAnsi="Arial" w:cs="Arial"/>
          <w:lang w:val="ru-RU"/>
        </w:rPr>
        <w:t xml:space="preserve">В случае предъявления претензий Клиенту в нарушении интеллектуальных прав третьих лиц использованием предоставленного по Договору Программного обеспечения со стороны третьих лиц либо контролирующих органов, Технический центр обязуется на основании письменного требования Клиента (далее – Требование) возместить Клиенту все понесенные последним убытки (включая штрафы, судебные издержки), подтвержденные документально, а также принять все необходимые и возможные меры к урегулированию споров с третьими лицами, вступить в судебный процесс на стороне Клиента и предпринять все зависящие от него действия с целью исключения Клиента числа ответчиков. Технический центр в течение 10 (Десяти) рабочих дней с момента получения Требования и документов, подтверждающих размер суммы причиненных Клиенту убытков, обязан возместить сумму убытков в полном объеме или в части, признанной Техническим центром, либо направить Клиенту письменный мотивированный отказ от возмещения суммы убытков в полном объеме или в части, не признанной Техническим центром. В случае направления Техническим центром мотивированного отказа от возмещения Клиенту суммы убытков Стороны урегулируют разногласия путем переговоров или в судебном порядке в соответствии с пунктом </w:t>
      </w:r>
      <w:r w:rsidR="00A33CA6" w:rsidRPr="008F37CA">
        <w:rPr>
          <w:rFonts w:ascii="Arial" w:hAnsi="Arial" w:cs="Arial"/>
          <w:lang w:val="ru-RU"/>
        </w:rPr>
        <w:t>7</w:t>
      </w:r>
      <w:r w:rsidR="00D164B6" w:rsidRPr="008F37CA">
        <w:rPr>
          <w:rFonts w:ascii="Arial" w:hAnsi="Arial" w:cs="Arial"/>
          <w:lang w:val="ru-RU"/>
        </w:rPr>
        <w:t>.</w:t>
      </w:r>
      <w:r w:rsidR="007E0CB7" w:rsidRPr="008F37CA">
        <w:rPr>
          <w:rFonts w:ascii="Arial" w:hAnsi="Arial" w:cs="Arial"/>
          <w:lang w:val="ru-RU"/>
        </w:rPr>
        <w:t>4</w:t>
      </w:r>
      <w:r w:rsidR="00D164B6" w:rsidRPr="008F37CA">
        <w:rPr>
          <w:rFonts w:ascii="Arial" w:hAnsi="Arial" w:cs="Arial"/>
          <w:lang w:val="ru-RU"/>
        </w:rPr>
        <w:t>. настоящих Условий.</w:t>
      </w:r>
    </w:p>
    <w:p w14:paraId="31C6D223" w14:textId="478EC428" w:rsidR="0027185A" w:rsidRPr="008F37CA" w:rsidRDefault="00BA5C72" w:rsidP="0027185A">
      <w:pPr>
        <w:pStyle w:val="31"/>
        <w:tabs>
          <w:tab w:val="clear" w:pos="0"/>
        </w:tabs>
        <w:ind w:left="720" w:hanging="709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8</w:t>
      </w:r>
      <w:r w:rsidR="0027185A" w:rsidRPr="008F37CA">
        <w:rPr>
          <w:rFonts w:ascii="Arial" w:hAnsi="Arial" w:cs="Arial"/>
          <w:lang w:val="ru-RU"/>
        </w:rPr>
        <w:t>.</w:t>
      </w:r>
      <w:r w:rsidR="00DD04E0" w:rsidRPr="008F37CA">
        <w:rPr>
          <w:rFonts w:ascii="Arial" w:hAnsi="Arial" w:cs="Arial"/>
          <w:lang w:val="ru-RU"/>
        </w:rPr>
        <w:t>5</w:t>
      </w:r>
      <w:r w:rsidR="0027185A" w:rsidRPr="008F37CA">
        <w:rPr>
          <w:rFonts w:ascii="Arial" w:hAnsi="Arial" w:cs="Arial"/>
          <w:lang w:val="ru-RU"/>
        </w:rPr>
        <w:t xml:space="preserve">. </w:t>
      </w:r>
      <w:r w:rsidR="007179AB" w:rsidRPr="008F37CA">
        <w:rPr>
          <w:rFonts w:ascii="Arial" w:hAnsi="Arial" w:cs="Arial"/>
          <w:lang w:val="ru-RU"/>
        </w:rPr>
        <w:tab/>
      </w:r>
      <w:r w:rsidR="0027185A" w:rsidRPr="008F37CA">
        <w:rPr>
          <w:rFonts w:ascii="Arial" w:hAnsi="Arial" w:cs="Arial"/>
          <w:lang w:val="ru-RU"/>
        </w:rPr>
        <w:t xml:space="preserve">Сторона,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Упущенная выгода возмещению не подлежит. В любом случае ответственность Технического центра перед Клиентом ограничивается суммой платежей, уплаченных Клиентом в соответствии с Тарифами, установленными в отношении </w:t>
      </w:r>
      <w:r w:rsidR="00892F11" w:rsidRPr="008F37CA">
        <w:rPr>
          <w:rFonts w:ascii="Arial" w:hAnsi="Arial" w:cs="Arial"/>
          <w:lang w:val="ru-RU"/>
        </w:rPr>
        <w:t xml:space="preserve">соответствующего Программного обеспечения или </w:t>
      </w:r>
      <w:r w:rsidR="00030F35" w:rsidRPr="008F37CA">
        <w:rPr>
          <w:rFonts w:ascii="Arial" w:hAnsi="Arial" w:cs="Arial"/>
          <w:lang w:val="ru-RU"/>
        </w:rPr>
        <w:t>услуг</w:t>
      </w:r>
      <w:r w:rsidR="0027185A" w:rsidRPr="008F37CA">
        <w:rPr>
          <w:rFonts w:ascii="Arial" w:hAnsi="Arial" w:cs="Arial"/>
          <w:lang w:val="ru-RU"/>
        </w:rPr>
        <w:t>, за период, но не более, чем 12 (двенадцать) предшествующих месяцев.</w:t>
      </w:r>
    </w:p>
    <w:p w14:paraId="33785777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2AC04666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2D598C8D" w14:textId="0C5FA640" w:rsidR="0027185A" w:rsidRPr="008F37CA" w:rsidRDefault="0027185A" w:rsidP="003020B4">
      <w:pPr>
        <w:pStyle w:val="ac"/>
        <w:tabs>
          <w:tab w:val="left" w:pos="1134"/>
        </w:tabs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Раздел </w:t>
      </w:r>
      <w:r w:rsidR="007E74E0" w:rsidRPr="008F37CA">
        <w:rPr>
          <w:rFonts w:ascii="Arial" w:hAnsi="Arial" w:cs="Arial"/>
          <w:b/>
          <w:bCs/>
          <w:lang w:val="ru-RU"/>
        </w:rPr>
        <w:t>9</w:t>
      </w:r>
      <w:r w:rsidRPr="008F37CA">
        <w:rPr>
          <w:rFonts w:ascii="Arial" w:hAnsi="Arial" w:cs="Arial"/>
          <w:b/>
          <w:bCs/>
          <w:lang w:val="ru-RU"/>
        </w:rPr>
        <w:tab/>
        <w:t>ЗАКЛЮЧИТЕЛЬНЫЕ ПОЛОЖЕНИЯ</w:t>
      </w:r>
    </w:p>
    <w:p w14:paraId="5F71BA5D" w14:textId="77777777" w:rsidR="0027185A" w:rsidRPr="008F37CA" w:rsidRDefault="0027185A" w:rsidP="0027185A">
      <w:pPr>
        <w:pStyle w:val="ac"/>
        <w:rPr>
          <w:rFonts w:ascii="Arial" w:hAnsi="Arial" w:cs="Arial"/>
          <w:lang w:val="ru-RU"/>
        </w:rPr>
      </w:pPr>
    </w:p>
    <w:p w14:paraId="29076405" w14:textId="609FA091" w:rsidR="0027185A" w:rsidRPr="008F37CA" w:rsidRDefault="007E74E0" w:rsidP="0027185A">
      <w:pPr>
        <w:pStyle w:val="ae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</w:rPr>
      </w:pPr>
      <w:r w:rsidRPr="008F37CA">
        <w:rPr>
          <w:rFonts w:ascii="Arial" w:hAnsi="Arial" w:cs="Arial"/>
        </w:rPr>
        <w:t>9</w:t>
      </w:r>
      <w:r w:rsidR="0027185A" w:rsidRPr="008F37CA">
        <w:rPr>
          <w:rFonts w:ascii="Arial" w:hAnsi="Arial" w:cs="Arial"/>
        </w:rPr>
        <w:t xml:space="preserve">.1. </w:t>
      </w:r>
      <w:r w:rsidR="0027185A" w:rsidRPr="008F37CA">
        <w:rPr>
          <w:rFonts w:ascii="Arial" w:hAnsi="Arial" w:cs="Arial"/>
        </w:rPr>
        <w:tab/>
      </w:r>
      <w:r w:rsidR="0027185A" w:rsidRPr="008F37CA">
        <w:rPr>
          <w:rFonts w:ascii="Arial" w:hAnsi="Arial" w:cs="Arial"/>
          <w:color w:val="000000"/>
        </w:rPr>
        <w:t xml:space="preserve">Изменения в настоящие Условия </w:t>
      </w:r>
      <w:r w:rsidR="008C05C5">
        <w:rPr>
          <w:rFonts w:ascii="Arial" w:hAnsi="Arial" w:cs="Arial"/>
          <w:color w:val="000000"/>
        </w:rPr>
        <w:t xml:space="preserve">и в Договор </w:t>
      </w:r>
      <w:r w:rsidR="0027185A" w:rsidRPr="008F37CA">
        <w:rPr>
          <w:rFonts w:ascii="Arial" w:hAnsi="Arial" w:cs="Arial"/>
          <w:color w:val="000000"/>
        </w:rPr>
        <w:t xml:space="preserve">вносятся </w:t>
      </w:r>
      <w:r w:rsidR="0027185A" w:rsidRPr="008F37CA">
        <w:rPr>
          <w:rFonts w:ascii="Arial" w:hAnsi="Arial" w:cs="Arial"/>
        </w:rPr>
        <w:t xml:space="preserve">Техническим центром </w:t>
      </w:r>
      <w:r w:rsidR="0027185A" w:rsidRPr="008F37CA">
        <w:rPr>
          <w:rFonts w:ascii="Arial" w:hAnsi="Arial" w:cs="Arial"/>
          <w:color w:val="000000"/>
        </w:rPr>
        <w:t>в одностороннем порядке</w:t>
      </w:r>
      <w:r w:rsidR="0027185A" w:rsidRPr="008F37CA">
        <w:rPr>
          <w:rFonts w:ascii="Arial" w:hAnsi="Arial" w:cs="Arial"/>
        </w:rPr>
        <w:t>.</w:t>
      </w:r>
    </w:p>
    <w:p w14:paraId="1B94CC51" w14:textId="0C71F4FD" w:rsidR="0027185A" w:rsidRPr="008F37CA" w:rsidRDefault="00084104" w:rsidP="0027185A">
      <w:pPr>
        <w:pStyle w:val="ae"/>
        <w:jc w:val="both"/>
        <w:rPr>
          <w:rFonts w:ascii="Arial" w:hAnsi="Arial" w:cs="Arial"/>
          <w:color w:val="000000"/>
        </w:rPr>
      </w:pPr>
      <w:r w:rsidRPr="008F37CA">
        <w:rPr>
          <w:rFonts w:ascii="Arial" w:hAnsi="Arial" w:cs="Arial"/>
          <w:color w:val="000000"/>
        </w:rPr>
        <w:t xml:space="preserve">Текст измененной редакции настоящих Условий, а также информация о вступлении в силу изменений в настоящие Условия публикуются на сайте </w:t>
      </w:r>
      <w:hyperlink r:id="rId17" w:history="1">
        <w:r w:rsidR="008E23FA" w:rsidRPr="00166051">
          <w:rPr>
            <w:rStyle w:val="a8"/>
            <w:rFonts w:ascii="Arial" w:hAnsi="Arial" w:cs="Arial"/>
            <w:bCs/>
          </w:rPr>
          <w:t>https</w:t>
        </w:r>
        <w:r w:rsidR="008E23FA" w:rsidRPr="00655B03">
          <w:rPr>
            <w:rStyle w:val="a8"/>
            <w:rFonts w:ascii="Arial" w:hAnsi="Arial" w:cs="Arial"/>
            <w:bCs/>
          </w:rPr>
          <w:t>://</w:t>
        </w:r>
        <w:r w:rsidR="008E23FA" w:rsidRPr="00166051">
          <w:rPr>
            <w:rStyle w:val="a8"/>
            <w:rFonts w:ascii="Arial" w:hAnsi="Arial" w:cs="Arial"/>
            <w:bCs/>
          </w:rPr>
          <w:t>cpfintech</w:t>
        </w:r>
        <w:r w:rsidR="008E23FA" w:rsidRPr="00655B03">
          <w:rPr>
            <w:rStyle w:val="a8"/>
            <w:rFonts w:ascii="Arial" w:hAnsi="Arial" w:cs="Arial"/>
            <w:bCs/>
          </w:rPr>
          <w:t>.</w:t>
        </w:r>
        <w:r w:rsidR="008E23FA" w:rsidRPr="00166051">
          <w:rPr>
            <w:rStyle w:val="a8"/>
            <w:rFonts w:ascii="Arial" w:hAnsi="Arial" w:cs="Arial"/>
            <w:bCs/>
          </w:rPr>
          <w:t>ru</w:t>
        </w:r>
      </w:hyperlink>
      <w:r w:rsidR="008E23FA">
        <w:rPr>
          <w:rFonts w:ascii="Arial" w:hAnsi="Arial" w:cs="Arial"/>
          <w:bCs/>
        </w:rPr>
        <w:t xml:space="preserve"> </w:t>
      </w:r>
      <w:r w:rsidRPr="008F37CA">
        <w:rPr>
          <w:rFonts w:ascii="Arial" w:hAnsi="Arial" w:cs="Arial"/>
          <w:color w:val="000000"/>
        </w:rPr>
        <w:t>в сети Интернет</w:t>
      </w:r>
      <w:r w:rsidR="00CE170B" w:rsidRPr="008F37CA">
        <w:rPr>
          <w:rFonts w:ascii="Arial" w:hAnsi="Arial" w:cs="Arial"/>
          <w:color w:val="000000"/>
        </w:rPr>
        <w:t>.</w:t>
      </w:r>
    </w:p>
    <w:p w14:paraId="366EF141" w14:textId="4F4FCB48" w:rsidR="0074296F" w:rsidRPr="008F37CA" w:rsidRDefault="0074296F" w:rsidP="0027185A">
      <w:pPr>
        <w:pStyle w:val="ae"/>
        <w:jc w:val="both"/>
        <w:rPr>
          <w:rFonts w:ascii="Arial" w:hAnsi="Arial" w:cs="Arial"/>
          <w:color w:val="000000"/>
        </w:rPr>
      </w:pPr>
      <w:r w:rsidRPr="008F37CA">
        <w:rPr>
          <w:rFonts w:ascii="Arial" w:hAnsi="Arial" w:cs="Arial"/>
          <w:color w:val="000000"/>
        </w:rPr>
        <w:t xml:space="preserve">В случае если изменения в настоящие Условия связаны с повышением Тарифов, то </w:t>
      </w:r>
      <w:r w:rsidR="00050545">
        <w:rPr>
          <w:rFonts w:ascii="Arial" w:hAnsi="Arial" w:cs="Arial"/>
          <w:color w:val="000000"/>
        </w:rPr>
        <w:t>Технический центр</w:t>
      </w:r>
      <w:r w:rsidR="00050545" w:rsidRPr="008F37CA">
        <w:rPr>
          <w:rFonts w:ascii="Arial" w:hAnsi="Arial" w:cs="Arial"/>
          <w:color w:val="000000"/>
        </w:rPr>
        <w:t xml:space="preserve"> </w:t>
      </w:r>
      <w:r w:rsidRPr="008F37CA">
        <w:rPr>
          <w:rFonts w:ascii="Arial" w:hAnsi="Arial" w:cs="Arial"/>
          <w:color w:val="000000"/>
        </w:rPr>
        <w:t xml:space="preserve">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 чем за </w:t>
      </w:r>
      <w:r w:rsidR="000B2EB6" w:rsidRPr="008F37CA">
        <w:rPr>
          <w:rFonts w:ascii="Arial" w:hAnsi="Arial" w:cs="Arial"/>
          <w:color w:val="000000"/>
        </w:rPr>
        <w:t>5 рабочих</w:t>
      </w:r>
      <w:r w:rsidRPr="008F37CA">
        <w:rPr>
          <w:rFonts w:ascii="Arial" w:hAnsi="Arial" w:cs="Arial"/>
          <w:color w:val="000000"/>
        </w:rPr>
        <w:t xml:space="preserve"> дней до даты вступления в силу таких изменений.</w:t>
      </w:r>
    </w:p>
    <w:p w14:paraId="592A1C6F" w14:textId="65C87667" w:rsidR="0027185A" w:rsidRPr="008F37CA" w:rsidRDefault="007E74E0" w:rsidP="0027185A">
      <w:pPr>
        <w:pStyle w:val="ae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9</w:t>
      </w:r>
      <w:r w:rsidR="0027185A" w:rsidRPr="008F37CA">
        <w:rPr>
          <w:rFonts w:ascii="Arial" w:hAnsi="Arial" w:cs="Arial"/>
        </w:rPr>
        <w:t xml:space="preserve">.2. </w:t>
      </w:r>
      <w:r w:rsidR="0027185A" w:rsidRPr="008F37CA">
        <w:rPr>
          <w:rFonts w:ascii="Arial" w:hAnsi="Arial" w:cs="Arial"/>
        </w:rPr>
        <w:tab/>
        <w:t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позднее</w:t>
      </w:r>
      <w:r w:rsidR="00586262" w:rsidRPr="008F37CA">
        <w:rPr>
          <w:rFonts w:ascii="Arial" w:hAnsi="Arial" w:cs="Arial"/>
        </w:rPr>
        <w:t>,</w:t>
      </w:r>
      <w:r w:rsidR="0027185A" w:rsidRPr="008F37CA">
        <w:rPr>
          <w:rFonts w:ascii="Arial" w:hAnsi="Arial" w:cs="Arial"/>
        </w:rPr>
        <w:t xml:space="preserve"> чем за </w:t>
      </w:r>
      <w:r w:rsidR="00AD074E" w:rsidRPr="008F37CA">
        <w:rPr>
          <w:rFonts w:ascii="Arial" w:hAnsi="Arial" w:cs="Arial"/>
        </w:rPr>
        <w:t>5</w:t>
      </w:r>
      <w:r w:rsidR="00DA7BA6" w:rsidRPr="008F37CA">
        <w:rPr>
          <w:rFonts w:ascii="Arial" w:hAnsi="Arial" w:cs="Arial"/>
        </w:rPr>
        <w:t xml:space="preserve"> рабочих </w:t>
      </w:r>
      <w:r w:rsidR="0027185A" w:rsidRPr="008F37CA">
        <w:rPr>
          <w:rFonts w:ascii="Arial" w:hAnsi="Arial" w:cs="Arial"/>
        </w:rPr>
        <w:t>дней до даты расторжения Договора.</w:t>
      </w:r>
    </w:p>
    <w:p w14:paraId="3F91B5A7" w14:textId="166B8A73" w:rsidR="0027185A" w:rsidRDefault="007E74E0" w:rsidP="0027185A">
      <w:pPr>
        <w:pStyle w:val="ae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9</w:t>
      </w:r>
      <w:r w:rsidR="0027185A" w:rsidRPr="008F37CA">
        <w:rPr>
          <w:rFonts w:ascii="Arial" w:hAnsi="Arial" w:cs="Arial"/>
        </w:rPr>
        <w:t xml:space="preserve">.3. </w:t>
      </w:r>
      <w:r w:rsidR="0027185A" w:rsidRPr="008F37CA">
        <w:rPr>
          <w:rFonts w:ascii="Arial" w:hAnsi="Arial" w:cs="Arial"/>
        </w:rPr>
        <w:tab/>
        <w:t>В случае задержки Клиентом оплаты</w:t>
      </w:r>
      <w:r w:rsidR="00293FCE" w:rsidRPr="008F37CA">
        <w:rPr>
          <w:rFonts w:ascii="Arial" w:hAnsi="Arial" w:cs="Arial"/>
        </w:rPr>
        <w:t xml:space="preserve"> права использования Программного обеспечения или</w:t>
      </w:r>
      <w:r w:rsidR="0027185A" w:rsidRPr="008F37CA">
        <w:rPr>
          <w:rFonts w:ascii="Arial" w:hAnsi="Arial" w:cs="Arial"/>
        </w:rPr>
        <w:t xml:space="preserve"> </w:t>
      </w:r>
      <w:r w:rsidR="00293FCE" w:rsidRPr="008F37CA">
        <w:rPr>
          <w:rFonts w:ascii="Arial" w:hAnsi="Arial" w:cs="Arial"/>
        </w:rPr>
        <w:t xml:space="preserve">услуг </w:t>
      </w:r>
      <w:r w:rsidR="0027185A" w:rsidRPr="008F37CA">
        <w:rPr>
          <w:rFonts w:ascii="Arial" w:hAnsi="Arial" w:cs="Arial"/>
        </w:rPr>
        <w:t>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</w:t>
      </w:r>
      <w:r w:rsidR="006E444E" w:rsidRPr="008F37CA">
        <w:rPr>
          <w:rFonts w:ascii="Arial" w:hAnsi="Arial" w:cs="Arial"/>
          <w:color w:val="000000"/>
        </w:rPr>
        <w:t xml:space="preserve"> </w:t>
      </w:r>
      <w:r w:rsidR="006E444E" w:rsidRPr="008F37CA">
        <w:rPr>
          <w:rFonts w:ascii="Arial" w:hAnsi="Arial" w:cs="Arial"/>
        </w:rPr>
        <w:t xml:space="preserve">не позднее, чем за </w:t>
      </w:r>
      <w:r w:rsidR="004D584B" w:rsidRPr="008F37CA">
        <w:rPr>
          <w:rFonts w:ascii="Arial" w:hAnsi="Arial" w:cs="Arial"/>
        </w:rPr>
        <w:t>5</w:t>
      </w:r>
      <w:r w:rsidR="006E444E" w:rsidRPr="008F37CA">
        <w:rPr>
          <w:rFonts w:ascii="Arial" w:hAnsi="Arial" w:cs="Arial"/>
        </w:rPr>
        <w:t xml:space="preserve"> рабочих дней до даты </w:t>
      </w:r>
      <w:r w:rsidR="00FF1EC5" w:rsidRPr="008F37CA">
        <w:rPr>
          <w:rFonts w:ascii="Arial" w:hAnsi="Arial" w:cs="Arial"/>
        </w:rPr>
        <w:t>расторжени</w:t>
      </w:r>
      <w:r w:rsidR="00610DC1" w:rsidRPr="008F37CA">
        <w:rPr>
          <w:rFonts w:ascii="Arial" w:hAnsi="Arial" w:cs="Arial"/>
        </w:rPr>
        <w:t>я</w:t>
      </w:r>
      <w:r w:rsidR="00FF1EC5" w:rsidRPr="008F37CA">
        <w:rPr>
          <w:rFonts w:ascii="Arial" w:hAnsi="Arial" w:cs="Arial"/>
        </w:rPr>
        <w:t xml:space="preserve"> </w:t>
      </w:r>
      <w:r w:rsidR="006E444E" w:rsidRPr="008F37CA">
        <w:rPr>
          <w:rFonts w:ascii="Arial" w:hAnsi="Arial" w:cs="Arial"/>
        </w:rPr>
        <w:t>Договора</w:t>
      </w:r>
      <w:r w:rsidR="0027185A" w:rsidRPr="008F37CA">
        <w:rPr>
          <w:rFonts w:ascii="Arial" w:hAnsi="Arial" w:cs="Arial"/>
        </w:rPr>
        <w:t xml:space="preserve">. </w:t>
      </w:r>
    </w:p>
    <w:p w14:paraId="4859EABC" w14:textId="77777777" w:rsidR="00085C27" w:rsidRDefault="00195D3C" w:rsidP="00085C27">
      <w:pPr>
        <w:pStyle w:val="ae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9.4. </w:t>
      </w:r>
      <w:r>
        <w:rPr>
          <w:rFonts w:ascii="Arial" w:hAnsi="Arial" w:cs="Arial"/>
        </w:rPr>
        <w:tab/>
      </w:r>
      <w:r w:rsidR="00085C27" w:rsidRPr="008F37CA">
        <w:rPr>
          <w:rFonts w:ascii="Arial" w:hAnsi="Arial" w:cs="Arial"/>
        </w:rPr>
        <w:t>Технический центр</w:t>
      </w:r>
      <w:r w:rsidR="00085C27">
        <w:rPr>
          <w:rFonts w:ascii="Arial" w:hAnsi="Arial" w:cs="Arial"/>
        </w:rPr>
        <w:t xml:space="preserve"> вправе уступить права и/или передать обязанности по Договору в целом или в какой-либо его части, в том числе передать Договор в соответствии со статьей 392.3 Гражданского кодекса Российской Федерации, третьему лицу (лицам). Клиент считается предоставившим предварительное согласие </w:t>
      </w:r>
      <w:r w:rsidR="00085C27" w:rsidRPr="008F37CA">
        <w:rPr>
          <w:rFonts w:ascii="Arial" w:hAnsi="Arial" w:cs="Arial"/>
        </w:rPr>
        <w:t>Техническ</w:t>
      </w:r>
      <w:r w:rsidR="00085C27">
        <w:rPr>
          <w:rFonts w:ascii="Arial" w:hAnsi="Arial" w:cs="Arial"/>
        </w:rPr>
        <w:t>ому</w:t>
      </w:r>
      <w:r w:rsidR="00085C27" w:rsidRPr="008F37CA">
        <w:rPr>
          <w:rFonts w:ascii="Arial" w:hAnsi="Arial" w:cs="Arial"/>
        </w:rPr>
        <w:t xml:space="preserve"> центр</w:t>
      </w:r>
      <w:r w:rsidR="00085C27">
        <w:rPr>
          <w:rFonts w:ascii="Arial" w:hAnsi="Arial" w:cs="Arial"/>
        </w:rPr>
        <w:t xml:space="preserve">у на указанную уступку прав и/или передачу обязанностей по Договору. </w:t>
      </w:r>
    </w:p>
    <w:p w14:paraId="3C8F1553" w14:textId="77777777" w:rsidR="00085C27" w:rsidRDefault="00085C27" w:rsidP="00085C27">
      <w:pPr>
        <w:pStyle w:val="ae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C6376">
        <w:rPr>
          <w:rFonts w:ascii="Arial" w:hAnsi="Arial" w:cs="Arial"/>
        </w:rPr>
        <w:t xml:space="preserve">.5. </w:t>
      </w:r>
      <w:r>
        <w:rPr>
          <w:rFonts w:ascii="Arial" w:hAnsi="Arial" w:cs="Arial"/>
        </w:rPr>
        <w:tab/>
      </w:r>
      <w:r w:rsidRPr="00510CB1">
        <w:rPr>
          <w:rFonts w:ascii="Arial" w:hAnsi="Arial" w:cs="Arial"/>
        </w:rPr>
        <w:t xml:space="preserve">Клиент </w:t>
      </w:r>
      <w:r>
        <w:rPr>
          <w:rFonts w:ascii="Arial" w:hAnsi="Arial" w:cs="Arial"/>
        </w:rPr>
        <w:t xml:space="preserve">считается </w:t>
      </w:r>
      <w:r w:rsidRPr="00510CB1">
        <w:rPr>
          <w:rFonts w:ascii="Arial" w:hAnsi="Arial" w:cs="Arial"/>
        </w:rPr>
        <w:t>уполномочив</w:t>
      </w:r>
      <w:r>
        <w:rPr>
          <w:rFonts w:ascii="Arial" w:hAnsi="Arial" w:cs="Arial"/>
        </w:rPr>
        <w:t xml:space="preserve">шим </w:t>
      </w:r>
      <w:r w:rsidRPr="008F37CA">
        <w:rPr>
          <w:rFonts w:ascii="Arial" w:hAnsi="Arial" w:cs="Arial"/>
        </w:rPr>
        <w:t>Техническ</w:t>
      </w:r>
      <w:r>
        <w:rPr>
          <w:rFonts w:ascii="Arial" w:hAnsi="Arial" w:cs="Arial"/>
        </w:rPr>
        <w:t>ому</w:t>
      </w:r>
      <w:r w:rsidRPr="008F37CA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 xml:space="preserve">у </w:t>
      </w:r>
      <w:r w:rsidRPr="00510CB1">
        <w:rPr>
          <w:rFonts w:ascii="Arial" w:hAnsi="Arial" w:cs="Arial"/>
        </w:rPr>
        <w:t xml:space="preserve">частично или полностью предоставлять </w:t>
      </w:r>
      <w:r>
        <w:rPr>
          <w:rFonts w:ascii="Arial" w:hAnsi="Arial" w:cs="Arial"/>
        </w:rPr>
        <w:t>третьему лицу (лицам) любые с</w:t>
      </w:r>
      <w:r w:rsidRPr="00510CB1">
        <w:rPr>
          <w:rFonts w:ascii="Arial" w:hAnsi="Arial" w:cs="Arial"/>
        </w:rPr>
        <w:t>ведения</w:t>
      </w:r>
      <w:r>
        <w:rPr>
          <w:rFonts w:ascii="Arial" w:hAnsi="Arial" w:cs="Arial"/>
        </w:rPr>
        <w:t>,</w:t>
      </w:r>
      <w:r w:rsidRPr="00510CB1">
        <w:rPr>
          <w:rFonts w:ascii="Arial" w:hAnsi="Arial" w:cs="Arial"/>
        </w:rPr>
        <w:t xml:space="preserve"> необходимые для исполнения </w:t>
      </w:r>
      <w:r>
        <w:rPr>
          <w:rFonts w:ascii="Arial" w:hAnsi="Arial" w:cs="Arial"/>
        </w:rPr>
        <w:t xml:space="preserve">таким лицом (лицами) </w:t>
      </w:r>
      <w:r w:rsidRPr="00510CB1">
        <w:rPr>
          <w:rFonts w:ascii="Arial" w:hAnsi="Arial" w:cs="Arial"/>
        </w:rPr>
        <w:t xml:space="preserve">обязательств по </w:t>
      </w:r>
      <w:r>
        <w:rPr>
          <w:rFonts w:ascii="Arial" w:hAnsi="Arial" w:cs="Arial"/>
        </w:rPr>
        <w:t>Д</w:t>
      </w:r>
      <w:r w:rsidRPr="00510CB1">
        <w:rPr>
          <w:rFonts w:ascii="Arial" w:hAnsi="Arial" w:cs="Arial"/>
        </w:rPr>
        <w:t>оговору</w:t>
      </w:r>
      <w:r>
        <w:rPr>
          <w:rFonts w:ascii="Arial" w:hAnsi="Arial" w:cs="Arial"/>
        </w:rPr>
        <w:t xml:space="preserve"> или осуществления таким третьим лицом (лицами) прав по Договору</w:t>
      </w:r>
      <w:r w:rsidRPr="00510CB1">
        <w:rPr>
          <w:rFonts w:ascii="Arial" w:hAnsi="Arial" w:cs="Arial"/>
        </w:rPr>
        <w:t>.</w:t>
      </w:r>
      <w:r w:rsidRPr="009D01D8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Техническ</w:t>
      </w:r>
      <w:r>
        <w:rPr>
          <w:rFonts w:ascii="Arial" w:hAnsi="Arial" w:cs="Arial"/>
        </w:rPr>
        <w:t>ий</w:t>
      </w:r>
      <w:r w:rsidRPr="008F37CA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 xml:space="preserve"> обязан обеспечить, чтобы третье лицо (лица), к которому (которым) перешли от </w:t>
      </w:r>
      <w:r w:rsidRPr="008F37CA">
        <w:rPr>
          <w:rFonts w:ascii="Arial" w:hAnsi="Arial" w:cs="Arial"/>
        </w:rPr>
        <w:t>Техническ</w:t>
      </w:r>
      <w:r>
        <w:rPr>
          <w:rFonts w:ascii="Arial" w:hAnsi="Arial" w:cs="Arial"/>
        </w:rPr>
        <w:t>ого</w:t>
      </w:r>
      <w:r w:rsidRPr="008F37CA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 xml:space="preserve">а права и/или обязанности по Договору, </w:t>
      </w:r>
      <w:r w:rsidRPr="00510CB1">
        <w:rPr>
          <w:rFonts w:ascii="Arial" w:hAnsi="Arial" w:cs="Arial"/>
        </w:rPr>
        <w:t xml:space="preserve">  обеспечива</w:t>
      </w:r>
      <w:r>
        <w:rPr>
          <w:rFonts w:ascii="Arial" w:hAnsi="Arial" w:cs="Arial"/>
        </w:rPr>
        <w:t>ло</w:t>
      </w:r>
      <w:r w:rsidRPr="00510CB1">
        <w:rPr>
          <w:rFonts w:ascii="Arial" w:hAnsi="Arial" w:cs="Arial"/>
        </w:rPr>
        <w:t xml:space="preserve"> конфиденциальность обрабатываемых </w:t>
      </w:r>
      <w:r>
        <w:rPr>
          <w:rFonts w:ascii="Arial" w:hAnsi="Arial" w:cs="Arial"/>
        </w:rPr>
        <w:t xml:space="preserve">им </w:t>
      </w:r>
      <w:r w:rsidRPr="00510CB1">
        <w:rPr>
          <w:rFonts w:ascii="Arial" w:hAnsi="Arial" w:cs="Arial"/>
        </w:rPr>
        <w:t xml:space="preserve"> персональных данных, соблюдение требований к обработке персональных данных, установленных Федеральным з</w:t>
      </w:r>
      <w:r>
        <w:rPr>
          <w:rFonts w:ascii="Arial" w:hAnsi="Arial" w:cs="Arial"/>
        </w:rPr>
        <w:t xml:space="preserve">аконом № 152-ФЗ от 27.07.2006 </w:t>
      </w:r>
      <w:r w:rsidRPr="00510CB1">
        <w:rPr>
          <w:rFonts w:ascii="Arial" w:hAnsi="Arial" w:cs="Arial"/>
        </w:rPr>
        <w:t xml:space="preserve"> «О персональных данных», и нес</w:t>
      </w:r>
      <w:r>
        <w:rPr>
          <w:rFonts w:ascii="Arial" w:hAnsi="Arial" w:cs="Arial"/>
        </w:rPr>
        <w:t>ло</w:t>
      </w:r>
      <w:r w:rsidRPr="00510CB1">
        <w:rPr>
          <w:rFonts w:ascii="Arial" w:hAnsi="Arial" w:cs="Arial"/>
        </w:rPr>
        <w:t xml:space="preserve"> ответственность за принятие всех </w:t>
      </w:r>
      <w:r w:rsidRPr="00510CB1">
        <w:rPr>
          <w:rFonts w:ascii="Arial" w:hAnsi="Arial" w:cs="Arial"/>
        </w:rPr>
        <w:lastRenderedPageBreak/>
        <w:t>необходимых правовых, организационных и технических мер их защиты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</w:t>
      </w:r>
      <w:r>
        <w:rPr>
          <w:rFonts w:ascii="Arial" w:hAnsi="Arial" w:cs="Arial"/>
        </w:rPr>
        <w:t xml:space="preserve">, а также было обязано </w:t>
      </w:r>
      <w:r w:rsidRPr="00510CB1">
        <w:rPr>
          <w:rFonts w:ascii="Arial" w:hAnsi="Arial" w:cs="Arial"/>
        </w:rPr>
        <w:t xml:space="preserve">принимать все необходимые правовые, организационные и технические меры или обеспечивать их принятие для защиты персональных данных при их передаче </w:t>
      </w:r>
      <w:r w:rsidRPr="008747A9">
        <w:rPr>
          <w:rFonts w:ascii="Arial" w:hAnsi="Arial" w:cs="Arial"/>
        </w:rPr>
        <w:t>посредством электронных каналов связи, машинных и/или бумажных носителей информации или иным способом.</w:t>
      </w:r>
    </w:p>
    <w:p w14:paraId="5831E1A0" w14:textId="77777777" w:rsidR="00085C27" w:rsidRPr="002052A7" w:rsidRDefault="00085C27" w:rsidP="00085C27">
      <w:pPr>
        <w:pStyle w:val="ae"/>
        <w:ind w:left="709" w:hanging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9</w:t>
      </w:r>
      <w:r w:rsidRPr="008F37CA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8F37C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510CB1">
        <w:rPr>
          <w:rFonts w:ascii="Arial" w:hAnsi="Arial" w:cs="Arial"/>
        </w:rPr>
        <w:t>Клиент гарантирует наличие у него согласий на обработку персональных данных</w:t>
      </w:r>
      <w:r w:rsidRPr="008747A9">
        <w:rPr>
          <w:rFonts w:ascii="Arial" w:hAnsi="Arial" w:cs="Arial"/>
        </w:rPr>
        <w:t xml:space="preserve"> лиц, </w:t>
      </w:r>
      <w:r w:rsidRPr="00AF6C7F">
        <w:rPr>
          <w:rFonts w:ascii="Arial" w:hAnsi="Arial" w:cs="Arial"/>
        </w:rPr>
        <w:t>являющихся субъектами персональных данных, сведения о которых включены в документы</w:t>
      </w:r>
      <w:r>
        <w:rPr>
          <w:rFonts w:ascii="Arial" w:hAnsi="Arial" w:cs="Arial"/>
        </w:rPr>
        <w:t>,</w:t>
      </w:r>
      <w:r w:rsidRPr="00AF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передаваемые </w:t>
      </w:r>
      <w:r w:rsidRPr="008F37CA">
        <w:rPr>
          <w:rFonts w:ascii="Arial" w:hAnsi="Arial" w:cs="Arial"/>
        </w:rPr>
        <w:t>Техническ</w:t>
      </w:r>
      <w:r>
        <w:rPr>
          <w:rFonts w:ascii="Arial" w:hAnsi="Arial" w:cs="Arial"/>
        </w:rPr>
        <w:t>им</w:t>
      </w:r>
      <w:r w:rsidRPr="008F37CA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 xml:space="preserve">ом </w:t>
      </w:r>
      <w:r w:rsidRPr="002052A7">
        <w:rPr>
          <w:rFonts w:ascii="Arial" w:hAnsi="Arial" w:cs="Arial"/>
        </w:rPr>
        <w:t xml:space="preserve">третьему лицу (лицам) для </w:t>
      </w:r>
      <w:r>
        <w:rPr>
          <w:rFonts w:ascii="Arial" w:hAnsi="Arial" w:cs="Arial"/>
        </w:rPr>
        <w:t>осуществления прав или</w:t>
      </w:r>
      <w:r w:rsidRPr="002052A7">
        <w:rPr>
          <w:rFonts w:ascii="Arial" w:hAnsi="Arial" w:cs="Arial"/>
        </w:rPr>
        <w:t xml:space="preserve"> исполнения  обязательств по Договору</w:t>
      </w:r>
      <w:r w:rsidRPr="00722406">
        <w:rPr>
          <w:rFonts w:ascii="Arial" w:hAnsi="Arial" w:cs="Arial"/>
        </w:rPr>
        <w:t>.</w:t>
      </w:r>
    </w:p>
    <w:p w14:paraId="0CA9941D" w14:textId="77777777" w:rsidR="00085C27" w:rsidRPr="000C6376" w:rsidRDefault="00085C27" w:rsidP="00085C27">
      <w:pPr>
        <w:pStyle w:val="ae"/>
        <w:tabs>
          <w:tab w:val="left" w:pos="709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8F37CA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8F37CA">
        <w:rPr>
          <w:rFonts w:ascii="Arial" w:hAnsi="Arial" w:cs="Arial"/>
        </w:rPr>
        <w:t xml:space="preserve">. </w:t>
      </w:r>
      <w:r w:rsidRPr="00510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Клиент обязуется предоставить соответствующим образом оформленные согласия</w:t>
      </w:r>
      <w:r w:rsidRPr="002913B9">
        <w:rPr>
          <w:rFonts w:ascii="Arial" w:hAnsi="Arial" w:cs="Arial"/>
        </w:rPr>
        <w:t xml:space="preserve"> </w:t>
      </w:r>
      <w:r w:rsidRPr="00510CB1">
        <w:rPr>
          <w:rFonts w:ascii="Arial" w:hAnsi="Arial" w:cs="Arial"/>
        </w:rPr>
        <w:t>на обработку персональных данных</w:t>
      </w:r>
      <w:r>
        <w:rPr>
          <w:rFonts w:ascii="Arial" w:hAnsi="Arial" w:cs="Arial"/>
        </w:rPr>
        <w:t>, указанные в пункте 9.6.</w:t>
      </w:r>
      <w:r w:rsidRPr="002913B9">
        <w:rPr>
          <w:rFonts w:ascii="Arial" w:hAnsi="Arial" w:cs="Arial"/>
        </w:rPr>
        <w:t xml:space="preserve"> </w:t>
      </w:r>
      <w:r w:rsidRPr="008F37CA">
        <w:rPr>
          <w:rFonts w:ascii="Arial" w:hAnsi="Arial" w:cs="Arial"/>
        </w:rPr>
        <w:t>настоящих Условий</w:t>
      </w:r>
      <w:r>
        <w:rPr>
          <w:rFonts w:ascii="Arial" w:hAnsi="Arial" w:cs="Arial"/>
        </w:rPr>
        <w:t>, и иные документы, подтверждающие правовые основания обработки персональных данных, в срок не позднее 5 (пяти) рабочих дней с момента получения запроса.</w:t>
      </w:r>
    </w:p>
    <w:p w14:paraId="1B310C2C" w14:textId="204D1636" w:rsidR="0027185A" w:rsidRPr="008F37CA" w:rsidRDefault="007E74E0" w:rsidP="00085C27">
      <w:pPr>
        <w:pStyle w:val="ae"/>
        <w:ind w:left="709" w:hanging="709"/>
        <w:jc w:val="both"/>
        <w:rPr>
          <w:rFonts w:ascii="Arial" w:hAnsi="Arial" w:cs="Arial"/>
        </w:rPr>
      </w:pPr>
      <w:r w:rsidRPr="008F37CA">
        <w:rPr>
          <w:rFonts w:ascii="Arial" w:hAnsi="Arial" w:cs="Arial"/>
        </w:rPr>
        <w:t>9</w:t>
      </w:r>
      <w:r w:rsidR="0027185A" w:rsidRPr="008F37CA">
        <w:rPr>
          <w:rFonts w:ascii="Arial" w:hAnsi="Arial" w:cs="Arial"/>
        </w:rPr>
        <w:t>.</w:t>
      </w:r>
      <w:r w:rsidR="00195D3C">
        <w:rPr>
          <w:rFonts w:ascii="Arial" w:hAnsi="Arial" w:cs="Arial"/>
        </w:rPr>
        <w:t>8</w:t>
      </w:r>
      <w:r w:rsidR="0027185A" w:rsidRPr="008F37CA">
        <w:rPr>
          <w:rFonts w:ascii="Arial" w:hAnsi="Arial" w:cs="Arial"/>
        </w:rPr>
        <w:t xml:space="preserve">. </w:t>
      </w:r>
      <w:r w:rsidR="0027185A" w:rsidRPr="008F37CA">
        <w:rPr>
          <w:rFonts w:ascii="Arial" w:hAnsi="Arial" w:cs="Arial"/>
        </w:rPr>
        <w:tab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14:paraId="43ACB8EB" w14:textId="77777777" w:rsidR="000A3D33" w:rsidRPr="008F37CA" w:rsidRDefault="000A3D33" w:rsidP="000A3D33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lastRenderedPageBreak/>
        <w:t>Приложение № 1</w:t>
      </w:r>
    </w:p>
    <w:p w14:paraId="543EED68" w14:textId="77777777" w:rsidR="000A3D33" w:rsidRPr="008F37CA" w:rsidRDefault="000A3D33" w:rsidP="00F95C5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14:paraId="0D26870D" w14:textId="77777777" w:rsidR="000A3D33" w:rsidRPr="008F37CA" w:rsidRDefault="000A3D33" w:rsidP="000A3D33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14:paraId="1A17B027" w14:textId="7E2F5429" w:rsidR="000A3D33" w:rsidRPr="008F37CA" w:rsidRDefault="008076A0" w:rsidP="000A3D33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lang w:val="ru-RU"/>
        </w:rPr>
        <w:t>А</w:t>
      </w:r>
      <w:r w:rsidR="000A3D33" w:rsidRPr="008F37CA">
        <w:rPr>
          <w:rFonts w:ascii="Arial" w:hAnsi="Arial" w:cs="Arial"/>
          <w:b/>
          <w:lang w:val="ru-RU"/>
        </w:rPr>
        <w:t>кционерного общества «</w:t>
      </w:r>
      <w:r w:rsidR="0061555D">
        <w:rPr>
          <w:rFonts w:ascii="Arial" w:hAnsi="Arial" w:cs="Arial"/>
          <w:b/>
          <w:lang w:val="ru-RU"/>
        </w:rPr>
        <w:t>Центр передовых финансовых технологий</w:t>
      </w:r>
      <w:r w:rsidR="000A3D33" w:rsidRPr="008F37CA">
        <w:rPr>
          <w:rFonts w:ascii="Arial" w:hAnsi="Arial" w:cs="Arial"/>
          <w:b/>
          <w:lang w:val="ru-RU"/>
        </w:rPr>
        <w:t>»</w:t>
      </w:r>
    </w:p>
    <w:p w14:paraId="19CD8503" w14:textId="77777777" w:rsidR="000A3D33" w:rsidRPr="008F37CA" w:rsidRDefault="000A3D33" w:rsidP="000A3D33">
      <w:pPr>
        <w:jc w:val="center"/>
        <w:rPr>
          <w:rFonts w:ascii="Arial" w:hAnsi="Arial" w:cs="Arial"/>
          <w:b/>
          <w:bCs/>
          <w:lang w:val="ru-RU"/>
        </w:rPr>
      </w:pPr>
    </w:p>
    <w:p w14:paraId="7C748A72" w14:textId="65DEBCD9" w:rsidR="000A3D33" w:rsidRPr="008F37CA" w:rsidRDefault="000A3D33" w:rsidP="000A3D33">
      <w:pPr>
        <w:jc w:val="center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Перечень</w:t>
      </w:r>
      <w:r w:rsidR="00E50E6A" w:rsidRPr="008F37CA">
        <w:rPr>
          <w:rFonts w:ascii="Arial" w:hAnsi="Arial" w:cs="Arial"/>
          <w:b/>
          <w:bCs/>
          <w:lang w:val="ru-RU"/>
        </w:rPr>
        <w:t xml:space="preserve"> ПО и</w:t>
      </w:r>
      <w:r w:rsidRPr="008F37CA">
        <w:rPr>
          <w:rFonts w:ascii="Arial" w:hAnsi="Arial" w:cs="Arial"/>
          <w:b/>
          <w:bCs/>
          <w:lang w:val="ru-RU"/>
        </w:rPr>
        <w:t xml:space="preserve"> услуг </w:t>
      </w:r>
    </w:p>
    <w:p w14:paraId="1DF026C3" w14:textId="77777777" w:rsidR="000A3D33" w:rsidRPr="008F37CA" w:rsidRDefault="000A3D33" w:rsidP="000A3D33">
      <w:pPr>
        <w:rPr>
          <w:rFonts w:ascii="Arial" w:hAnsi="Arial" w:cs="Arial"/>
          <w:lang w:val="ru-RU"/>
        </w:rPr>
      </w:pPr>
    </w:p>
    <w:p w14:paraId="59848C45" w14:textId="000C8372" w:rsidR="00F2658D" w:rsidRPr="00C81597" w:rsidRDefault="00F07FCF">
      <w:pPr>
        <w:ind w:left="357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/>
          <w:lang w:val="ru-RU"/>
        </w:rPr>
        <w:t>Торгово-клиринговая платформа</w:t>
      </w:r>
      <w:r w:rsidR="0038770D" w:rsidRPr="0038770D">
        <w:rPr>
          <w:rFonts w:ascii="Arial" w:hAnsi="Arial" w:cs="Arial"/>
          <w:i/>
          <w:lang w:val="ru-RU"/>
        </w:rPr>
        <w:t xml:space="preserve"> </w:t>
      </w:r>
      <w:r w:rsidR="000A3D33" w:rsidRPr="008F37CA">
        <w:rPr>
          <w:rFonts w:ascii="Arial" w:hAnsi="Arial" w:cs="Arial"/>
          <w:i/>
          <w:iCs/>
          <w:lang w:val="ru-RU"/>
        </w:rPr>
        <w:t xml:space="preserve">– </w:t>
      </w:r>
      <w:r w:rsidR="000A3D33" w:rsidRPr="008F37CA">
        <w:rPr>
          <w:rFonts w:ascii="Arial" w:hAnsi="Arial" w:cs="Arial"/>
          <w:iCs/>
          <w:lang w:val="ru-RU"/>
        </w:rPr>
        <w:t xml:space="preserve">Программное обеспечение, </w:t>
      </w:r>
      <w:r w:rsidR="00646AC9" w:rsidRPr="008F37CA">
        <w:rPr>
          <w:rFonts w:ascii="Arial" w:hAnsi="Arial" w:cs="Arial"/>
          <w:iCs/>
          <w:lang w:val="ru-RU"/>
        </w:rPr>
        <w:t>в отношении которого Технический центр имеет право использования</w:t>
      </w:r>
      <w:r w:rsidR="00D50CDB" w:rsidRPr="008F37CA">
        <w:rPr>
          <w:rFonts w:ascii="Arial" w:hAnsi="Arial" w:cs="Arial"/>
          <w:iCs/>
          <w:lang w:val="ru-RU"/>
        </w:rPr>
        <w:t xml:space="preserve">, </w:t>
      </w:r>
      <w:r w:rsidR="000A3D33" w:rsidRPr="008F37CA">
        <w:rPr>
          <w:rFonts w:ascii="Arial" w:hAnsi="Arial" w:cs="Arial"/>
          <w:iCs/>
          <w:lang w:val="ru-RU"/>
        </w:rPr>
        <w:t xml:space="preserve">с использованием которого осуществляются действия </w:t>
      </w:r>
      <w:r w:rsidR="000A3D33" w:rsidRPr="008F37CA">
        <w:rPr>
          <w:rFonts w:ascii="Arial" w:hAnsi="Arial" w:cs="Arial"/>
          <w:lang w:val="ru-RU"/>
        </w:rPr>
        <w:t>в объеме и на условиях, указанных</w:t>
      </w:r>
      <w:r w:rsidR="00586262" w:rsidRPr="008F37CA">
        <w:rPr>
          <w:rFonts w:ascii="Arial" w:hAnsi="Arial" w:cs="Arial"/>
          <w:lang w:val="ru-RU"/>
        </w:rPr>
        <w:t xml:space="preserve"> </w:t>
      </w:r>
      <w:r w:rsidR="000A3D33" w:rsidRPr="008F37CA">
        <w:rPr>
          <w:rFonts w:ascii="Arial" w:hAnsi="Arial" w:cs="Arial"/>
          <w:iCs/>
          <w:lang w:val="ru-RU"/>
        </w:rPr>
        <w:t xml:space="preserve">в </w:t>
      </w:r>
      <w:r w:rsidR="00E93200" w:rsidRPr="008F37CA">
        <w:rPr>
          <w:rFonts w:ascii="Arial" w:hAnsi="Arial" w:cs="Arial"/>
          <w:iCs/>
          <w:lang w:val="ru-RU"/>
        </w:rPr>
        <w:t>Приложении №</w:t>
      </w:r>
      <w:r w:rsidR="00454F72" w:rsidRPr="008F37CA">
        <w:rPr>
          <w:rFonts w:ascii="Arial" w:hAnsi="Arial" w:cs="Arial"/>
          <w:iCs/>
          <w:lang w:val="ru-RU"/>
        </w:rPr>
        <w:t>3</w:t>
      </w:r>
      <w:r w:rsidR="00E93200" w:rsidRPr="008F37CA">
        <w:rPr>
          <w:rFonts w:ascii="Arial" w:hAnsi="Arial" w:cs="Arial"/>
          <w:iCs/>
          <w:lang w:val="ru-RU"/>
        </w:rPr>
        <w:t xml:space="preserve"> к Условиям </w:t>
      </w:r>
      <w:r w:rsidR="00D32B11" w:rsidRPr="008F37CA">
        <w:rPr>
          <w:rFonts w:ascii="Arial" w:hAnsi="Arial" w:cs="Arial"/>
          <w:iCs/>
          <w:lang w:val="ru-RU"/>
        </w:rPr>
        <w:t xml:space="preserve">оказания услуг информационно-технического обеспечения </w:t>
      </w:r>
      <w:r w:rsidR="008076A0" w:rsidRPr="008F37CA">
        <w:rPr>
          <w:rFonts w:ascii="Arial" w:hAnsi="Arial" w:cs="Arial"/>
          <w:iCs/>
          <w:lang w:val="ru-RU"/>
        </w:rPr>
        <w:t>А</w:t>
      </w:r>
      <w:r w:rsidR="00D32B11" w:rsidRPr="008F37CA">
        <w:rPr>
          <w:rFonts w:ascii="Arial" w:hAnsi="Arial" w:cs="Arial"/>
          <w:iCs/>
          <w:lang w:val="ru-RU"/>
        </w:rPr>
        <w:t>кционерного общества «</w:t>
      </w:r>
      <w:r w:rsidR="00957F3A" w:rsidRPr="00957F3A">
        <w:rPr>
          <w:rFonts w:ascii="Arial" w:hAnsi="Arial" w:cs="Arial"/>
          <w:iCs/>
          <w:lang w:val="ru-RU"/>
        </w:rPr>
        <w:t>Центр передовых финансовых технологий</w:t>
      </w:r>
      <w:r w:rsidR="00D32B11" w:rsidRPr="008F37CA">
        <w:rPr>
          <w:rFonts w:ascii="Arial" w:hAnsi="Arial" w:cs="Arial"/>
          <w:iCs/>
          <w:lang w:val="ru-RU"/>
        </w:rPr>
        <w:t xml:space="preserve">» </w:t>
      </w:r>
      <w:r w:rsidR="00E93200" w:rsidRPr="008F37CA">
        <w:rPr>
          <w:rFonts w:ascii="Arial" w:hAnsi="Arial" w:cs="Arial"/>
          <w:iCs/>
          <w:lang w:val="ru-RU"/>
        </w:rPr>
        <w:t xml:space="preserve">и в </w:t>
      </w:r>
      <w:r w:rsidR="000A3D33" w:rsidRPr="008F37CA">
        <w:rPr>
          <w:rFonts w:ascii="Arial" w:hAnsi="Arial" w:cs="Arial"/>
          <w:iCs/>
          <w:lang w:val="ru-RU"/>
        </w:rPr>
        <w:t xml:space="preserve">технической документации, размещенной на сайте </w:t>
      </w:r>
      <w:hyperlink r:id="rId18" w:history="1">
        <w:r w:rsidR="0061555D" w:rsidRPr="00166051">
          <w:rPr>
            <w:rStyle w:val="a8"/>
            <w:rFonts w:ascii="Arial" w:hAnsi="Arial" w:cs="Arial"/>
            <w:bCs/>
          </w:rPr>
          <w:t>https</w:t>
        </w:r>
        <w:r w:rsidR="0061555D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61555D" w:rsidRPr="00166051">
          <w:rPr>
            <w:rStyle w:val="a8"/>
            <w:rFonts w:ascii="Arial" w:hAnsi="Arial" w:cs="Arial"/>
            <w:bCs/>
          </w:rPr>
          <w:t>cpfintech</w:t>
        </w:r>
        <w:r w:rsidR="0061555D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61555D" w:rsidRPr="00166051">
          <w:rPr>
            <w:rStyle w:val="a8"/>
            <w:rFonts w:ascii="Arial" w:hAnsi="Arial" w:cs="Arial"/>
            <w:bCs/>
          </w:rPr>
          <w:t>ru</w:t>
        </w:r>
      </w:hyperlink>
      <w:r w:rsidR="00586262" w:rsidRPr="008F37CA">
        <w:rPr>
          <w:lang w:val="ru-RU"/>
        </w:rPr>
        <w:t xml:space="preserve"> </w:t>
      </w:r>
      <w:r w:rsidR="00BE62DF" w:rsidRPr="008F37CA">
        <w:rPr>
          <w:rFonts w:ascii="Arial" w:hAnsi="Arial" w:cs="Arial"/>
          <w:iCs/>
          <w:lang w:val="ru-RU"/>
        </w:rPr>
        <w:t>(далее</w:t>
      </w:r>
      <w:r w:rsidR="00586262" w:rsidRPr="008F37CA">
        <w:rPr>
          <w:rFonts w:ascii="Arial" w:hAnsi="Arial" w:cs="Arial"/>
          <w:iCs/>
          <w:lang w:val="ru-RU"/>
        </w:rPr>
        <w:t xml:space="preserve"> </w:t>
      </w:r>
      <w:r w:rsidR="00BC3A4B" w:rsidRPr="008F37CA">
        <w:rPr>
          <w:rFonts w:ascii="Arial" w:hAnsi="Arial" w:cs="Arial"/>
          <w:lang w:val="ru-RU"/>
        </w:rPr>
        <w:t>–</w:t>
      </w:r>
      <w:r w:rsidR="00586262" w:rsidRPr="008F37CA">
        <w:rPr>
          <w:rFonts w:ascii="Arial" w:hAnsi="Arial" w:cs="Arial"/>
          <w:lang w:val="ru-RU"/>
        </w:rPr>
        <w:t xml:space="preserve"> </w:t>
      </w:r>
      <w:r w:rsidR="002F7EED" w:rsidRPr="008F37CA">
        <w:rPr>
          <w:rFonts w:ascii="Arial" w:hAnsi="Arial" w:cs="Arial"/>
          <w:lang w:val="ru-RU"/>
        </w:rPr>
        <w:t>Программное обеспечение)</w:t>
      </w:r>
      <w:r w:rsidR="00154BC4" w:rsidRPr="008F37CA">
        <w:rPr>
          <w:rFonts w:ascii="Arial" w:hAnsi="Arial" w:cs="Arial"/>
          <w:lang w:val="ru-RU"/>
        </w:rPr>
        <w:t>.</w:t>
      </w:r>
      <w:r w:rsidR="00300091">
        <w:rPr>
          <w:rFonts w:ascii="Arial" w:hAnsi="Arial" w:cs="Arial"/>
          <w:lang w:val="ru-RU"/>
        </w:rPr>
        <w:t xml:space="preserve"> </w:t>
      </w:r>
      <w:r w:rsidR="00A43AAB" w:rsidRPr="008F37CA">
        <w:rPr>
          <w:rFonts w:ascii="Arial" w:hAnsi="Arial" w:cs="Arial"/>
          <w:iCs/>
          <w:lang w:val="ru-RU"/>
        </w:rPr>
        <w:t>Клиент не вправе предоставлять право использования Программного обеспечения (сублицензию) третьим лицам</w:t>
      </w:r>
      <w:r w:rsidR="009F591B">
        <w:rPr>
          <w:rFonts w:ascii="Arial" w:hAnsi="Arial" w:cs="Arial"/>
          <w:iCs/>
          <w:lang w:val="ru-RU"/>
        </w:rPr>
        <w:t xml:space="preserve">, за исключением передачи </w:t>
      </w:r>
      <w:r w:rsidR="009F591B" w:rsidRPr="00B91355">
        <w:rPr>
          <w:rFonts w:ascii="Arial" w:hAnsi="Arial" w:cs="Arial"/>
          <w:lang w:val="ru-RU"/>
        </w:rPr>
        <w:t>Брокерски</w:t>
      </w:r>
      <w:r w:rsidR="009F591B">
        <w:rPr>
          <w:rFonts w:ascii="Arial" w:hAnsi="Arial" w:cs="Arial"/>
          <w:lang w:val="ru-RU"/>
        </w:rPr>
        <w:t>х</w:t>
      </w:r>
      <w:r w:rsidR="009F591B" w:rsidRPr="00B91355">
        <w:rPr>
          <w:rFonts w:ascii="Arial" w:hAnsi="Arial" w:cs="Arial"/>
          <w:lang w:val="ru-RU"/>
        </w:rPr>
        <w:t xml:space="preserve"> логин</w:t>
      </w:r>
      <w:r w:rsidR="009F591B">
        <w:rPr>
          <w:rFonts w:ascii="Arial" w:hAnsi="Arial" w:cs="Arial"/>
          <w:lang w:val="ru-RU"/>
        </w:rPr>
        <w:t>ов</w:t>
      </w:r>
      <w:r w:rsidR="009F591B" w:rsidRPr="00B91355">
        <w:rPr>
          <w:rFonts w:ascii="Arial" w:hAnsi="Arial" w:cs="Arial"/>
          <w:lang w:val="ru-RU"/>
        </w:rPr>
        <w:t xml:space="preserve"> уровня участника торгов категории А </w:t>
      </w:r>
      <w:r w:rsidR="009F591B">
        <w:rPr>
          <w:rFonts w:ascii="Arial" w:hAnsi="Arial" w:cs="Arial"/>
          <w:lang w:val="ru-RU"/>
        </w:rPr>
        <w:t xml:space="preserve">и (или) </w:t>
      </w:r>
      <w:r w:rsidR="009F591B" w:rsidRPr="008233CE">
        <w:rPr>
          <w:rFonts w:ascii="Arial" w:hAnsi="Arial" w:cs="Arial"/>
          <w:lang w:val="ru-RU"/>
        </w:rPr>
        <w:t>Маркет-мейкерски</w:t>
      </w:r>
      <w:r w:rsidR="009F591B">
        <w:rPr>
          <w:rFonts w:ascii="Arial" w:hAnsi="Arial" w:cs="Arial"/>
          <w:lang w:val="ru-RU"/>
        </w:rPr>
        <w:t>х</w:t>
      </w:r>
      <w:r w:rsidR="009F591B" w:rsidRPr="008233CE">
        <w:rPr>
          <w:rFonts w:ascii="Arial" w:hAnsi="Arial" w:cs="Arial"/>
          <w:lang w:val="ru-RU"/>
        </w:rPr>
        <w:t xml:space="preserve"> логин</w:t>
      </w:r>
      <w:r w:rsidR="009F591B">
        <w:rPr>
          <w:rFonts w:ascii="Arial" w:hAnsi="Arial" w:cs="Arial"/>
          <w:lang w:val="ru-RU"/>
        </w:rPr>
        <w:t>ов (как указанные логины определены ниже)</w:t>
      </w:r>
      <w:r w:rsidR="009F591B" w:rsidRPr="007A625C">
        <w:rPr>
          <w:rFonts w:ascii="Arial" w:hAnsi="Arial" w:cs="Arial"/>
          <w:iCs/>
          <w:lang w:val="ru-RU"/>
        </w:rPr>
        <w:t xml:space="preserve"> </w:t>
      </w:r>
      <w:r w:rsidR="009F591B">
        <w:rPr>
          <w:rFonts w:ascii="Arial" w:hAnsi="Arial" w:cs="Arial"/>
          <w:iCs/>
          <w:lang w:val="ru-RU"/>
        </w:rPr>
        <w:t xml:space="preserve">своим клиентам </w:t>
      </w:r>
      <w:r w:rsidR="009F591B" w:rsidRPr="001F521B">
        <w:rPr>
          <w:rFonts w:ascii="Arial" w:hAnsi="Arial" w:cs="Arial"/>
          <w:iCs/>
          <w:lang w:val="ru-RU"/>
        </w:rPr>
        <w:t>и (или) иным лицам, поручения которых приводят к заключению Клиентом договоров</w:t>
      </w:r>
      <w:r w:rsidR="009F591B" w:rsidRPr="001F521B">
        <w:rPr>
          <w:rFonts w:ascii="Arial" w:hAnsi="Arial" w:cs="Arial"/>
          <w:lang w:val="ru-RU"/>
        </w:rPr>
        <w:t xml:space="preserve"> на торгах Организатора торговли</w:t>
      </w:r>
      <w:r w:rsidR="009F591B" w:rsidRPr="00BA6008">
        <w:rPr>
          <w:rFonts w:ascii="Arial" w:hAnsi="Arial" w:cs="Arial"/>
          <w:iCs/>
          <w:lang w:val="ru-RU"/>
        </w:rPr>
        <w:t>.</w:t>
      </w:r>
      <w:r w:rsidR="009F591B">
        <w:rPr>
          <w:rFonts w:ascii="Arial" w:hAnsi="Arial" w:cs="Arial"/>
          <w:iCs/>
          <w:lang w:val="ru-RU"/>
        </w:rPr>
        <w:t xml:space="preserve"> </w:t>
      </w:r>
    </w:p>
    <w:p w14:paraId="3311FB02" w14:textId="062CEC42" w:rsidR="00542067" w:rsidRPr="00800A6B" w:rsidRDefault="00DF4369" w:rsidP="008B260F">
      <w:pPr>
        <w:ind w:left="35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</w:t>
      </w:r>
      <w:r w:rsidR="00760BC3" w:rsidRPr="008F37CA">
        <w:rPr>
          <w:rFonts w:ascii="Arial" w:hAnsi="Arial" w:cs="Arial"/>
          <w:lang w:val="ru-RU"/>
        </w:rPr>
        <w:t xml:space="preserve">типа логина, типов используемых шлюзов и других параметров, заданных при регистрации логина. </w:t>
      </w:r>
    </w:p>
    <w:p w14:paraId="7DCD9F11" w14:textId="77777777" w:rsidR="00F2658D" w:rsidRPr="008F37CA" w:rsidRDefault="00F869DE" w:rsidP="00347C0D">
      <w:pPr>
        <w:tabs>
          <w:tab w:val="left" w:pos="540"/>
        </w:tabs>
        <w:ind w:left="357"/>
        <w:jc w:val="both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Тарифы</w:t>
      </w:r>
      <w:r w:rsidR="00B30B1A" w:rsidRPr="008F37CA">
        <w:rPr>
          <w:rFonts w:ascii="Arial" w:hAnsi="Arial" w:cs="Arial"/>
          <w:b/>
          <w:lang w:val="ru-RU"/>
        </w:rPr>
        <w:t>:</w:t>
      </w:r>
    </w:p>
    <w:p w14:paraId="545C5B11" w14:textId="3FAF1643" w:rsidR="00F2658D" w:rsidRPr="008F37CA" w:rsidRDefault="00B30B1A" w:rsidP="008F37CA">
      <w:pPr>
        <w:numPr>
          <w:ilvl w:val="0"/>
          <w:numId w:val="82"/>
        </w:numPr>
        <w:ind w:left="284" w:hanging="284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Плата за </w:t>
      </w:r>
      <w:r w:rsidR="00D616E3" w:rsidRPr="008F37CA">
        <w:rPr>
          <w:rFonts w:ascii="Arial" w:hAnsi="Arial" w:cs="Arial"/>
          <w:b/>
          <w:lang w:val="ru-RU"/>
        </w:rPr>
        <w:t xml:space="preserve">предоставление права использования </w:t>
      </w:r>
      <w:r w:rsidRPr="008F37CA">
        <w:rPr>
          <w:rFonts w:ascii="Arial" w:hAnsi="Arial" w:cs="Arial"/>
          <w:b/>
          <w:lang w:val="ru-RU"/>
        </w:rPr>
        <w:t>Программного обеспечения</w:t>
      </w:r>
      <w:r w:rsidR="00DC4584" w:rsidRPr="008F37CA">
        <w:rPr>
          <w:rFonts w:ascii="Arial" w:hAnsi="Arial" w:cs="Arial"/>
          <w:b/>
          <w:lang w:val="ru-RU"/>
        </w:rPr>
        <w:t xml:space="preserve"> </w:t>
      </w:r>
      <w:r w:rsidR="00DC4584" w:rsidRPr="008F37CA">
        <w:rPr>
          <w:rFonts w:ascii="Arial" w:hAnsi="Arial" w:cs="Arial"/>
          <w:bCs/>
          <w:lang w:val="ru-RU"/>
        </w:rPr>
        <w:t>(</w:t>
      </w:r>
      <w:r w:rsidR="007B05C1" w:rsidRPr="008F37CA">
        <w:rPr>
          <w:rFonts w:ascii="Arial" w:hAnsi="Arial" w:cs="Arial"/>
          <w:bCs/>
          <w:lang w:val="ru-RU"/>
        </w:rPr>
        <w:t>тариф</w:t>
      </w:r>
      <w:r w:rsidR="00D317FD" w:rsidRPr="008F37CA">
        <w:rPr>
          <w:rFonts w:ascii="Arial" w:hAnsi="Arial" w:cs="Arial"/>
          <w:bCs/>
          <w:lang w:val="ru-RU"/>
        </w:rPr>
        <w:t>ы указаны</w:t>
      </w:r>
      <w:r w:rsidR="00385219">
        <w:rPr>
          <w:rFonts w:ascii="Arial" w:hAnsi="Arial" w:cs="Arial"/>
          <w:bCs/>
          <w:lang w:val="ru-RU"/>
        </w:rPr>
        <w:t xml:space="preserve"> </w:t>
      </w:r>
      <w:r w:rsidR="001B256D" w:rsidRPr="008F37CA">
        <w:rPr>
          <w:rFonts w:ascii="Arial" w:hAnsi="Arial" w:cs="Arial"/>
          <w:bCs/>
          <w:lang w:val="ru-RU"/>
        </w:rPr>
        <w:t>без учета НДС</w:t>
      </w:r>
      <w:r w:rsidR="00611C44" w:rsidRPr="008F37CA">
        <w:rPr>
          <w:rFonts w:ascii="Arial" w:hAnsi="Arial" w:cs="Arial"/>
          <w:bCs/>
          <w:lang w:val="ru-RU"/>
        </w:rPr>
        <w:t>)</w:t>
      </w:r>
      <w:r w:rsidR="00F869DE" w:rsidRPr="008F37CA">
        <w:rPr>
          <w:rFonts w:ascii="Arial" w:hAnsi="Arial" w:cs="Arial"/>
          <w:lang w:val="ru-RU"/>
        </w:rPr>
        <w:t>:</w:t>
      </w:r>
    </w:p>
    <w:p w14:paraId="761E79CF" w14:textId="7EB7F789" w:rsidR="00167D25" w:rsidRPr="008F37CA" w:rsidRDefault="00B034B7" w:rsidP="008F37CA">
      <w:pPr>
        <w:shd w:val="clear" w:color="auto" w:fill="FFFFFF"/>
        <w:outlineLvl w:val="2"/>
        <w:rPr>
          <w:rFonts w:ascii="Arial" w:hAnsi="Arial" w:cs="Arial"/>
          <w:color w:val="262626"/>
          <w:lang w:val="ru-RU" w:eastAsia="ru-RU"/>
        </w:rPr>
      </w:pPr>
      <w:r w:rsidRPr="008F37CA">
        <w:rPr>
          <w:rFonts w:ascii="Arial" w:hAnsi="Arial" w:cs="Arial"/>
          <w:b/>
          <w:bCs/>
          <w:color w:val="262626"/>
          <w:lang w:val="ru-RU" w:eastAsia="ru-RU"/>
        </w:rPr>
        <w:t xml:space="preserve">     </w:t>
      </w:r>
      <w:r w:rsidR="00167D25" w:rsidRPr="008F37CA">
        <w:rPr>
          <w:rFonts w:ascii="Arial" w:hAnsi="Arial" w:cs="Arial"/>
          <w:color w:val="262626"/>
          <w:lang w:val="ru-RU" w:eastAsia="ru-RU"/>
        </w:rPr>
        <w:t xml:space="preserve">Логины по подключению к шлюзам по бинарному и </w:t>
      </w:r>
      <w:r w:rsidR="00167D25" w:rsidRPr="008F37CA">
        <w:rPr>
          <w:rFonts w:ascii="Arial" w:hAnsi="Arial" w:cs="Arial"/>
          <w:color w:val="262626"/>
          <w:lang w:eastAsia="ru-RU"/>
        </w:rPr>
        <w:t>FIX</w:t>
      </w:r>
      <w:r w:rsidR="00167D25" w:rsidRPr="008F37CA">
        <w:rPr>
          <w:rFonts w:ascii="Arial" w:hAnsi="Arial" w:cs="Arial"/>
          <w:color w:val="262626"/>
          <w:lang w:val="ru-RU" w:eastAsia="ru-RU"/>
        </w:rPr>
        <w:t>/</w:t>
      </w:r>
      <w:r w:rsidR="00167D25" w:rsidRPr="008F37CA">
        <w:rPr>
          <w:rFonts w:ascii="Arial" w:hAnsi="Arial" w:cs="Arial"/>
          <w:color w:val="262626"/>
          <w:lang w:eastAsia="ru-RU"/>
        </w:rPr>
        <w:t>FAST</w:t>
      </w:r>
      <w:r w:rsidR="00167D25" w:rsidRPr="008F37CA">
        <w:rPr>
          <w:rFonts w:ascii="Arial" w:hAnsi="Arial" w:cs="Arial"/>
          <w:color w:val="262626"/>
          <w:lang w:val="ru-RU" w:eastAsia="ru-RU"/>
        </w:rPr>
        <w:t xml:space="preserve"> протоколам:</w:t>
      </w:r>
    </w:p>
    <w:p w14:paraId="0A33E3DA" w14:textId="77777777" w:rsidR="00167D25" w:rsidRPr="008F37CA" w:rsidRDefault="00167D25" w:rsidP="00347C0D">
      <w:pPr>
        <w:tabs>
          <w:tab w:val="left" w:pos="540"/>
        </w:tabs>
        <w:ind w:left="357"/>
        <w:jc w:val="both"/>
        <w:rPr>
          <w:rFonts w:ascii="Arial" w:hAnsi="Arial" w:cs="Arial"/>
          <w:iCs/>
          <w:lang w:val="ru-RU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3011"/>
        <w:gridCol w:w="1234"/>
        <w:gridCol w:w="1819"/>
        <w:gridCol w:w="1527"/>
        <w:gridCol w:w="1942"/>
      </w:tblGrid>
      <w:tr w:rsidR="00C23C76" w:rsidRPr="00953849" w14:paraId="21B4AF50" w14:textId="77777777" w:rsidTr="004323F0">
        <w:trPr>
          <w:trHeight w:val="263"/>
        </w:trPr>
        <w:tc>
          <w:tcPr>
            <w:tcW w:w="350" w:type="dxa"/>
            <w:shd w:val="clear" w:color="auto" w:fill="F2F2F2"/>
            <w:vAlign w:val="center"/>
            <w:hideMark/>
          </w:tcPr>
          <w:p w14:paraId="03B8DA2C" w14:textId="77777777" w:rsidR="0043446E" w:rsidRPr="008F37CA" w:rsidRDefault="0043446E" w:rsidP="0043446E">
            <w:pPr>
              <w:rPr>
                <w:rFonts w:ascii="Arial" w:hAnsi="Arial"/>
                <w:sz w:val="18"/>
              </w:rPr>
            </w:pPr>
            <w:r w:rsidRPr="008F37CA">
              <w:rPr>
                <w:rFonts w:ascii="Arial" w:hAnsi="Arial" w:cs="Arial"/>
                <w:iCs/>
                <w:sz w:val="18"/>
                <w:szCs w:val="18"/>
              </w:rPr>
              <w:t>№</w:t>
            </w:r>
          </w:p>
        </w:tc>
        <w:tc>
          <w:tcPr>
            <w:tcW w:w="3011" w:type="dxa"/>
            <w:shd w:val="clear" w:color="auto" w:fill="F2F2F2"/>
            <w:vAlign w:val="center"/>
            <w:hideMark/>
          </w:tcPr>
          <w:p w14:paraId="65967165" w14:textId="77777777" w:rsidR="0043446E" w:rsidRPr="008F37CA" w:rsidRDefault="0043446E" w:rsidP="00DC4F70">
            <w:pPr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F37CA">
              <w:rPr>
                <w:rFonts w:ascii="Arial" w:hAnsi="Arial" w:cs="Arial"/>
                <w:iCs/>
                <w:sz w:val="18"/>
                <w:szCs w:val="18"/>
                <w:lang w:val="ru-RU"/>
              </w:rPr>
              <w:t>Тип Логина</w:t>
            </w:r>
          </w:p>
        </w:tc>
        <w:tc>
          <w:tcPr>
            <w:tcW w:w="1234" w:type="dxa"/>
            <w:shd w:val="clear" w:color="auto" w:fill="F2F2F2"/>
            <w:vAlign w:val="center"/>
          </w:tcPr>
          <w:p w14:paraId="57891E5C" w14:textId="77777777" w:rsidR="0043446E" w:rsidRPr="008F37CA" w:rsidRDefault="0043446E" w:rsidP="0043446E">
            <w:pPr>
              <w:rPr>
                <w:rFonts w:ascii="Arial" w:hAnsi="Arial"/>
                <w:sz w:val="18"/>
                <w:lang w:val="ru-RU"/>
              </w:rPr>
            </w:pPr>
            <w:r w:rsidRPr="008F37CA">
              <w:rPr>
                <w:rFonts w:ascii="Arial" w:hAnsi="Arial"/>
                <w:sz w:val="18"/>
                <w:lang w:val="ru-RU"/>
              </w:rPr>
              <w:t>Количество логинов, включенных в минимальную абонентскую плату, шт.</w:t>
            </w:r>
          </w:p>
        </w:tc>
        <w:tc>
          <w:tcPr>
            <w:tcW w:w="1819" w:type="dxa"/>
            <w:shd w:val="clear" w:color="auto" w:fill="F2F2F2"/>
            <w:vAlign w:val="center"/>
          </w:tcPr>
          <w:p w14:paraId="425E9420" w14:textId="77777777" w:rsidR="0043446E" w:rsidRPr="008F37CA" w:rsidRDefault="0043446E" w:rsidP="00DC4F7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37CA">
              <w:rPr>
                <w:rFonts w:ascii="Arial" w:hAnsi="Arial" w:cs="Arial"/>
                <w:iCs/>
                <w:sz w:val="18"/>
                <w:szCs w:val="18"/>
              </w:rPr>
              <w:t>Доступные шлюзы</w:t>
            </w:r>
          </w:p>
        </w:tc>
        <w:tc>
          <w:tcPr>
            <w:tcW w:w="1527" w:type="dxa"/>
            <w:shd w:val="clear" w:color="auto" w:fill="F2F2F2"/>
            <w:vAlign w:val="center"/>
            <w:hideMark/>
          </w:tcPr>
          <w:p w14:paraId="41656E42" w14:textId="1EC12603" w:rsidR="0043446E" w:rsidRPr="008F37CA" w:rsidRDefault="0043446E" w:rsidP="0043446E">
            <w:pPr>
              <w:rPr>
                <w:rFonts w:ascii="Arial" w:hAnsi="Arial"/>
                <w:sz w:val="18"/>
                <w:lang w:val="ru-RU"/>
              </w:rPr>
            </w:pPr>
            <w:r w:rsidRPr="008F37CA">
              <w:rPr>
                <w:rFonts w:ascii="Arial" w:hAnsi="Arial"/>
                <w:sz w:val="18"/>
                <w:lang w:val="ru-RU"/>
              </w:rPr>
              <w:t>Минимальная абонентская плата, рублей в месяц</w:t>
            </w:r>
            <w:r w:rsidR="00B36C39" w:rsidRPr="008F37CA">
              <w:rPr>
                <w:rFonts w:ascii="Arial" w:hAnsi="Arial"/>
                <w:sz w:val="18"/>
                <w:lang w:val="ru-RU"/>
              </w:rPr>
              <w:t xml:space="preserve"> (без учета НДС)</w:t>
            </w:r>
            <w:r w:rsidR="0000504B">
              <w:rPr>
                <w:rFonts w:ascii="Arial" w:hAnsi="Arial"/>
                <w:sz w:val="18"/>
                <w:lang w:val="ru-RU"/>
              </w:rPr>
              <w:t>*</w:t>
            </w:r>
          </w:p>
        </w:tc>
        <w:tc>
          <w:tcPr>
            <w:tcW w:w="1942" w:type="dxa"/>
            <w:shd w:val="clear" w:color="auto" w:fill="F2F2F2"/>
            <w:vAlign w:val="center"/>
          </w:tcPr>
          <w:p w14:paraId="6B43C3A0" w14:textId="72DC0187" w:rsidR="0043446E" w:rsidRPr="008F37CA" w:rsidRDefault="0043446E" w:rsidP="0043446E">
            <w:pPr>
              <w:rPr>
                <w:rFonts w:ascii="Arial" w:hAnsi="Arial"/>
                <w:sz w:val="18"/>
                <w:lang w:val="ru-RU"/>
              </w:rPr>
            </w:pPr>
            <w:r w:rsidRPr="008F37CA">
              <w:rPr>
                <w:rFonts w:ascii="Arial" w:hAnsi="Arial"/>
                <w:sz w:val="18"/>
                <w:lang w:val="ru-RU"/>
              </w:rPr>
              <w:t>Абонентская плата за каждый дополнительный логин свыше количества логинов, включенных в минимальную абонентскую плату, рублей в месяц</w:t>
            </w:r>
            <w:r w:rsidR="00B36C39" w:rsidRPr="008F37CA">
              <w:rPr>
                <w:rFonts w:ascii="Arial" w:hAnsi="Arial"/>
                <w:sz w:val="18"/>
                <w:lang w:val="ru-RU"/>
              </w:rPr>
              <w:t xml:space="preserve"> (без учета НДС)</w:t>
            </w:r>
            <w:r w:rsidR="0000504B">
              <w:rPr>
                <w:rFonts w:ascii="Arial" w:hAnsi="Arial"/>
                <w:sz w:val="18"/>
                <w:lang w:val="ru-RU"/>
              </w:rPr>
              <w:t>*</w:t>
            </w:r>
          </w:p>
        </w:tc>
      </w:tr>
      <w:tr w:rsidR="00C23C76" w:rsidRPr="008F37CA" w14:paraId="31DEB0A7" w14:textId="77777777" w:rsidTr="004323F0">
        <w:trPr>
          <w:trHeight w:val="1498"/>
        </w:trPr>
        <w:tc>
          <w:tcPr>
            <w:tcW w:w="350" w:type="dxa"/>
            <w:shd w:val="clear" w:color="auto" w:fill="FFFFFF"/>
            <w:vAlign w:val="center"/>
            <w:hideMark/>
          </w:tcPr>
          <w:p w14:paraId="2BB64FFA" w14:textId="77777777" w:rsidR="0043446E" w:rsidRPr="008F37CA" w:rsidRDefault="0043446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26262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1" w:type="dxa"/>
            <w:shd w:val="clear" w:color="auto" w:fill="FFFFFF"/>
            <w:vAlign w:val="center"/>
            <w:hideMark/>
          </w:tcPr>
          <w:p w14:paraId="0C270157" w14:textId="0C80CF7D" w:rsidR="0043446E" w:rsidRPr="0046582F" w:rsidRDefault="0043446E" w:rsidP="00272ACC">
            <w:pPr>
              <w:spacing w:after="40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Брокерский логин</w:t>
            </w:r>
            <w:r w:rsidRPr="008F37CA">
              <w:rPr>
                <w:rFonts w:ascii="Arial" w:hAnsi="Arial" w:cs="Arial"/>
                <w:iCs/>
                <w:color w:val="000000"/>
                <w:sz w:val="18"/>
                <w:szCs w:val="18"/>
                <w:lang w:val="ru-RU"/>
              </w:rPr>
              <w:t xml:space="preserve"> уровня участника торгов</w:t>
            </w: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 xml:space="preserve"> (логин, которому не присвоены права на подачу заявок на торгах, проводимых </w:t>
            </w:r>
            <w:r w:rsidR="00272ACC">
              <w:rPr>
                <w:rFonts w:ascii="Arial" w:hAnsi="Arial"/>
                <w:color w:val="000000"/>
                <w:sz w:val="18"/>
                <w:lang w:val="ru-RU"/>
              </w:rPr>
              <w:t>Организатором торговли</w:t>
            </w: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, при выполнении обязательств маркет-мейкера)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4F6B2013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5BBA5EF4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Транзакционный (торговый) шлюз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  <w:p w14:paraId="17D99F9E" w14:textId="05A25D76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управления рисками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risk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)*</w:t>
            </w:r>
            <w:r w:rsidR="0000504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*</w:t>
            </w:r>
          </w:p>
          <w:p w14:paraId="12CD363C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восстановления маркет-даты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MD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527" w:type="dxa"/>
            <w:shd w:val="clear" w:color="auto" w:fill="FFFFFF"/>
            <w:vAlign w:val="center"/>
            <w:hideMark/>
          </w:tcPr>
          <w:p w14:paraId="65A65A5C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</w:rPr>
              <w:t>500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39E56EF6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</w:rPr>
              <w:t>10</w:t>
            </w:r>
            <w:r w:rsidRPr="008F37C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8F37CA">
              <w:rPr>
                <w:rFonts w:ascii="Arial" w:hAnsi="Arial"/>
                <w:color w:val="000000"/>
                <w:sz w:val="18"/>
              </w:rPr>
              <w:t>000</w:t>
            </w:r>
          </w:p>
        </w:tc>
      </w:tr>
      <w:tr w:rsidR="00C23C76" w:rsidRPr="008F37CA" w14:paraId="3D9A6432" w14:textId="77777777" w:rsidTr="004323F0">
        <w:trPr>
          <w:trHeight w:val="2348"/>
        </w:trPr>
        <w:tc>
          <w:tcPr>
            <w:tcW w:w="350" w:type="dxa"/>
            <w:shd w:val="clear" w:color="auto" w:fill="FFFFFF"/>
            <w:vAlign w:val="center"/>
          </w:tcPr>
          <w:p w14:paraId="472BD5FA" w14:textId="77777777" w:rsidR="0043446E" w:rsidRPr="008F37CA" w:rsidRDefault="0043446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26262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1D3D6EF7" w14:textId="6C4BBCB2" w:rsidR="0043446E" w:rsidRPr="008F37CA" w:rsidRDefault="004C1DEE" w:rsidP="00DC4F70">
            <w:pPr>
              <w:spacing w:after="40"/>
              <w:rPr>
                <w:rFonts w:ascii="Arial" w:hAnsi="Arial" w:cs="Arial"/>
                <w:iCs/>
                <w:color w:val="000000"/>
                <w:sz w:val="18"/>
                <w:szCs w:val="18"/>
                <w:lang w:val="ru-RU"/>
              </w:rPr>
            </w:pPr>
            <w:r w:rsidRPr="008F37CA">
              <w:rPr>
                <w:rFonts w:ascii="Arial" w:hAnsi="Arial" w:cs="Arial"/>
                <w:iCs/>
                <w:color w:val="000000"/>
                <w:sz w:val="18"/>
                <w:szCs w:val="18"/>
                <w:lang w:val="ru-RU"/>
              </w:rPr>
              <w:t xml:space="preserve">Брокерский логин </w:t>
            </w:r>
            <w:r w:rsidR="00603966" w:rsidRPr="008F37CA">
              <w:rPr>
                <w:rFonts w:ascii="Arial" w:hAnsi="Arial" w:cs="Arial"/>
                <w:iCs/>
                <w:color w:val="000000"/>
                <w:sz w:val="18"/>
                <w:szCs w:val="18"/>
                <w:lang w:val="ru-RU"/>
              </w:rPr>
              <w:t>уровня участника торгов</w:t>
            </w:r>
            <w:r w:rsidR="00E84360" w:rsidRPr="008F37CA">
              <w:rPr>
                <w:rFonts w:ascii="Arial" w:hAnsi="Arial" w:cs="Arial"/>
                <w:iCs/>
                <w:color w:val="000000"/>
                <w:sz w:val="18"/>
                <w:szCs w:val="18"/>
                <w:lang w:val="ru-RU"/>
              </w:rPr>
              <w:t xml:space="preserve"> категории А </w:t>
            </w:r>
            <w:r w:rsidR="00E84360" w:rsidRPr="008F37CA">
              <w:rPr>
                <w:rFonts w:ascii="Arial" w:hAnsi="Arial"/>
                <w:color w:val="000000"/>
                <w:sz w:val="18"/>
                <w:lang w:val="ru-RU"/>
              </w:rPr>
              <w:t xml:space="preserve">(логин, которому не присвоены права на подачу заявок на торгах, проводимых </w:t>
            </w:r>
            <w:r w:rsidR="00272ACC">
              <w:rPr>
                <w:rFonts w:ascii="Arial" w:hAnsi="Arial"/>
                <w:color w:val="000000"/>
                <w:sz w:val="18"/>
                <w:lang w:val="ru-RU"/>
              </w:rPr>
              <w:t>Организатором торговли</w:t>
            </w:r>
            <w:r w:rsidR="00E84360" w:rsidRPr="008F37CA">
              <w:rPr>
                <w:rFonts w:ascii="Arial" w:hAnsi="Arial"/>
                <w:color w:val="000000"/>
                <w:sz w:val="18"/>
                <w:lang w:val="ru-RU"/>
              </w:rPr>
              <w:t>, при выполнении обязательств маркет-мейкера)</w:t>
            </w:r>
            <w:r w:rsidR="001E0B5A" w:rsidRPr="008F37CA">
              <w:rPr>
                <w:rFonts w:ascii="Arial" w:hAnsi="Arial"/>
                <w:color w:val="000000"/>
                <w:sz w:val="18"/>
                <w:lang w:val="ru-RU"/>
              </w:rPr>
              <w:t>**</w:t>
            </w:r>
            <w:r w:rsidR="0000504B">
              <w:rPr>
                <w:rFonts w:ascii="Arial" w:hAnsi="Arial"/>
                <w:color w:val="000000"/>
                <w:sz w:val="18"/>
                <w:lang w:val="ru-RU"/>
              </w:rPr>
              <w:t>*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58D6BD17" w14:textId="2366DAA4" w:rsidR="0043446E" w:rsidRPr="008F37CA" w:rsidRDefault="001A457E" w:rsidP="00DC4F7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41210082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7" w:type="dxa"/>
            <w:shd w:val="clear" w:color="auto" w:fill="FFFFFF"/>
            <w:vAlign w:val="center"/>
          </w:tcPr>
          <w:p w14:paraId="2A1D5D4F" w14:textId="3BDE9993" w:rsidR="0043446E" w:rsidRPr="008F37CA" w:rsidRDefault="001A457E" w:rsidP="00DC4F7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2 000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4391709F" w14:textId="65B667A1" w:rsidR="0043446E" w:rsidRPr="008F37CA" w:rsidRDefault="001A457E" w:rsidP="00DC4F7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2 000</w:t>
            </w:r>
          </w:p>
        </w:tc>
      </w:tr>
      <w:tr w:rsidR="00C23C76" w:rsidRPr="008F37CA" w14:paraId="4AE375B1" w14:textId="77777777" w:rsidTr="004323F0">
        <w:trPr>
          <w:trHeight w:val="2181"/>
        </w:trPr>
        <w:tc>
          <w:tcPr>
            <w:tcW w:w="350" w:type="dxa"/>
            <w:shd w:val="clear" w:color="auto" w:fill="FFFFFF"/>
            <w:vAlign w:val="center"/>
          </w:tcPr>
          <w:p w14:paraId="6702A33C" w14:textId="4C854B6D" w:rsidR="0043446E" w:rsidRPr="008F37CA" w:rsidRDefault="00D72F3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6B3D232A" w14:textId="3EEC4B51" w:rsidR="0043446E" w:rsidRPr="008F37CA" w:rsidRDefault="0043446E" w:rsidP="002A3377">
            <w:pPr>
              <w:spacing w:after="40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 xml:space="preserve">Маркет-мейкерский логин (логин, которому присвоены права на подачу заявок на торгах, проводимых </w:t>
            </w:r>
            <w:r w:rsidR="00381D0A">
              <w:rPr>
                <w:rFonts w:ascii="Arial" w:hAnsi="Arial"/>
                <w:color w:val="000000"/>
                <w:sz w:val="18"/>
                <w:lang w:val="ru-RU"/>
              </w:rPr>
              <w:t>Организатором торговли</w:t>
            </w: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, при выполнении обязательств маркет-мейкера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  <w:r w:rsidR="00F75AA4" w:rsidRPr="008F37CA">
              <w:rPr>
                <w:rFonts w:ascii="Arial" w:hAnsi="Arial"/>
                <w:color w:val="000000"/>
                <w:sz w:val="18"/>
                <w:lang w:val="ru-RU"/>
              </w:rPr>
              <w:t xml:space="preserve"> ***</w:t>
            </w:r>
            <w:r w:rsidR="00DF63AA">
              <w:rPr>
                <w:rFonts w:ascii="Arial" w:hAnsi="Arial"/>
                <w:color w:val="000000"/>
                <w:sz w:val="18"/>
                <w:lang w:val="ru-RU"/>
              </w:rPr>
              <w:t>*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237AF174" w14:textId="3916E346" w:rsidR="0043446E" w:rsidRPr="008F37CA" w:rsidRDefault="00130017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3E8DB7E5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Транзакционный (торговый) шлюз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  <w:p w14:paraId="5DD4B457" w14:textId="40E824AD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управления рисками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risk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)*</w:t>
            </w:r>
            <w:r w:rsidR="0000504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*</w:t>
            </w:r>
          </w:p>
          <w:p w14:paraId="441759E0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восстановления маркет-даты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MD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  <w:p w14:paraId="4EDFD245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просмотра истории транзакций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DC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7B92907B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</w:rPr>
              <w:t>500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40BDC2B5" w14:textId="701E962E" w:rsidR="0043446E" w:rsidRPr="008F37CA" w:rsidRDefault="00130017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500</w:t>
            </w:r>
          </w:p>
        </w:tc>
      </w:tr>
      <w:tr w:rsidR="00C23C76" w:rsidRPr="008F37CA" w14:paraId="08FB891D" w14:textId="77777777" w:rsidTr="004323F0">
        <w:trPr>
          <w:trHeight w:val="626"/>
        </w:trPr>
        <w:tc>
          <w:tcPr>
            <w:tcW w:w="350" w:type="dxa"/>
            <w:shd w:val="clear" w:color="auto" w:fill="FFFFFF"/>
            <w:vAlign w:val="center"/>
            <w:hideMark/>
          </w:tcPr>
          <w:p w14:paraId="1326DC46" w14:textId="3D06015C" w:rsidR="0043446E" w:rsidRPr="008F37CA" w:rsidRDefault="00D72F3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3011" w:type="dxa"/>
            <w:shd w:val="clear" w:color="auto" w:fill="FFFFFF"/>
            <w:vAlign w:val="center"/>
            <w:hideMark/>
          </w:tcPr>
          <w:p w14:paraId="54DD1C28" w14:textId="77777777" w:rsidR="0043446E" w:rsidRPr="008F37CA" w:rsidRDefault="00C23C76" w:rsidP="00804547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Расширенный ф</w:t>
            </w:r>
            <w:r w:rsidR="0043446E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ункционал брокерских логинов, указанных в пунктах 1 и 2 таблицы</w:t>
            </w:r>
            <w:r w:rsidR="00F94748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для доступа к шлюзу просмотра истории транзакций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418E033F" w14:textId="77777777" w:rsidR="0043446E" w:rsidRPr="008F37CA" w:rsidRDefault="0043446E" w:rsidP="007D7FF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01F6421" w14:textId="77777777" w:rsidR="0043446E" w:rsidRPr="008F37CA" w:rsidRDefault="0043446E" w:rsidP="00DC4F7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просмотра истории транзакций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DC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527" w:type="dxa"/>
            <w:shd w:val="clear" w:color="auto" w:fill="FFFFFF"/>
            <w:vAlign w:val="center"/>
            <w:hideMark/>
          </w:tcPr>
          <w:p w14:paraId="4F50EA1A" w14:textId="77777777" w:rsidR="0043446E" w:rsidRPr="008F37CA" w:rsidRDefault="00B40C22" w:rsidP="00804547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Включена в </w:t>
            </w:r>
            <w:r w:rsidR="004202C9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минимальную 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абонентскую плату за </w:t>
            </w:r>
            <w:r w:rsidR="00000E97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предоставление 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брокерски</w:t>
            </w:r>
            <w:r w:rsidR="00000E97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х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логин</w:t>
            </w:r>
            <w:r w:rsidR="00000E97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ов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указанны</w:t>
            </w:r>
            <w:r w:rsidR="00000E97"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х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 пунктах 1 и 2 таблицы 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E31D66A" w14:textId="77777777" w:rsidR="0043446E" w:rsidRPr="008F37CA" w:rsidRDefault="0043446E" w:rsidP="007D7FF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94748"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23C76" w:rsidRPr="008F37CA" w14:paraId="652F0FC2" w14:textId="77777777" w:rsidTr="004323F0">
        <w:trPr>
          <w:trHeight w:val="650"/>
        </w:trPr>
        <w:tc>
          <w:tcPr>
            <w:tcW w:w="350" w:type="dxa"/>
            <w:shd w:val="clear" w:color="auto" w:fill="FFFFFF"/>
            <w:vAlign w:val="center"/>
          </w:tcPr>
          <w:p w14:paraId="34C7C087" w14:textId="7CB23B4E" w:rsidR="0043446E" w:rsidRPr="008F37CA" w:rsidRDefault="00D72F3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6E31CE36" w14:textId="77777777" w:rsidR="0043446E" w:rsidRPr="008F37CA" w:rsidRDefault="0043446E" w:rsidP="0043446E">
            <w:pPr>
              <w:spacing w:after="40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Логин для доступа к шлюзу просмотра истории транзакций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07C0DF4A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D42BC21" w14:textId="77777777" w:rsidR="0043446E" w:rsidRPr="008F37CA" w:rsidRDefault="0043446E" w:rsidP="0043446E">
            <w:pPr>
              <w:spacing w:after="40"/>
              <w:rPr>
                <w:rFonts w:ascii="Arial" w:hAnsi="Arial"/>
                <w:color w:val="000000"/>
                <w:sz w:val="18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просмотра истории транзакций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DC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5437F1D6" w14:textId="77777777" w:rsidR="0043446E" w:rsidRPr="008F37CA" w:rsidRDefault="0043446E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F37CA">
              <w:rPr>
                <w:rFonts w:ascii="Arial" w:hAnsi="Arial"/>
                <w:color w:val="000000"/>
                <w:sz w:val="18"/>
              </w:rPr>
              <w:t xml:space="preserve"> 000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01459343" w14:textId="77777777" w:rsidR="0043446E" w:rsidRPr="008F37CA" w:rsidRDefault="0043446E" w:rsidP="00DC4F7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2 000</w:t>
            </w:r>
          </w:p>
        </w:tc>
      </w:tr>
      <w:tr w:rsidR="001E4F43" w:rsidRPr="008F37CA" w14:paraId="75999E95" w14:textId="77777777" w:rsidTr="004323F0">
        <w:trPr>
          <w:trHeight w:val="650"/>
        </w:trPr>
        <w:tc>
          <w:tcPr>
            <w:tcW w:w="350" w:type="dxa"/>
            <w:shd w:val="clear" w:color="auto" w:fill="FFFFFF"/>
            <w:vAlign w:val="center"/>
          </w:tcPr>
          <w:p w14:paraId="597C7BF0" w14:textId="1FA1C3EB" w:rsidR="001E4F43" w:rsidRPr="008F37CA" w:rsidRDefault="00D72F3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17AB9229" w14:textId="77777777" w:rsidR="001E4F43" w:rsidRPr="008F37CA" w:rsidRDefault="001E4F43" w:rsidP="00252AF2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iCs/>
                <w:sz w:val="18"/>
                <w:szCs w:val="18"/>
                <w:lang w:val="ru-RU"/>
              </w:rPr>
              <w:t>Логин Клирингового центра (логин, право использования которого предоставляется только лицу, выполняющему функции центрального контрагента на торгах Организатора торговли»)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2C12FEEB" w14:textId="77777777" w:rsidR="001E4F43" w:rsidRPr="008F37CA" w:rsidRDefault="001E4F43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</w:rPr>
            </w:pPr>
            <w:r w:rsidRPr="008F37CA">
              <w:rPr>
                <w:rFonts w:ascii="Arial" w:hAnsi="Arial"/>
                <w:color w:val="000000"/>
                <w:sz w:val="18"/>
                <w:lang w:val="ru-RU"/>
              </w:rPr>
              <w:t>Количество не ограничено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6FCA56E8" w14:textId="77777777" w:rsidR="001E4F43" w:rsidRPr="008F37CA" w:rsidRDefault="00C72725" w:rsidP="00664A4B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407504CF" w14:textId="77777777" w:rsidR="001E4F43" w:rsidRPr="008F37CA" w:rsidRDefault="001E4F43" w:rsidP="0043446E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4463CDC" w14:textId="77777777" w:rsidR="001E4F43" w:rsidRPr="008F37CA" w:rsidRDefault="001E4F43" w:rsidP="00DC4F70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810C77" w:rsidRPr="00810C77" w14:paraId="599204B2" w14:textId="77777777" w:rsidTr="00810C77">
        <w:trPr>
          <w:trHeight w:val="650"/>
        </w:trPr>
        <w:tc>
          <w:tcPr>
            <w:tcW w:w="350" w:type="dxa"/>
            <w:shd w:val="clear" w:color="auto" w:fill="FFFFFF"/>
            <w:vAlign w:val="center"/>
          </w:tcPr>
          <w:p w14:paraId="43005182" w14:textId="58759190" w:rsidR="00810C77" w:rsidRPr="008F37CA" w:rsidRDefault="00D72F3E" w:rsidP="00DC4F70">
            <w:pPr>
              <w:spacing w:after="40"/>
              <w:jc w:val="center"/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7E43CE47" w14:textId="0A1234DA" w:rsidR="00810C77" w:rsidRPr="008F37CA" w:rsidRDefault="00810C77" w:rsidP="00306840">
            <w:pPr>
              <w:spacing w:after="40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F37CA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Логин </w:t>
            </w:r>
            <w:r w:rsidR="00306840">
              <w:rPr>
                <w:rFonts w:ascii="Arial" w:hAnsi="Arial" w:cs="Arial"/>
                <w:iCs/>
                <w:sz w:val="18"/>
                <w:szCs w:val="18"/>
                <w:lang w:val="ru-RU"/>
              </w:rPr>
              <w:t>Участника клиринга</w:t>
            </w:r>
            <w:r w:rsidRPr="008F37CA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(</w:t>
            </w:r>
            <w:r w:rsidR="00306840" w:rsidRPr="00306840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логин, которому </w:t>
            </w:r>
            <w:r w:rsidR="00ED45D4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не </w:t>
            </w:r>
            <w:r w:rsidR="00306840" w:rsidRPr="00306840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присвоены права на подачу заявок на торгах, проводимых </w:t>
            </w:r>
            <w:r w:rsidR="00381D0A">
              <w:rPr>
                <w:rFonts w:ascii="Arial" w:hAnsi="Arial"/>
                <w:color w:val="000000"/>
                <w:sz w:val="18"/>
                <w:lang w:val="ru-RU"/>
              </w:rPr>
              <w:t>Организатором торговли</w:t>
            </w:r>
            <w:r w:rsidR="00306840" w:rsidRPr="00ED45D4">
              <w:rPr>
                <w:rFonts w:ascii="Arial" w:hAnsi="Arial" w:cs="Arial"/>
                <w:iCs/>
                <w:sz w:val="18"/>
                <w:szCs w:val="18"/>
                <w:lang w:val="ru-RU"/>
              </w:rPr>
              <w:t>)</w:t>
            </w:r>
            <w:r w:rsidR="00066CD7" w:rsidRPr="004323F0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***</w:t>
            </w:r>
            <w:r w:rsidR="00DF63AA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0A4D62C5" w14:textId="35C0F761" w:rsidR="00810C77" w:rsidRPr="008F37CA" w:rsidRDefault="00306840" w:rsidP="0043446E">
            <w:pPr>
              <w:spacing w:after="40"/>
              <w:jc w:val="center"/>
              <w:rPr>
                <w:rFonts w:ascii="Arial" w:hAnsi="Arial"/>
                <w:color w:val="000000"/>
                <w:sz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155A5A18" w14:textId="77823B2D" w:rsidR="00306840" w:rsidRPr="008F37CA" w:rsidRDefault="00306840" w:rsidP="0030684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Шлюз управления рисками (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risk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8F37C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GW</w:t>
            </w:r>
            <w:r w:rsidR="0064441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  <w:r w:rsidR="00BA587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*</w:t>
            </w:r>
            <w:r w:rsidR="00DF63A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*</w:t>
            </w:r>
          </w:p>
          <w:p w14:paraId="55D2E579" w14:textId="6A03E71D" w:rsidR="00810C77" w:rsidRPr="008F37CA" w:rsidRDefault="00810C77" w:rsidP="004323F0">
            <w:pPr>
              <w:spacing w:after="4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7" w:type="dxa"/>
            <w:shd w:val="clear" w:color="auto" w:fill="FFFFFF"/>
            <w:vAlign w:val="center"/>
          </w:tcPr>
          <w:p w14:paraId="16BA3EDB" w14:textId="77B4469B" w:rsidR="00810C77" w:rsidRPr="008F37CA" w:rsidRDefault="00EC161F" w:rsidP="00AF29F9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AF29F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 w:rsidR="0030684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020A209E" w14:textId="5A05B22D" w:rsidR="00810C77" w:rsidRPr="008F37CA" w:rsidRDefault="00EC161F" w:rsidP="00AF29F9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30684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000</w:t>
            </w:r>
          </w:p>
        </w:tc>
      </w:tr>
    </w:tbl>
    <w:p w14:paraId="7D3379F9" w14:textId="26CF5C2F" w:rsidR="0000504B" w:rsidRDefault="0000504B" w:rsidP="006E3E11">
      <w:pPr>
        <w:tabs>
          <w:tab w:val="num" w:pos="1080"/>
        </w:tabs>
        <w:ind w:left="397"/>
        <w:jc w:val="both"/>
        <w:rPr>
          <w:rFonts w:ascii="Arial" w:hAnsi="Arial" w:cs="Arial"/>
          <w:iCs/>
          <w:sz w:val="18"/>
          <w:szCs w:val="18"/>
          <w:lang w:val="ru-RU"/>
        </w:rPr>
      </w:pPr>
      <w:r>
        <w:rPr>
          <w:rFonts w:ascii="Arial" w:hAnsi="Arial" w:cs="Arial"/>
          <w:iCs/>
          <w:sz w:val="18"/>
          <w:szCs w:val="18"/>
          <w:lang w:val="ru-RU"/>
        </w:rPr>
        <w:t>*</w:t>
      </w:r>
      <w:r w:rsidR="0050308E">
        <w:rPr>
          <w:rFonts w:ascii="Arial" w:hAnsi="Arial" w:cs="Arial"/>
          <w:iCs/>
          <w:sz w:val="18"/>
          <w:szCs w:val="18"/>
          <w:lang w:val="ru-RU"/>
        </w:rPr>
        <w:t xml:space="preserve"> плата взимается отдельно в отношении каждого Организатора торговли и/или Клирингово</w:t>
      </w:r>
      <w:r w:rsidR="00985B7F">
        <w:rPr>
          <w:rFonts w:ascii="Arial" w:hAnsi="Arial" w:cs="Arial"/>
          <w:iCs/>
          <w:sz w:val="18"/>
          <w:szCs w:val="18"/>
          <w:lang w:val="ru-RU"/>
        </w:rPr>
        <w:t>й организации</w:t>
      </w:r>
      <w:r w:rsidR="005C40D3">
        <w:rPr>
          <w:rFonts w:ascii="Arial" w:hAnsi="Arial" w:cs="Arial"/>
          <w:iCs/>
          <w:sz w:val="18"/>
          <w:szCs w:val="18"/>
          <w:lang w:val="ru-RU"/>
        </w:rPr>
        <w:t>.</w:t>
      </w:r>
    </w:p>
    <w:p w14:paraId="2165B217" w14:textId="24D3CC27" w:rsidR="00EF1A00" w:rsidRPr="008F37CA" w:rsidRDefault="0000504B" w:rsidP="006E3E11">
      <w:pPr>
        <w:tabs>
          <w:tab w:val="num" w:pos="1080"/>
        </w:tabs>
        <w:ind w:left="397"/>
        <w:jc w:val="both"/>
        <w:rPr>
          <w:rFonts w:ascii="Arial" w:hAnsi="Arial" w:cs="Arial"/>
          <w:bCs/>
          <w:sz w:val="18"/>
          <w:szCs w:val="18"/>
          <w:lang w:val="ru-RU" w:eastAsia="ru-RU"/>
        </w:rPr>
      </w:pPr>
      <w:r>
        <w:rPr>
          <w:rFonts w:ascii="Arial" w:hAnsi="Arial" w:cs="Arial"/>
          <w:iCs/>
          <w:sz w:val="18"/>
          <w:szCs w:val="18"/>
          <w:lang w:val="ru-RU"/>
        </w:rPr>
        <w:t>*</w:t>
      </w:r>
      <w:r w:rsidR="00BE62DF" w:rsidRPr="008F37CA">
        <w:rPr>
          <w:rFonts w:ascii="Arial" w:hAnsi="Arial" w:cs="Arial"/>
          <w:iCs/>
          <w:sz w:val="18"/>
          <w:szCs w:val="18"/>
          <w:lang w:val="ru-RU"/>
        </w:rPr>
        <w:t>*</w:t>
      </w:r>
      <w:r w:rsidR="0043446E" w:rsidRPr="008F37CA">
        <w:rPr>
          <w:rFonts w:ascii="Arial" w:hAnsi="Arial" w:cs="Arial"/>
          <w:iCs/>
          <w:sz w:val="18"/>
          <w:szCs w:val="18"/>
          <w:lang w:val="ru-RU"/>
        </w:rPr>
        <w:t xml:space="preserve"> не доступен на </w:t>
      </w:r>
      <w:r w:rsidR="0043446E" w:rsidRPr="008F37CA">
        <w:rPr>
          <w:rFonts w:ascii="Arial" w:hAnsi="Arial" w:cs="Arial"/>
          <w:iCs/>
          <w:sz w:val="18"/>
          <w:szCs w:val="18"/>
        </w:rPr>
        <w:t>FIX</w:t>
      </w:r>
      <w:r w:rsidR="0043446E" w:rsidRPr="008F37CA">
        <w:rPr>
          <w:rFonts w:ascii="Arial" w:hAnsi="Arial" w:cs="Arial"/>
          <w:iCs/>
          <w:sz w:val="18"/>
          <w:szCs w:val="18"/>
          <w:lang w:val="ru-RU"/>
        </w:rPr>
        <w:t>/</w:t>
      </w:r>
      <w:r w:rsidR="0043446E" w:rsidRPr="008F37CA">
        <w:rPr>
          <w:rFonts w:ascii="Arial" w:hAnsi="Arial" w:cs="Arial"/>
          <w:iCs/>
          <w:sz w:val="18"/>
          <w:szCs w:val="18"/>
        </w:rPr>
        <w:t>FAST</w:t>
      </w:r>
      <w:r w:rsidR="0043446E" w:rsidRPr="008F37CA">
        <w:rPr>
          <w:rFonts w:ascii="Arial" w:hAnsi="Arial" w:cs="Arial"/>
          <w:iCs/>
          <w:sz w:val="18"/>
          <w:szCs w:val="18"/>
          <w:lang w:val="ru-RU"/>
        </w:rPr>
        <w:t xml:space="preserve"> протоколе</w:t>
      </w:r>
      <w:r w:rsidR="000B2781" w:rsidRPr="008F37CA">
        <w:rPr>
          <w:rFonts w:ascii="Arial" w:hAnsi="Arial" w:cs="Arial"/>
          <w:bCs/>
          <w:sz w:val="18"/>
          <w:szCs w:val="18"/>
          <w:lang w:val="ru-RU" w:eastAsia="ru-RU"/>
        </w:rPr>
        <w:t>.</w:t>
      </w:r>
    </w:p>
    <w:p w14:paraId="34802379" w14:textId="20D3F9E6" w:rsidR="004272F9" w:rsidRDefault="001E0B5A" w:rsidP="006E3E11">
      <w:pPr>
        <w:tabs>
          <w:tab w:val="num" w:pos="1080"/>
        </w:tabs>
        <w:ind w:left="397"/>
        <w:jc w:val="both"/>
        <w:rPr>
          <w:rFonts w:ascii="Arial" w:hAnsi="Arial"/>
          <w:color w:val="000000"/>
          <w:sz w:val="18"/>
          <w:lang w:val="ru-RU"/>
        </w:rPr>
      </w:pPr>
      <w:r w:rsidRPr="008F37CA">
        <w:rPr>
          <w:rFonts w:ascii="Arial" w:hAnsi="Arial" w:cs="Arial"/>
          <w:bCs/>
          <w:sz w:val="18"/>
          <w:szCs w:val="18"/>
          <w:lang w:val="ru-RU" w:eastAsia="ru-RU"/>
        </w:rPr>
        <w:t>**</w:t>
      </w:r>
      <w:r w:rsidR="0000504B">
        <w:rPr>
          <w:rFonts w:ascii="Arial" w:hAnsi="Arial" w:cs="Arial"/>
          <w:bCs/>
          <w:sz w:val="18"/>
          <w:szCs w:val="18"/>
          <w:lang w:val="ru-RU" w:eastAsia="ru-RU"/>
        </w:rPr>
        <w:t>*</w:t>
      </w:r>
      <w:r w:rsidRPr="008F37CA">
        <w:rPr>
          <w:rFonts w:ascii="Arial" w:hAnsi="Arial" w:cs="Arial"/>
          <w:bCs/>
          <w:sz w:val="18"/>
          <w:szCs w:val="18"/>
          <w:lang w:val="ru-RU" w:eastAsia="ru-RU"/>
        </w:rPr>
        <w:t xml:space="preserve"> </w:t>
      </w:r>
      <w:r w:rsidR="00722DC5" w:rsidRPr="008F37CA">
        <w:rPr>
          <w:rFonts w:ascii="Arial" w:hAnsi="Arial" w:cs="Arial"/>
          <w:bCs/>
          <w:sz w:val="18"/>
          <w:szCs w:val="18"/>
          <w:lang w:val="ru-RU" w:eastAsia="ru-RU"/>
        </w:rPr>
        <w:t xml:space="preserve">данный </w:t>
      </w:r>
      <w:r w:rsidR="009578FE">
        <w:rPr>
          <w:rFonts w:ascii="Arial" w:hAnsi="Arial" w:cs="Arial"/>
          <w:bCs/>
          <w:sz w:val="18"/>
          <w:szCs w:val="18"/>
          <w:lang w:val="ru-RU" w:eastAsia="ru-RU"/>
        </w:rPr>
        <w:t>Л</w:t>
      </w:r>
      <w:r w:rsidR="009578FE" w:rsidRPr="008F37CA">
        <w:rPr>
          <w:rFonts w:ascii="Arial" w:hAnsi="Arial" w:cs="Arial"/>
          <w:bCs/>
          <w:sz w:val="18"/>
          <w:szCs w:val="18"/>
          <w:lang w:val="ru-RU" w:eastAsia="ru-RU"/>
        </w:rPr>
        <w:t xml:space="preserve">огин </w:t>
      </w:r>
      <w:r w:rsidR="00F33DC4" w:rsidRPr="008F37CA">
        <w:rPr>
          <w:rFonts w:ascii="Arial" w:hAnsi="Arial" w:cs="Arial"/>
          <w:bCs/>
          <w:sz w:val="18"/>
          <w:szCs w:val="18"/>
          <w:lang w:val="ru-RU" w:eastAsia="ru-RU"/>
        </w:rPr>
        <w:t>выдается</w:t>
      </w:r>
      <w:r w:rsidR="000A344D" w:rsidRPr="008F37CA">
        <w:rPr>
          <w:rFonts w:ascii="Arial" w:hAnsi="Arial" w:cs="Arial"/>
          <w:bCs/>
          <w:sz w:val="18"/>
          <w:szCs w:val="18"/>
          <w:lang w:val="ru-RU" w:eastAsia="ru-RU"/>
        </w:rPr>
        <w:t xml:space="preserve"> </w:t>
      </w:r>
      <w:r w:rsidR="00BB0424" w:rsidRPr="008F37CA">
        <w:rPr>
          <w:rFonts w:ascii="Arial" w:hAnsi="Arial" w:cs="Arial"/>
          <w:bCs/>
          <w:sz w:val="18"/>
          <w:szCs w:val="18"/>
          <w:lang w:val="ru-RU" w:eastAsia="ru-RU"/>
        </w:rPr>
        <w:t>Клиент</w:t>
      </w:r>
      <w:r w:rsidR="007F494C" w:rsidRPr="008F37CA">
        <w:rPr>
          <w:rFonts w:ascii="Arial" w:hAnsi="Arial" w:cs="Arial"/>
          <w:bCs/>
          <w:sz w:val="18"/>
          <w:szCs w:val="18"/>
          <w:lang w:val="ru-RU" w:eastAsia="ru-RU"/>
        </w:rPr>
        <w:t>ам</w:t>
      </w:r>
      <w:r w:rsidR="00ED4F0A" w:rsidRPr="008F37CA">
        <w:rPr>
          <w:rFonts w:ascii="Arial" w:hAnsi="Arial" w:cs="Arial"/>
          <w:bCs/>
          <w:sz w:val="18"/>
          <w:szCs w:val="18"/>
          <w:lang w:val="ru-RU" w:eastAsia="ru-RU"/>
        </w:rPr>
        <w:t>, заключивши</w:t>
      </w:r>
      <w:r w:rsidR="00C3510D" w:rsidRPr="008F37CA">
        <w:rPr>
          <w:rFonts w:ascii="Arial" w:hAnsi="Arial" w:cs="Arial"/>
          <w:bCs/>
          <w:sz w:val="18"/>
          <w:szCs w:val="18"/>
          <w:lang w:val="ru-RU" w:eastAsia="ru-RU"/>
        </w:rPr>
        <w:t>м</w:t>
      </w:r>
      <w:r w:rsidR="00ED4F0A" w:rsidRPr="008F37CA">
        <w:rPr>
          <w:rFonts w:ascii="Arial" w:hAnsi="Arial" w:cs="Arial"/>
          <w:bCs/>
          <w:sz w:val="18"/>
          <w:szCs w:val="18"/>
          <w:lang w:val="ru-RU" w:eastAsia="ru-RU"/>
        </w:rPr>
        <w:t xml:space="preserve"> с </w:t>
      </w:r>
      <w:r w:rsidR="00381D0A">
        <w:rPr>
          <w:rFonts w:ascii="Arial" w:hAnsi="Arial"/>
          <w:color w:val="000000"/>
          <w:sz w:val="18"/>
          <w:lang w:val="ru-RU"/>
        </w:rPr>
        <w:t>Организатором торговли</w:t>
      </w:r>
      <w:r w:rsidR="00381D0A" w:rsidRPr="008F37CA">
        <w:rPr>
          <w:rFonts w:ascii="Arial" w:hAnsi="Arial"/>
          <w:sz w:val="18"/>
          <w:lang w:val="ru-RU"/>
        </w:rPr>
        <w:t xml:space="preserve"> </w:t>
      </w:r>
      <w:r w:rsidR="0043446E" w:rsidRPr="008F37CA">
        <w:rPr>
          <w:rFonts w:ascii="Arial" w:hAnsi="Arial"/>
          <w:sz w:val="18"/>
          <w:lang w:val="ru-RU"/>
        </w:rPr>
        <w:t>договор о выполнении обязательств маркет-мейкера</w:t>
      </w:r>
      <w:r w:rsidR="0043446E" w:rsidRPr="008F37CA">
        <w:rPr>
          <w:rFonts w:ascii="Arial" w:hAnsi="Arial" w:cs="Arial"/>
          <w:sz w:val="18"/>
          <w:szCs w:val="18"/>
          <w:lang w:val="ru-RU"/>
        </w:rPr>
        <w:t>/договор об оказании услуг по поддержанию объема торгов</w:t>
      </w:r>
      <w:r w:rsidR="00F462D2" w:rsidRPr="008F37CA">
        <w:rPr>
          <w:rFonts w:ascii="Arial" w:hAnsi="Arial" w:cs="Arial"/>
          <w:sz w:val="18"/>
          <w:szCs w:val="18"/>
          <w:lang w:val="ru-RU"/>
        </w:rPr>
        <w:t xml:space="preserve">, при условии указания в </w:t>
      </w:r>
      <w:r w:rsidR="00BF57C0" w:rsidRPr="00E5265D">
        <w:rPr>
          <w:rFonts w:ascii="Arial" w:hAnsi="Arial" w:cs="Arial"/>
          <w:sz w:val="18"/>
          <w:szCs w:val="18"/>
          <w:lang w:val="ru-RU"/>
        </w:rPr>
        <w:t>данном</w:t>
      </w:r>
      <w:r w:rsidR="00F462D2" w:rsidRPr="008C2A09">
        <w:rPr>
          <w:rFonts w:ascii="Arial" w:hAnsi="Arial" w:cs="Arial"/>
          <w:sz w:val="18"/>
          <w:szCs w:val="18"/>
          <w:lang w:val="ru-RU"/>
        </w:rPr>
        <w:t xml:space="preserve"> договоре</w:t>
      </w:r>
      <w:r w:rsidR="00BF57C0" w:rsidRPr="008C2A09">
        <w:rPr>
          <w:rFonts w:ascii="Arial" w:hAnsi="Arial" w:cs="Arial"/>
          <w:sz w:val="18"/>
          <w:szCs w:val="18"/>
          <w:lang w:val="ru-RU"/>
        </w:rPr>
        <w:t xml:space="preserve"> кода</w:t>
      </w:r>
      <w:r w:rsidR="00F462D2" w:rsidRPr="00E5265D">
        <w:rPr>
          <w:rFonts w:ascii="Arial" w:hAnsi="Arial" w:cs="Arial"/>
          <w:sz w:val="18"/>
          <w:szCs w:val="18"/>
          <w:lang w:val="ru-RU"/>
        </w:rPr>
        <w:t xml:space="preserve"> </w:t>
      </w:r>
      <w:r w:rsidR="00BF57C0" w:rsidRPr="00E5265D">
        <w:rPr>
          <w:rFonts w:ascii="Arial" w:hAnsi="Arial" w:cs="Arial"/>
          <w:sz w:val="18"/>
          <w:szCs w:val="18"/>
          <w:lang w:val="ru-RU"/>
        </w:rPr>
        <w:t>ТКС,</w:t>
      </w:r>
      <w:r w:rsidR="004272F9" w:rsidRPr="008F37CA">
        <w:rPr>
          <w:rFonts w:ascii="Arial" w:hAnsi="Arial" w:cs="Arial"/>
          <w:sz w:val="18"/>
          <w:szCs w:val="18"/>
          <w:lang w:val="ru-RU"/>
        </w:rPr>
        <w:t xml:space="preserve"> с указанием которого</w:t>
      </w:r>
      <w:r w:rsidR="00666A9F" w:rsidRPr="008F37CA">
        <w:rPr>
          <w:rFonts w:ascii="Arial" w:hAnsi="Arial" w:cs="Arial"/>
          <w:sz w:val="18"/>
          <w:szCs w:val="18"/>
          <w:lang w:val="ru-RU"/>
        </w:rPr>
        <w:t xml:space="preserve"> допускается </w:t>
      </w:r>
      <w:r w:rsidR="00EE1C3E" w:rsidRPr="008F37CA">
        <w:rPr>
          <w:rFonts w:ascii="Arial" w:hAnsi="Arial"/>
          <w:color w:val="000000"/>
          <w:sz w:val="18"/>
          <w:lang w:val="ru-RU"/>
        </w:rPr>
        <w:t xml:space="preserve">подача заявок на торгах, проводимых </w:t>
      </w:r>
      <w:r w:rsidR="00D15E61">
        <w:rPr>
          <w:rFonts w:ascii="Arial" w:hAnsi="Arial"/>
          <w:color w:val="000000"/>
          <w:sz w:val="18"/>
          <w:lang w:val="ru-RU"/>
        </w:rPr>
        <w:t>Организатором торговли</w:t>
      </w:r>
      <w:r w:rsidR="00401820" w:rsidRPr="008F37CA">
        <w:rPr>
          <w:rFonts w:ascii="Arial" w:hAnsi="Arial"/>
          <w:color w:val="000000"/>
          <w:sz w:val="18"/>
          <w:lang w:val="ru-RU"/>
        </w:rPr>
        <w:t xml:space="preserve"> с использованием </w:t>
      </w:r>
      <w:r w:rsidR="00103769" w:rsidRPr="008F37CA">
        <w:rPr>
          <w:rFonts w:ascii="Arial" w:hAnsi="Arial"/>
          <w:color w:val="000000"/>
          <w:sz w:val="18"/>
          <w:lang w:val="ru-RU"/>
        </w:rPr>
        <w:t>данного логин</w:t>
      </w:r>
      <w:r w:rsidR="0024474C" w:rsidRPr="008F37CA">
        <w:rPr>
          <w:rFonts w:ascii="Arial" w:hAnsi="Arial"/>
          <w:color w:val="000000"/>
          <w:sz w:val="18"/>
          <w:lang w:val="ru-RU"/>
        </w:rPr>
        <w:t>а</w:t>
      </w:r>
      <w:r w:rsidR="00EE1C3E" w:rsidRPr="008F37CA">
        <w:rPr>
          <w:rFonts w:ascii="Arial" w:hAnsi="Arial"/>
          <w:color w:val="000000"/>
          <w:sz w:val="18"/>
          <w:lang w:val="ru-RU"/>
        </w:rPr>
        <w:t xml:space="preserve">. </w:t>
      </w:r>
      <w:r w:rsidR="0013160C">
        <w:rPr>
          <w:rFonts w:ascii="Arial" w:hAnsi="Arial"/>
          <w:color w:val="000000"/>
          <w:sz w:val="18"/>
          <w:lang w:val="ru-RU"/>
        </w:rPr>
        <w:t>П</w:t>
      </w:r>
      <w:r w:rsidR="00E36014">
        <w:rPr>
          <w:rFonts w:ascii="Arial" w:hAnsi="Arial"/>
          <w:color w:val="000000"/>
          <w:sz w:val="18"/>
          <w:lang w:val="ru-RU"/>
        </w:rPr>
        <w:t>осле регистрации</w:t>
      </w:r>
      <w:r w:rsidR="00714442">
        <w:rPr>
          <w:rFonts w:ascii="Arial" w:hAnsi="Arial"/>
          <w:color w:val="000000"/>
          <w:sz w:val="18"/>
          <w:lang w:val="ru-RU"/>
        </w:rPr>
        <w:t xml:space="preserve"> такого логина</w:t>
      </w:r>
      <w:r w:rsidR="00B9017E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E36014">
        <w:rPr>
          <w:rFonts w:ascii="Arial" w:hAnsi="Arial"/>
          <w:color w:val="000000"/>
          <w:sz w:val="18"/>
          <w:lang w:val="ru-RU"/>
        </w:rPr>
        <w:t>(на основании сообщения</w:t>
      </w:r>
      <w:r w:rsidR="00BB003D">
        <w:rPr>
          <w:rFonts w:ascii="Arial" w:hAnsi="Arial"/>
          <w:color w:val="000000"/>
          <w:sz w:val="18"/>
          <w:lang w:val="ru-RU"/>
        </w:rPr>
        <w:t xml:space="preserve"> «</w:t>
      </w:r>
      <w:r w:rsidR="00BB003D" w:rsidRPr="00BB003D">
        <w:rPr>
          <w:rFonts w:ascii="Arial" w:hAnsi="Arial"/>
          <w:color w:val="000000"/>
          <w:sz w:val="18"/>
          <w:lang w:val="ru-RU"/>
        </w:rPr>
        <w:t>LOGIN_REGISTER</w:t>
      </w:r>
      <w:r w:rsidR="00BB003D">
        <w:rPr>
          <w:rFonts w:ascii="Arial" w:hAnsi="Arial"/>
          <w:color w:val="000000"/>
          <w:sz w:val="18"/>
          <w:lang w:val="ru-RU"/>
        </w:rPr>
        <w:t>»)</w:t>
      </w:r>
      <w:r w:rsidR="00714442">
        <w:rPr>
          <w:rFonts w:ascii="Arial" w:hAnsi="Arial"/>
          <w:color w:val="000000"/>
          <w:sz w:val="18"/>
          <w:lang w:val="ru-RU"/>
        </w:rPr>
        <w:t xml:space="preserve"> </w:t>
      </w:r>
      <w:r w:rsidR="0013160C">
        <w:rPr>
          <w:rFonts w:ascii="Arial" w:hAnsi="Arial"/>
          <w:color w:val="000000"/>
          <w:sz w:val="18"/>
          <w:lang w:val="ru-RU"/>
        </w:rPr>
        <w:t>Клиент должен</w:t>
      </w:r>
      <w:r w:rsidR="00714442">
        <w:rPr>
          <w:rFonts w:ascii="Arial" w:hAnsi="Arial"/>
          <w:color w:val="000000"/>
          <w:sz w:val="18"/>
          <w:lang w:val="ru-RU"/>
        </w:rPr>
        <w:t xml:space="preserve"> направить</w:t>
      </w:r>
      <w:r w:rsidR="00B9017E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B9017E">
        <w:rPr>
          <w:rFonts w:ascii="Arial" w:hAnsi="Arial"/>
          <w:color w:val="000000"/>
          <w:sz w:val="18"/>
          <w:lang w:val="ru-RU"/>
        </w:rPr>
        <w:t>также</w:t>
      </w:r>
      <w:r w:rsidR="00B9017E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B9017E" w:rsidRPr="00CE76F9">
        <w:rPr>
          <w:rFonts w:ascii="Arial" w:hAnsi="Arial" w:cs="Arial"/>
          <w:sz w:val="18"/>
          <w:szCs w:val="18"/>
          <w:lang w:val="ru-RU"/>
        </w:rPr>
        <w:t>Заявление на регистрацию ТКС для логина</w:t>
      </w:r>
      <w:r w:rsidR="00091610">
        <w:rPr>
          <w:rFonts w:ascii="Arial" w:hAnsi="Arial"/>
          <w:color w:val="000000"/>
          <w:sz w:val="18"/>
          <w:lang w:val="ru-RU"/>
        </w:rPr>
        <w:t xml:space="preserve"> </w:t>
      </w:r>
      <w:r w:rsidR="00B9017E">
        <w:rPr>
          <w:rFonts w:ascii="Arial" w:hAnsi="Arial"/>
          <w:color w:val="000000"/>
          <w:sz w:val="18"/>
          <w:lang w:val="ru-RU"/>
        </w:rPr>
        <w:t>(</w:t>
      </w:r>
      <w:r w:rsidR="00714442">
        <w:rPr>
          <w:rFonts w:ascii="Arial" w:hAnsi="Arial"/>
          <w:color w:val="000000"/>
          <w:sz w:val="18"/>
          <w:lang w:val="ru-RU"/>
        </w:rPr>
        <w:t xml:space="preserve">сообщение </w:t>
      </w:r>
      <w:r w:rsidR="00B9017E">
        <w:rPr>
          <w:rFonts w:ascii="Arial" w:hAnsi="Arial"/>
          <w:color w:val="000000"/>
          <w:sz w:val="18"/>
          <w:lang w:val="ru-RU"/>
        </w:rPr>
        <w:t>«</w:t>
      </w:r>
      <w:r w:rsidR="00714442" w:rsidRPr="00714442">
        <w:rPr>
          <w:rFonts w:ascii="Arial" w:hAnsi="Arial"/>
          <w:color w:val="000000"/>
          <w:sz w:val="18"/>
          <w:lang w:val="ru-RU"/>
        </w:rPr>
        <w:t>LOGIN_ACCOUNT</w:t>
      </w:r>
      <w:r w:rsidR="00B9017E">
        <w:rPr>
          <w:rFonts w:ascii="Arial" w:hAnsi="Arial"/>
          <w:color w:val="000000"/>
          <w:sz w:val="18"/>
          <w:lang w:val="ru-RU"/>
        </w:rPr>
        <w:t>»)</w:t>
      </w:r>
      <w:r w:rsidR="00672496">
        <w:rPr>
          <w:rFonts w:ascii="Arial" w:hAnsi="Arial"/>
          <w:color w:val="000000"/>
          <w:sz w:val="18"/>
          <w:lang w:val="ru-RU"/>
        </w:rPr>
        <w:t>, а также</w:t>
      </w:r>
      <w:r w:rsidR="00C57404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C57404">
        <w:rPr>
          <w:rFonts w:ascii="Arial" w:hAnsi="Arial"/>
          <w:color w:val="000000"/>
          <w:sz w:val="18"/>
          <w:lang w:val="ru-RU"/>
        </w:rPr>
        <w:t xml:space="preserve">Заявление </w:t>
      </w:r>
      <w:r w:rsidR="00121B14" w:rsidRPr="00121B14">
        <w:rPr>
          <w:rFonts w:ascii="Arial" w:hAnsi="Arial"/>
          <w:color w:val="000000"/>
          <w:sz w:val="18"/>
          <w:lang w:val="ru-RU"/>
        </w:rPr>
        <w:t>о квалификации Брокерского логина уровня участника торгов в качестве Брокерского логина уровня участника торгов категории А</w:t>
      </w:r>
      <w:r w:rsidR="00121B14">
        <w:rPr>
          <w:rFonts w:ascii="Arial" w:hAnsi="Arial"/>
          <w:color w:val="000000"/>
          <w:sz w:val="18"/>
          <w:lang w:val="ru-RU"/>
        </w:rPr>
        <w:t xml:space="preserve">. </w:t>
      </w:r>
      <w:r w:rsidR="00C65948">
        <w:rPr>
          <w:rFonts w:ascii="Arial" w:hAnsi="Arial"/>
          <w:color w:val="000000"/>
          <w:sz w:val="18"/>
          <w:lang w:val="ru-RU"/>
        </w:rPr>
        <w:t xml:space="preserve">В случае </w:t>
      </w:r>
      <w:r w:rsidR="00EB797C">
        <w:rPr>
          <w:rFonts w:ascii="Arial" w:hAnsi="Arial"/>
          <w:color w:val="000000"/>
          <w:sz w:val="18"/>
          <w:lang w:val="ru-RU"/>
        </w:rPr>
        <w:t>прекращения действия</w:t>
      </w:r>
      <w:r w:rsidR="00C65948">
        <w:rPr>
          <w:rFonts w:ascii="Arial" w:hAnsi="Arial"/>
          <w:color w:val="000000"/>
          <w:sz w:val="18"/>
          <w:lang w:val="ru-RU"/>
        </w:rPr>
        <w:t xml:space="preserve"> </w:t>
      </w:r>
      <w:r w:rsidR="00C65948" w:rsidRPr="008F37CA">
        <w:rPr>
          <w:rFonts w:ascii="Arial" w:hAnsi="Arial"/>
          <w:sz w:val="18"/>
          <w:lang w:val="ru-RU"/>
        </w:rPr>
        <w:t>договор</w:t>
      </w:r>
      <w:r w:rsidR="001E538E">
        <w:rPr>
          <w:rFonts w:ascii="Arial" w:hAnsi="Arial"/>
          <w:sz w:val="18"/>
          <w:lang w:val="ru-RU"/>
        </w:rPr>
        <w:t>а</w:t>
      </w:r>
      <w:r w:rsidR="00C65948" w:rsidRPr="008F37CA">
        <w:rPr>
          <w:rFonts w:ascii="Arial" w:hAnsi="Arial"/>
          <w:sz w:val="18"/>
          <w:lang w:val="ru-RU"/>
        </w:rPr>
        <w:t xml:space="preserve"> о выполнении обязательств маркет-мейкера</w:t>
      </w:r>
      <w:r w:rsidR="00C65948" w:rsidRPr="008F37CA">
        <w:rPr>
          <w:rFonts w:ascii="Arial" w:hAnsi="Arial" w:cs="Arial"/>
          <w:sz w:val="18"/>
          <w:szCs w:val="18"/>
          <w:lang w:val="ru-RU"/>
        </w:rPr>
        <w:t>/договор</w:t>
      </w:r>
      <w:r w:rsidR="001E538E">
        <w:rPr>
          <w:rFonts w:ascii="Arial" w:hAnsi="Arial" w:cs="Arial"/>
          <w:sz w:val="18"/>
          <w:szCs w:val="18"/>
          <w:lang w:val="ru-RU"/>
        </w:rPr>
        <w:t>а</w:t>
      </w:r>
      <w:r w:rsidR="00C65948" w:rsidRPr="008F37CA">
        <w:rPr>
          <w:rFonts w:ascii="Arial" w:hAnsi="Arial" w:cs="Arial"/>
          <w:sz w:val="18"/>
          <w:szCs w:val="18"/>
          <w:lang w:val="ru-RU"/>
        </w:rPr>
        <w:t xml:space="preserve"> об оказании услуг по поддержанию объема торгов </w:t>
      </w:r>
      <w:r w:rsidR="00626965">
        <w:rPr>
          <w:rFonts w:ascii="Arial" w:hAnsi="Arial" w:cs="Arial"/>
          <w:sz w:val="18"/>
          <w:szCs w:val="18"/>
          <w:lang w:val="ru-RU"/>
        </w:rPr>
        <w:t>-</w:t>
      </w:r>
      <w:r w:rsidR="001E538E">
        <w:rPr>
          <w:rFonts w:ascii="Arial" w:hAnsi="Arial" w:cs="Arial"/>
          <w:sz w:val="18"/>
          <w:szCs w:val="18"/>
          <w:lang w:val="ru-RU"/>
        </w:rPr>
        <w:t xml:space="preserve"> Логин блокируется. </w:t>
      </w:r>
    </w:p>
    <w:p w14:paraId="62F3986F" w14:textId="70A52A78" w:rsidR="001E538E" w:rsidRDefault="001C3EB4" w:rsidP="001E538E">
      <w:pPr>
        <w:tabs>
          <w:tab w:val="num" w:pos="1080"/>
        </w:tabs>
        <w:ind w:left="397"/>
        <w:jc w:val="both"/>
        <w:rPr>
          <w:rFonts w:ascii="Arial" w:hAnsi="Arial"/>
          <w:color w:val="000000"/>
          <w:sz w:val="18"/>
          <w:lang w:val="ru-RU"/>
        </w:rPr>
      </w:pPr>
      <w:r w:rsidRPr="00084821">
        <w:rPr>
          <w:rFonts w:ascii="Arial" w:hAnsi="Arial"/>
          <w:color w:val="000000"/>
          <w:sz w:val="18"/>
          <w:lang w:val="ru-RU"/>
        </w:rPr>
        <w:t>***</w:t>
      </w:r>
      <w:r w:rsidR="0050308E">
        <w:rPr>
          <w:rFonts w:ascii="Arial" w:hAnsi="Arial"/>
          <w:color w:val="000000"/>
          <w:sz w:val="18"/>
          <w:lang w:val="ru-RU"/>
        </w:rPr>
        <w:t>*</w:t>
      </w:r>
      <w:r w:rsidRPr="00084821">
        <w:rPr>
          <w:rFonts w:ascii="Arial" w:hAnsi="Arial"/>
          <w:color w:val="000000"/>
          <w:sz w:val="18"/>
          <w:lang w:val="ru-RU"/>
        </w:rPr>
        <w:t xml:space="preserve"> </w:t>
      </w:r>
      <w:r w:rsidR="00195B93">
        <w:rPr>
          <w:rFonts w:ascii="Arial" w:hAnsi="Arial"/>
          <w:color w:val="000000"/>
          <w:sz w:val="18"/>
          <w:lang w:val="ru-RU"/>
        </w:rPr>
        <w:t xml:space="preserve">для данного типа </w:t>
      </w:r>
      <w:r w:rsidR="00A11DE9">
        <w:rPr>
          <w:rFonts w:ascii="Arial" w:hAnsi="Arial"/>
          <w:color w:val="000000"/>
          <w:sz w:val="18"/>
          <w:lang w:val="ru-RU"/>
        </w:rPr>
        <w:t>Л</w:t>
      </w:r>
      <w:r w:rsidR="00195B93">
        <w:rPr>
          <w:rFonts w:ascii="Arial" w:hAnsi="Arial"/>
          <w:color w:val="000000"/>
          <w:sz w:val="18"/>
          <w:lang w:val="ru-RU"/>
        </w:rPr>
        <w:t xml:space="preserve">огинов </w:t>
      </w:r>
      <w:r w:rsidR="003B12A3">
        <w:rPr>
          <w:rFonts w:ascii="Arial" w:hAnsi="Arial"/>
          <w:color w:val="000000"/>
          <w:sz w:val="18"/>
          <w:lang w:val="ru-RU"/>
        </w:rPr>
        <w:t>возможн</w:t>
      </w:r>
      <w:r w:rsidR="008A491D">
        <w:rPr>
          <w:rFonts w:ascii="Arial" w:hAnsi="Arial"/>
          <w:color w:val="000000"/>
          <w:sz w:val="18"/>
          <w:lang w:val="ru-RU"/>
        </w:rPr>
        <w:t>а</w:t>
      </w:r>
      <w:r w:rsidR="003B12A3">
        <w:rPr>
          <w:rFonts w:ascii="Arial" w:hAnsi="Arial"/>
          <w:color w:val="000000"/>
          <w:sz w:val="18"/>
          <w:lang w:val="ru-RU"/>
        </w:rPr>
        <w:t xml:space="preserve"> </w:t>
      </w:r>
      <w:r w:rsidR="00BA3743">
        <w:rPr>
          <w:rFonts w:ascii="Arial" w:hAnsi="Arial"/>
          <w:color w:val="000000"/>
          <w:sz w:val="18"/>
          <w:lang w:val="ru-RU"/>
        </w:rPr>
        <w:t xml:space="preserve">регистрация </w:t>
      </w:r>
      <w:r w:rsidR="00A47240">
        <w:rPr>
          <w:rFonts w:ascii="Arial" w:hAnsi="Arial"/>
          <w:color w:val="000000"/>
          <w:sz w:val="18"/>
          <w:lang w:val="ru-RU"/>
        </w:rPr>
        <w:t>исключительно ТКС</w:t>
      </w:r>
      <w:r w:rsidR="00CA7F9E">
        <w:rPr>
          <w:rFonts w:ascii="Arial" w:hAnsi="Arial"/>
          <w:color w:val="000000"/>
          <w:sz w:val="18"/>
          <w:lang w:val="ru-RU"/>
        </w:rPr>
        <w:t xml:space="preserve"> (на основании сообщения «</w:t>
      </w:r>
      <w:r w:rsidR="00CA7F9E" w:rsidRPr="00714442">
        <w:rPr>
          <w:rFonts w:ascii="Arial" w:hAnsi="Arial"/>
          <w:color w:val="000000"/>
          <w:sz w:val="18"/>
          <w:lang w:val="ru-RU"/>
        </w:rPr>
        <w:t>LOGIN_ACCOUNT</w:t>
      </w:r>
      <w:r w:rsidR="00CA7F9E">
        <w:rPr>
          <w:rFonts w:ascii="Arial" w:hAnsi="Arial"/>
          <w:color w:val="000000"/>
          <w:sz w:val="18"/>
          <w:lang w:val="ru-RU"/>
        </w:rPr>
        <w:t>»</w:t>
      </w:r>
      <w:r w:rsidR="00B80AE8">
        <w:rPr>
          <w:rFonts w:ascii="Arial" w:hAnsi="Arial"/>
          <w:color w:val="000000"/>
          <w:sz w:val="18"/>
          <w:lang w:val="ru-RU"/>
        </w:rPr>
        <w:t>)</w:t>
      </w:r>
      <w:r w:rsidR="001E538E">
        <w:rPr>
          <w:rFonts w:ascii="Arial" w:hAnsi="Arial" w:cs="Arial"/>
          <w:sz w:val="18"/>
          <w:szCs w:val="18"/>
          <w:lang w:val="ru-RU"/>
        </w:rPr>
        <w:t xml:space="preserve">. </w:t>
      </w:r>
      <w:r w:rsidR="00ED45D4">
        <w:rPr>
          <w:rFonts w:ascii="Arial" w:hAnsi="Arial"/>
          <w:color w:val="000000"/>
          <w:sz w:val="18"/>
          <w:lang w:val="ru-RU"/>
        </w:rPr>
        <w:t>После регистрации такого логина</w:t>
      </w:r>
      <w:r w:rsidR="00ED45D4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ED45D4">
        <w:rPr>
          <w:rFonts w:ascii="Arial" w:hAnsi="Arial"/>
          <w:color w:val="000000"/>
          <w:sz w:val="18"/>
          <w:lang w:val="ru-RU"/>
        </w:rPr>
        <w:t>(на основании сообщения «</w:t>
      </w:r>
      <w:r w:rsidR="00ED45D4" w:rsidRPr="00BB003D">
        <w:rPr>
          <w:rFonts w:ascii="Arial" w:hAnsi="Arial"/>
          <w:color w:val="000000"/>
          <w:sz w:val="18"/>
          <w:lang w:val="ru-RU"/>
        </w:rPr>
        <w:t>LOGIN_REGISTER</w:t>
      </w:r>
      <w:r w:rsidR="00ED45D4">
        <w:rPr>
          <w:rFonts w:ascii="Arial" w:hAnsi="Arial"/>
          <w:color w:val="000000"/>
          <w:sz w:val="18"/>
          <w:lang w:val="ru-RU"/>
        </w:rPr>
        <w:t>») Клиент должен направить</w:t>
      </w:r>
      <w:r w:rsidR="00ED45D4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ED45D4">
        <w:rPr>
          <w:rFonts w:ascii="Arial" w:hAnsi="Arial"/>
          <w:color w:val="000000"/>
          <w:sz w:val="18"/>
          <w:lang w:val="ru-RU"/>
        </w:rPr>
        <w:t>также</w:t>
      </w:r>
      <w:r w:rsidR="00ED45D4" w:rsidRPr="00CE76F9">
        <w:rPr>
          <w:rFonts w:ascii="Arial" w:hAnsi="Arial"/>
          <w:color w:val="000000"/>
          <w:sz w:val="18"/>
          <w:lang w:val="ru-RU"/>
        </w:rPr>
        <w:t xml:space="preserve"> </w:t>
      </w:r>
      <w:r w:rsidR="00ED45D4" w:rsidRPr="00CE76F9">
        <w:rPr>
          <w:rFonts w:ascii="Arial" w:hAnsi="Arial" w:cs="Arial"/>
          <w:sz w:val="18"/>
          <w:szCs w:val="18"/>
          <w:lang w:val="ru-RU"/>
        </w:rPr>
        <w:t>Заявление на регистрацию ТКС для логина</w:t>
      </w:r>
      <w:r w:rsidR="00ED45D4">
        <w:rPr>
          <w:rFonts w:ascii="Arial" w:hAnsi="Arial"/>
          <w:color w:val="000000"/>
          <w:sz w:val="18"/>
          <w:lang w:val="ru-RU"/>
        </w:rPr>
        <w:t xml:space="preserve"> (сообщение «</w:t>
      </w:r>
      <w:r w:rsidR="00ED45D4" w:rsidRPr="00714442">
        <w:rPr>
          <w:rFonts w:ascii="Arial" w:hAnsi="Arial"/>
          <w:color w:val="000000"/>
          <w:sz w:val="18"/>
          <w:lang w:val="ru-RU"/>
        </w:rPr>
        <w:t>LOGIN_ACCOUNT</w:t>
      </w:r>
      <w:r w:rsidR="00ED45D4">
        <w:rPr>
          <w:rFonts w:ascii="Arial" w:hAnsi="Arial"/>
          <w:color w:val="000000"/>
          <w:sz w:val="18"/>
          <w:lang w:val="ru-RU"/>
        </w:rPr>
        <w:t xml:space="preserve">»). </w:t>
      </w:r>
    </w:p>
    <w:p w14:paraId="39F387BA" w14:textId="362BD5F5" w:rsidR="001C3EB4" w:rsidRPr="00707ACE" w:rsidRDefault="001C3EB4" w:rsidP="006E3E11">
      <w:pPr>
        <w:tabs>
          <w:tab w:val="num" w:pos="1080"/>
        </w:tabs>
        <w:ind w:left="397"/>
        <w:jc w:val="both"/>
        <w:rPr>
          <w:rFonts w:ascii="Arial" w:hAnsi="Arial" w:cs="Arial"/>
          <w:sz w:val="18"/>
          <w:szCs w:val="18"/>
          <w:lang w:val="ru-RU"/>
        </w:rPr>
      </w:pPr>
    </w:p>
    <w:p w14:paraId="7570FA82" w14:textId="77777777" w:rsidR="0043446E" w:rsidRPr="008F37CA" w:rsidRDefault="0043446E" w:rsidP="00282C03">
      <w:pPr>
        <w:tabs>
          <w:tab w:val="num" w:pos="1080"/>
        </w:tabs>
        <w:jc w:val="both"/>
        <w:rPr>
          <w:rFonts w:ascii="Arial" w:hAnsi="Arial" w:cs="Arial"/>
          <w:bCs/>
          <w:sz w:val="18"/>
          <w:szCs w:val="18"/>
          <w:lang w:val="ru-RU" w:eastAsia="ru-RU"/>
        </w:rPr>
      </w:pPr>
    </w:p>
    <w:p w14:paraId="0A473ADA" w14:textId="77777777" w:rsidR="009363E5" w:rsidRPr="008F37CA" w:rsidRDefault="000B2781" w:rsidP="006E3E11">
      <w:pPr>
        <w:ind w:left="35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Плата за предоставление права использования Программного обеспечения включает все способы использования Программного обеспечения, предусмотренные настоящим Договором</w:t>
      </w:r>
      <w:r w:rsidR="006E444E" w:rsidRPr="008F37CA">
        <w:rPr>
          <w:rFonts w:ascii="Arial" w:hAnsi="Arial" w:cs="Arial"/>
          <w:lang w:val="ru-RU"/>
        </w:rPr>
        <w:t>, а также включает в себя плату за предоставление верси</w:t>
      </w:r>
      <w:r w:rsidR="00D50CDB" w:rsidRPr="008F37CA">
        <w:rPr>
          <w:rFonts w:ascii="Arial" w:hAnsi="Arial" w:cs="Arial"/>
          <w:lang w:val="ru-RU"/>
        </w:rPr>
        <w:t>й</w:t>
      </w:r>
      <w:r w:rsidR="006E444E" w:rsidRPr="008F37CA">
        <w:rPr>
          <w:rFonts w:ascii="Arial" w:hAnsi="Arial" w:cs="Arial"/>
          <w:lang w:val="ru-RU"/>
        </w:rPr>
        <w:t xml:space="preserve"> </w:t>
      </w:r>
      <w:r w:rsidR="00D50CDB" w:rsidRPr="008F37CA">
        <w:rPr>
          <w:rFonts w:ascii="Arial" w:hAnsi="Arial" w:cs="Arial"/>
          <w:lang w:val="ru-RU"/>
        </w:rPr>
        <w:t xml:space="preserve">Программного обеспечения, </w:t>
      </w:r>
      <w:r w:rsidR="006E444E" w:rsidRPr="008F37CA">
        <w:rPr>
          <w:rFonts w:ascii="Arial" w:hAnsi="Arial" w:cs="Arial"/>
          <w:lang w:val="ru-RU"/>
        </w:rPr>
        <w:t>созданны</w:t>
      </w:r>
      <w:r w:rsidR="00D50CDB" w:rsidRPr="008F37CA">
        <w:rPr>
          <w:rFonts w:ascii="Arial" w:hAnsi="Arial" w:cs="Arial"/>
          <w:lang w:val="ru-RU"/>
        </w:rPr>
        <w:t>х в период действия Договора</w:t>
      </w:r>
      <w:r w:rsidR="006E444E" w:rsidRPr="008F37CA">
        <w:rPr>
          <w:rFonts w:ascii="Arial" w:hAnsi="Arial" w:cs="Arial"/>
          <w:lang w:val="ru-RU"/>
        </w:rPr>
        <w:t xml:space="preserve"> в результате обновлений, внесения изменений (модификаций) в первоначально предоставленное </w:t>
      </w:r>
      <w:r w:rsidR="00D50CDB" w:rsidRPr="008F37CA">
        <w:rPr>
          <w:rFonts w:ascii="Arial" w:hAnsi="Arial" w:cs="Arial"/>
          <w:lang w:val="ru-RU"/>
        </w:rPr>
        <w:t>П</w:t>
      </w:r>
      <w:r w:rsidR="006E444E" w:rsidRPr="008F37CA">
        <w:rPr>
          <w:rFonts w:ascii="Arial" w:hAnsi="Arial" w:cs="Arial"/>
          <w:lang w:val="ru-RU"/>
        </w:rPr>
        <w:t>рограммное обеспечение</w:t>
      </w:r>
      <w:r w:rsidR="00D50CDB" w:rsidRPr="008F37CA">
        <w:rPr>
          <w:rFonts w:ascii="Arial" w:hAnsi="Arial" w:cs="Arial"/>
          <w:lang w:val="ru-RU"/>
        </w:rPr>
        <w:t>.</w:t>
      </w:r>
    </w:p>
    <w:p w14:paraId="69A966C7" w14:textId="77777777" w:rsidR="00F2658D" w:rsidRPr="008F37CA" w:rsidRDefault="00F2658D" w:rsidP="00347C0D">
      <w:pPr>
        <w:pStyle w:val="MediumGrid1-Accent21"/>
        <w:ind w:left="360"/>
        <w:jc w:val="both"/>
        <w:rPr>
          <w:rFonts w:ascii="Arial" w:hAnsi="Arial" w:cs="Arial"/>
          <w:iCs/>
          <w:lang w:val="ru-RU"/>
        </w:rPr>
      </w:pPr>
    </w:p>
    <w:p w14:paraId="22D8D93B" w14:textId="7391118B" w:rsidR="00630FF1" w:rsidRPr="00EF0B1F" w:rsidRDefault="00ED1F24" w:rsidP="00186BB9">
      <w:pPr>
        <w:pStyle w:val="MediumGrid1-Accent21"/>
        <w:numPr>
          <w:ilvl w:val="0"/>
          <w:numId w:val="1"/>
        </w:numPr>
        <w:jc w:val="both"/>
        <w:rPr>
          <w:rFonts w:ascii="Arial" w:hAnsi="Arial" w:cs="Arial"/>
          <w:b/>
          <w:bCs/>
          <w:i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Услуги информационно-технического обеспечения</w:t>
      </w:r>
      <w:r w:rsidR="00400ED7" w:rsidRPr="008F37CA">
        <w:rPr>
          <w:rFonts w:ascii="Arial" w:hAnsi="Arial" w:cs="Arial"/>
          <w:b/>
          <w:bCs/>
          <w:lang w:val="ru-RU"/>
        </w:rPr>
        <w:t>:</w:t>
      </w:r>
    </w:p>
    <w:p w14:paraId="67F389E1" w14:textId="453F67E5" w:rsidR="00EF0B1F" w:rsidRDefault="00EF0B1F" w:rsidP="00EF0B1F">
      <w:pPr>
        <w:pStyle w:val="MediumGrid1-Accent21"/>
        <w:ind w:left="360"/>
        <w:jc w:val="both"/>
        <w:rPr>
          <w:rFonts w:ascii="Arial" w:hAnsi="Arial" w:cs="Arial"/>
          <w:iCs/>
          <w:lang w:val="ru-RU"/>
        </w:rPr>
      </w:pPr>
      <w:r w:rsidRPr="008F37CA">
        <w:rPr>
          <w:rFonts w:ascii="Arial" w:hAnsi="Arial" w:cs="Arial"/>
          <w:lang w:val="ru-RU"/>
        </w:rPr>
        <w:t>Абонентская плата</w:t>
      </w:r>
      <w:r w:rsidRPr="008F37CA">
        <w:rPr>
          <w:rFonts w:ascii="Arial" w:hAnsi="Arial" w:cs="Arial"/>
          <w:iCs/>
          <w:lang w:val="ru-RU"/>
        </w:rPr>
        <w:t xml:space="preserve"> – 1 000 рублей в месяц, без учета НДС</w:t>
      </w:r>
      <w:r w:rsidR="00A850BD">
        <w:rPr>
          <w:rFonts w:ascii="Arial" w:hAnsi="Arial" w:cs="Arial"/>
          <w:iCs/>
          <w:lang w:val="ru-RU"/>
        </w:rPr>
        <w:t xml:space="preserve"> (</w:t>
      </w:r>
      <w:r w:rsidR="00A850BD" w:rsidRPr="00A850BD">
        <w:rPr>
          <w:rFonts w:ascii="Arial" w:hAnsi="Arial" w:cs="Arial"/>
          <w:iCs/>
          <w:lang w:val="ru-RU"/>
        </w:rPr>
        <w:t xml:space="preserve">плата взимается отдельно в отношении каждого Организатора торговли </w:t>
      </w:r>
      <w:r w:rsidR="00A850BD">
        <w:rPr>
          <w:rFonts w:ascii="Arial" w:hAnsi="Arial" w:cs="Arial"/>
          <w:iCs/>
          <w:lang w:val="ru-RU"/>
        </w:rPr>
        <w:t>и Клиринговой организации)</w:t>
      </w:r>
      <w:r w:rsidRPr="008F37CA">
        <w:rPr>
          <w:rFonts w:ascii="Arial" w:hAnsi="Arial" w:cs="Arial"/>
          <w:iCs/>
          <w:lang w:val="ru-RU"/>
        </w:rPr>
        <w:t>.</w:t>
      </w:r>
    </w:p>
    <w:p w14:paraId="72AC7029" w14:textId="77777777" w:rsidR="00D91F74" w:rsidRDefault="00D91F74" w:rsidP="00EF0B1F">
      <w:pPr>
        <w:pStyle w:val="MediumGrid1-Accent21"/>
        <w:ind w:left="360"/>
        <w:jc w:val="both"/>
        <w:rPr>
          <w:rFonts w:ascii="Arial" w:hAnsi="Arial" w:cs="Arial"/>
          <w:iCs/>
          <w:lang w:val="ru-RU"/>
        </w:rPr>
      </w:pPr>
    </w:p>
    <w:p w14:paraId="08CB23F0" w14:textId="77777777" w:rsidR="002417F8" w:rsidRPr="008F37CA" w:rsidRDefault="002417F8" w:rsidP="002417F8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 w:rsidR="00454F72" w:rsidRPr="008F37CA">
        <w:rPr>
          <w:rFonts w:ascii="Arial" w:hAnsi="Arial" w:cs="Arial"/>
          <w:b/>
          <w:bCs/>
          <w:lang w:val="ru-RU"/>
        </w:rPr>
        <w:t>2</w:t>
      </w:r>
    </w:p>
    <w:p w14:paraId="742E676E" w14:textId="77777777" w:rsidR="002417F8" w:rsidRPr="008F37CA" w:rsidRDefault="002417F8" w:rsidP="00BF37E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14:paraId="3342DE79" w14:textId="77777777" w:rsidR="002417F8" w:rsidRPr="008F37CA" w:rsidRDefault="002417F8" w:rsidP="002417F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14:paraId="275D9702" w14:textId="7C4A840A" w:rsidR="002417F8" w:rsidRPr="008F37CA" w:rsidRDefault="008076A0" w:rsidP="002417F8">
      <w:pPr>
        <w:ind w:hanging="990"/>
        <w:jc w:val="right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А</w:t>
      </w:r>
      <w:r w:rsidR="002417F8" w:rsidRPr="008F37CA">
        <w:rPr>
          <w:rFonts w:ascii="Arial" w:hAnsi="Arial" w:cs="Arial"/>
          <w:b/>
          <w:lang w:val="ru-RU"/>
        </w:rPr>
        <w:t>кционерного общества «</w:t>
      </w:r>
      <w:r w:rsidR="009D1688">
        <w:rPr>
          <w:rFonts w:ascii="Arial" w:hAnsi="Arial" w:cs="Arial"/>
          <w:b/>
          <w:lang w:val="ru-RU"/>
        </w:rPr>
        <w:t>Центр передовых финансовых технологий</w:t>
      </w:r>
      <w:r w:rsidR="002417F8" w:rsidRPr="008F37CA">
        <w:rPr>
          <w:rFonts w:ascii="Arial" w:hAnsi="Arial" w:cs="Arial"/>
          <w:b/>
          <w:lang w:val="ru-RU"/>
        </w:rPr>
        <w:t>»</w:t>
      </w:r>
    </w:p>
    <w:p w14:paraId="4C76F367" w14:textId="77777777" w:rsidR="002417F8" w:rsidRPr="008F37CA" w:rsidRDefault="002417F8" w:rsidP="002417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lang w:val="ru-RU"/>
        </w:rPr>
      </w:pPr>
    </w:p>
    <w:p w14:paraId="0A64A1CB" w14:textId="77777777" w:rsidR="002417F8" w:rsidRPr="008F37CA" w:rsidRDefault="002417F8" w:rsidP="002417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lang w:val="ru-RU"/>
        </w:rPr>
      </w:pPr>
    </w:p>
    <w:p w14:paraId="519FA763" w14:textId="77777777" w:rsidR="002417F8" w:rsidRPr="008F37CA" w:rsidRDefault="007F7B0F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  <w:r w:rsidRPr="008F37CA">
        <w:rPr>
          <w:rFonts w:ascii="Arial" w:hAnsi="Arial" w:cs="Arial"/>
          <w:b/>
          <w:bCs/>
          <w:sz w:val="20"/>
        </w:rPr>
        <w:t>РЕГЛАМЕНТ</w:t>
      </w:r>
      <w:r w:rsidR="002417F8" w:rsidRPr="008F37CA">
        <w:rPr>
          <w:rFonts w:ascii="Arial" w:hAnsi="Arial" w:cs="Arial"/>
          <w:b/>
          <w:bCs/>
          <w:sz w:val="20"/>
        </w:rPr>
        <w:t xml:space="preserve"> ВЗАИМОДЕЙСТВИЯ </w:t>
      </w:r>
    </w:p>
    <w:p w14:paraId="74E5551B" w14:textId="77777777" w:rsidR="002417F8" w:rsidRPr="008F37CA" w:rsidRDefault="002417F8" w:rsidP="002417F8">
      <w:pPr>
        <w:pStyle w:val="Iauiue1"/>
        <w:widowControl/>
        <w:ind w:firstLine="567"/>
        <w:jc w:val="both"/>
        <w:rPr>
          <w:rFonts w:ascii="Arial" w:hAnsi="Arial" w:cs="Arial"/>
          <w:sz w:val="20"/>
          <w:szCs w:val="20"/>
        </w:rPr>
      </w:pPr>
    </w:p>
    <w:p w14:paraId="1CFEEC57" w14:textId="77777777" w:rsidR="002417F8" w:rsidRPr="008F37CA" w:rsidRDefault="002417F8" w:rsidP="002417F8">
      <w:pPr>
        <w:pStyle w:val="Iauiue1"/>
        <w:widowControl/>
        <w:ind w:firstLine="567"/>
        <w:jc w:val="both"/>
        <w:rPr>
          <w:rFonts w:ascii="Arial" w:hAnsi="Arial" w:cs="Arial"/>
          <w:sz w:val="20"/>
          <w:szCs w:val="20"/>
        </w:rPr>
      </w:pPr>
    </w:p>
    <w:p w14:paraId="7ABD7F12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 xml:space="preserve">1. Настоящий Регламент (далее – Регламент, Регламент взаимодействия) устанавливает порядок взаимодействия </w:t>
      </w:r>
      <w:r w:rsidR="00A510DA" w:rsidRPr="008F37CA">
        <w:rPr>
          <w:rFonts w:ascii="Arial" w:hAnsi="Arial" w:cs="Arial"/>
          <w:sz w:val="20"/>
        </w:rPr>
        <w:t>Технического центра и Клиента (далее совместно именуемы</w:t>
      </w:r>
      <w:r w:rsidR="00593761" w:rsidRPr="008F37CA">
        <w:rPr>
          <w:rFonts w:ascii="Arial" w:hAnsi="Arial" w:cs="Arial"/>
          <w:sz w:val="20"/>
        </w:rPr>
        <w:t>х</w:t>
      </w:r>
      <w:r w:rsidR="00586262" w:rsidRPr="008F37CA">
        <w:rPr>
          <w:rFonts w:ascii="Arial" w:hAnsi="Arial" w:cs="Arial"/>
          <w:sz w:val="20"/>
        </w:rPr>
        <w:t xml:space="preserve"> </w:t>
      </w:r>
      <w:r w:rsidR="00593761" w:rsidRPr="008F37CA">
        <w:rPr>
          <w:rFonts w:ascii="Arial" w:hAnsi="Arial" w:cs="Arial"/>
          <w:sz w:val="20"/>
        </w:rPr>
        <w:t>«</w:t>
      </w:r>
      <w:r w:rsidR="00A510DA" w:rsidRPr="008F37CA">
        <w:rPr>
          <w:rFonts w:ascii="Arial" w:hAnsi="Arial" w:cs="Arial"/>
          <w:sz w:val="20"/>
        </w:rPr>
        <w:t>Стороны</w:t>
      </w:r>
      <w:r w:rsidR="00593761" w:rsidRPr="008F37CA">
        <w:rPr>
          <w:rFonts w:ascii="Arial" w:hAnsi="Arial" w:cs="Arial"/>
          <w:sz w:val="20"/>
        </w:rPr>
        <w:t>»</w:t>
      </w:r>
      <w:r w:rsidR="00A510DA" w:rsidRPr="008F37CA">
        <w:rPr>
          <w:rFonts w:ascii="Arial" w:hAnsi="Arial" w:cs="Arial"/>
          <w:sz w:val="20"/>
        </w:rPr>
        <w:t>) в процессе использования Клиентом Программного обеспечения</w:t>
      </w:r>
      <w:r w:rsidRPr="008F37CA">
        <w:rPr>
          <w:rFonts w:ascii="Arial" w:hAnsi="Arial" w:cs="Arial"/>
          <w:sz w:val="20"/>
        </w:rPr>
        <w:t>.</w:t>
      </w:r>
    </w:p>
    <w:p w14:paraId="52C0E1F4" w14:textId="0525EB9C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 xml:space="preserve">2. В целях организации оперативного взаимодействия Стороны договорились, что документооборот между Техническим центром и Клиентом будет осуществляться в электронном виде с использованием средств криптографической защиты информации (далее </w:t>
      </w:r>
      <w:r w:rsidR="00132F8A" w:rsidRPr="008F37CA">
        <w:rPr>
          <w:rFonts w:ascii="Arial" w:hAnsi="Arial" w:cs="Arial"/>
          <w:sz w:val="20"/>
        </w:rPr>
        <w:t>–</w:t>
      </w:r>
      <w:r w:rsidRPr="008F37CA">
        <w:rPr>
          <w:rFonts w:ascii="Arial" w:hAnsi="Arial" w:cs="Arial"/>
          <w:sz w:val="20"/>
        </w:rPr>
        <w:t xml:space="preserve"> СКЗИ) и электронной подписи (далее </w:t>
      </w:r>
      <w:r w:rsidR="00132F8A" w:rsidRPr="008F37CA">
        <w:rPr>
          <w:rFonts w:ascii="Arial" w:hAnsi="Arial" w:cs="Arial"/>
          <w:sz w:val="20"/>
        </w:rPr>
        <w:t>–</w:t>
      </w:r>
      <w:r w:rsidRPr="008F37CA">
        <w:rPr>
          <w:rFonts w:ascii="Arial" w:hAnsi="Arial" w:cs="Arial"/>
          <w:sz w:val="20"/>
        </w:rPr>
        <w:t xml:space="preserve"> ЭП) в системе электронного документооборота</w:t>
      </w:r>
      <w:r w:rsidR="00A34BF0">
        <w:rPr>
          <w:rFonts w:ascii="Arial" w:hAnsi="Arial" w:cs="Arial"/>
          <w:sz w:val="20"/>
        </w:rPr>
        <w:t xml:space="preserve"> </w:t>
      </w:r>
      <w:r w:rsidRPr="008F37CA">
        <w:rPr>
          <w:rFonts w:ascii="Arial" w:hAnsi="Arial" w:cs="Arial"/>
          <w:sz w:val="20"/>
        </w:rPr>
        <w:t>(далее – система ЭДО)</w:t>
      </w:r>
      <w:r w:rsidR="00A34BF0" w:rsidRPr="00A34BF0">
        <w:rPr>
          <w:rFonts w:ascii="Arial" w:hAnsi="Arial" w:cs="Arial"/>
          <w:sz w:val="20"/>
        </w:rPr>
        <w:t xml:space="preserve"> </w:t>
      </w:r>
      <w:r w:rsidR="00A34BF0">
        <w:rPr>
          <w:rFonts w:ascii="Arial" w:hAnsi="Arial" w:cs="Arial"/>
          <w:sz w:val="20"/>
        </w:rPr>
        <w:t xml:space="preserve">и через Сервис </w:t>
      </w:r>
      <w:r w:rsidR="00A34BF0">
        <w:rPr>
          <w:rFonts w:ascii="Arial" w:hAnsi="Arial" w:cs="Arial"/>
          <w:sz w:val="20"/>
          <w:lang w:val="en-US"/>
        </w:rPr>
        <w:t>API</w:t>
      </w:r>
      <w:r w:rsidR="00A34BF0" w:rsidRPr="008F37CA">
        <w:rPr>
          <w:rFonts w:ascii="Arial" w:hAnsi="Arial" w:cs="Arial"/>
          <w:sz w:val="20"/>
        </w:rPr>
        <w:t xml:space="preserve"> </w:t>
      </w:r>
      <w:r w:rsidR="00A34BF0">
        <w:rPr>
          <w:rFonts w:ascii="Arial" w:hAnsi="Arial" w:cs="Arial"/>
          <w:sz w:val="20"/>
        </w:rPr>
        <w:t xml:space="preserve">Технического центра (далее – Сервис </w:t>
      </w:r>
      <w:r w:rsidR="00A34BF0">
        <w:rPr>
          <w:rFonts w:ascii="Arial" w:hAnsi="Arial" w:cs="Arial"/>
          <w:sz w:val="20"/>
          <w:lang w:val="en-US"/>
        </w:rPr>
        <w:t>API</w:t>
      </w:r>
      <w:r w:rsidR="00A34BF0" w:rsidRPr="00F72571">
        <w:rPr>
          <w:rFonts w:ascii="Arial" w:hAnsi="Arial" w:cs="Arial"/>
          <w:sz w:val="20"/>
        </w:rPr>
        <w:t>)</w:t>
      </w:r>
      <w:r w:rsidR="00A34BF0">
        <w:rPr>
          <w:rFonts w:ascii="Arial" w:hAnsi="Arial" w:cs="Arial"/>
          <w:sz w:val="20"/>
        </w:rPr>
        <w:t xml:space="preserve">. </w:t>
      </w:r>
      <w:r w:rsidRPr="008F37CA">
        <w:rPr>
          <w:rFonts w:ascii="Arial" w:hAnsi="Arial" w:cs="Arial"/>
          <w:sz w:val="20"/>
        </w:rPr>
        <w:t xml:space="preserve">Услуги по созданию и поддержке электронного документооборота между Техническим центром и Клиентом в системе ЭДО предоставляются </w:t>
      </w:r>
      <w:r w:rsidR="00DD1204" w:rsidRPr="008F37CA">
        <w:rPr>
          <w:rFonts w:ascii="Arial" w:hAnsi="Arial" w:cs="Arial"/>
          <w:sz w:val="20"/>
        </w:rPr>
        <w:t>Ассоциацией участников финансового рынка «</w:t>
      </w:r>
      <w:r w:rsidRPr="008F37CA">
        <w:rPr>
          <w:rFonts w:ascii="Arial" w:hAnsi="Arial" w:cs="Arial"/>
          <w:sz w:val="20"/>
        </w:rPr>
        <w:t>Некоммерческ</w:t>
      </w:r>
      <w:r w:rsidR="00DD1204" w:rsidRPr="008F37CA">
        <w:rPr>
          <w:rFonts w:ascii="Arial" w:hAnsi="Arial" w:cs="Arial"/>
          <w:sz w:val="20"/>
        </w:rPr>
        <w:t>ое</w:t>
      </w:r>
      <w:r w:rsidRPr="008F37CA">
        <w:rPr>
          <w:rFonts w:ascii="Arial" w:hAnsi="Arial" w:cs="Arial"/>
          <w:sz w:val="20"/>
        </w:rPr>
        <w:t xml:space="preserve"> партнерство развития финансового рынка РТС</w:t>
      </w:r>
      <w:r w:rsidR="00DD1204" w:rsidRPr="008F37CA">
        <w:rPr>
          <w:rFonts w:ascii="Arial" w:hAnsi="Arial" w:cs="Arial"/>
          <w:sz w:val="20"/>
        </w:rPr>
        <w:t>»</w:t>
      </w:r>
      <w:r w:rsidRPr="008F37CA">
        <w:rPr>
          <w:rFonts w:ascii="Arial" w:hAnsi="Arial" w:cs="Arial"/>
          <w:sz w:val="20"/>
        </w:rPr>
        <w:t xml:space="preserve"> (далее – Организатор системы ЭДО).</w:t>
      </w:r>
    </w:p>
    <w:p w14:paraId="4CA936C4" w14:textId="3AF5EFE4" w:rsidR="002417F8" w:rsidRPr="008F37CA" w:rsidDel="00071DAC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3. Для осуществления электронного документооборота между Техническим центром и Клиентом Стороны самостоятельно осуществляют все необходимые действия по присоединению к системе ЭДО</w:t>
      </w:r>
      <w:r w:rsidR="00F72571" w:rsidRPr="00F72571">
        <w:rPr>
          <w:rFonts w:ascii="Arial" w:hAnsi="Arial" w:cs="Arial"/>
          <w:sz w:val="20"/>
        </w:rPr>
        <w:t xml:space="preserve"> </w:t>
      </w:r>
      <w:r w:rsidR="00F72571">
        <w:rPr>
          <w:rFonts w:ascii="Arial" w:hAnsi="Arial" w:cs="Arial"/>
          <w:sz w:val="20"/>
        </w:rPr>
        <w:t xml:space="preserve">и подключения Сервиса </w:t>
      </w:r>
      <w:r w:rsidR="00F72571">
        <w:rPr>
          <w:rFonts w:ascii="Arial" w:hAnsi="Arial" w:cs="Arial"/>
          <w:sz w:val="20"/>
          <w:lang w:val="en-US"/>
        </w:rPr>
        <w:t>API</w:t>
      </w:r>
      <w:r w:rsidRPr="008F37CA">
        <w:rPr>
          <w:rFonts w:ascii="Arial" w:hAnsi="Arial" w:cs="Arial"/>
          <w:sz w:val="20"/>
        </w:rPr>
        <w:t xml:space="preserve">, в том числе заключают с Организатором системы ЭДО </w:t>
      </w:r>
      <w:r w:rsidR="00F72571">
        <w:rPr>
          <w:rFonts w:ascii="Arial" w:hAnsi="Arial" w:cs="Arial"/>
          <w:sz w:val="20"/>
        </w:rPr>
        <w:t xml:space="preserve">и Техническим центром </w:t>
      </w:r>
      <w:r w:rsidRPr="008F37CA">
        <w:rPr>
          <w:rFonts w:ascii="Arial" w:hAnsi="Arial" w:cs="Arial"/>
          <w:sz w:val="20"/>
        </w:rPr>
        <w:t>все необходимые договоры.</w:t>
      </w:r>
    </w:p>
    <w:p w14:paraId="12A6D0FA" w14:textId="4D98A4BD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 xml:space="preserve">4. Стороны обязуются соблюдать установленную последовательность </w:t>
      </w:r>
      <w:r w:rsidR="007369B8" w:rsidRPr="008F37CA">
        <w:rPr>
          <w:rFonts w:ascii="Arial" w:hAnsi="Arial" w:cs="Arial"/>
          <w:sz w:val="20"/>
        </w:rPr>
        <w:t>действий при</w:t>
      </w:r>
      <w:r w:rsidRPr="008F37CA">
        <w:rPr>
          <w:rFonts w:ascii="Arial" w:hAnsi="Arial" w:cs="Arial"/>
          <w:sz w:val="20"/>
        </w:rPr>
        <w:t xml:space="preserve"> обмене электронными документами и проверке их подлинности в соответствии с регламентирующими документами Организатора системы ЭДО</w:t>
      </w:r>
      <w:r w:rsidR="00C91F4C">
        <w:rPr>
          <w:rFonts w:ascii="Arial" w:hAnsi="Arial" w:cs="Arial"/>
          <w:sz w:val="20"/>
        </w:rPr>
        <w:t xml:space="preserve"> и </w:t>
      </w:r>
      <w:r w:rsidR="009D1688">
        <w:rPr>
          <w:rFonts w:ascii="Arial" w:hAnsi="Arial" w:cs="Arial"/>
          <w:sz w:val="20"/>
        </w:rPr>
        <w:t>Технического центра</w:t>
      </w:r>
      <w:r w:rsidRPr="008F37CA">
        <w:rPr>
          <w:rFonts w:ascii="Arial" w:hAnsi="Arial" w:cs="Arial"/>
          <w:sz w:val="20"/>
        </w:rPr>
        <w:t>.</w:t>
      </w:r>
    </w:p>
    <w:p w14:paraId="24ABBD25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 xml:space="preserve">5. Стороны назначают лиц, ответственных за осуществление обмена электронными документами, в том числе лиц, наделенных правом </w:t>
      </w:r>
      <w:r w:rsidR="00B0402B" w:rsidRPr="008F37CA">
        <w:rPr>
          <w:rFonts w:ascii="Arial" w:hAnsi="Arial" w:cs="Arial"/>
          <w:sz w:val="20"/>
        </w:rPr>
        <w:t xml:space="preserve">подписывать документы с использованием </w:t>
      </w:r>
      <w:r w:rsidRPr="008F37CA">
        <w:rPr>
          <w:rFonts w:ascii="Arial" w:hAnsi="Arial" w:cs="Arial"/>
          <w:sz w:val="20"/>
        </w:rPr>
        <w:t xml:space="preserve">ЭП. </w:t>
      </w:r>
    </w:p>
    <w:p w14:paraId="6B84025D" w14:textId="1C1019EE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6. Стороны признают, что полученные ими по Системе ЭДО</w:t>
      </w:r>
      <w:r w:rsidR="00E246E2">
        <w:rPr>
          <w:rFonts w:ascii="Arial" w:hAnsi="Arial" w:cs="Arial"/>
          <w:sz w:val="20"/>
        </w:rPr>
        <w:t xml:space="preserve"> и </w:t>
      </w:r>
      <w:r w:rsidR="009D1688">
        <w:rPr>
          <w:rFonts w:ascii="Arial" w:hAnsi="Arial" w:cs="Arial"/>
          <w:sz w:val="20"/>
        </w:rPr>
        <w:t xml:space="preserve">через Сервис </w:t>
      </w:r>
      <w:r w:rsidR="009D1688">
        <w:rPr>
          <w:rFonts w:ascii="Arial" w:hAnsi="Arial" w:cs="Arial"/>
          <w:sz w:val="20"/>
          <w:lang w:val="en-US"/>
        </w:rPr>
        <w:t>API</w:t>
      </w:r>
      <w:r w:rsidRPr="008F37CA">
        <w:rPr>
          <w:rFonts w:ascii="Arial" w:hAnsi="Arial" w:cs="Arial"/>
          <w:sz w:val="20"/>
        </w:rPr>
        <w:t xml:space="preserve"> электронные документы юридически эквивалентны полученным документам на бумажных носителях, заверенных соответствующими подписями и оттиском печатей Сторон.</w:t>
      </w:r>
    </w:p>
    <w:p w14:paraId="425BA664" w14:textId="77777777" w:rsidR="00197E40" w:rsidRPr="008F37CA" w:rsidRDefault="000437B1" w:rsidP="00CA33A7">
      <w:pPr>
        <w:ind w:firstLine="851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7</w:t>
      </w:r>
      <w:r w:rsidR="002417F8" w:rsidRPr="008F37CA">
        <w:rPr>
          <w:rFonts w:ascii="Arial" w:hAnsi="Arial" w:cs="Arial"/>
          <w:lang w:val="ru-RU"/>
        </w:rPr>
        <w:t>. Каждая Сторона имеет право передавать другой Стороне электронные документы, перечень которых приведен в Приложении №1 к настоящему Регламенту.</w:t>
      </w:r>
    </w:p>
    <w:p w14:paraId="510B26DD" w14:textId="77777777" w:rsidR="002417F8" w:rsidRPr="008F37CA" w:rsidRDefault="000437B1" w:rsidP="00CA33A7">
      <w:pPr>
        <w:ind w:firstLine="851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8</w:t>
      </w:r>
      <w:r w:rsidR="002417F8" w:rsidRPr="008F37CA">
        <w:rPr>
          <w:rFonts w:ascii="Arial" w:hAnsi="Arial" w:cs="Arial"/>
          <w:lang w:val="ru-RU"/>
        </w:rPr>
        <w:t xml:space="preserve">. Стороны имеют право </w:t>
      </w:r>
      <w:r w:rsidR="00921A3F" w:rsidRPr="008F37CA">
        <w:rPr>
          <w:rFonts w:ascii="Arial" w:hAnsi="Arial" w:cs="Arial"/>
          <w:lang w:val="ru-RU"/>
        </w:rPr>
        <w:t xml:space="preserve">направить </w:t>
      </w:r>
      <w:r w:rsidR="002417F8" w:rsidRPr="008F37CA">
        <w:rPr>
          <w:rFonts w:ascii="Arial" w:hAnsi="Arial" w:cs="Arial"/>
          <w:lang w:val="ru-RU"/>
        </w:rPr>
        <w:t xml:space="preserve">запрос </w:t>
      </w:r>
      <w:r w:rsidR="00921A3F" w:rsidRPr="008F37CA">
        <w:rPr>
          <w:rFonts w:ascii="Arial" w:hAnsi="Arial" w:cs="Arial"/>
          <w:lang w:val="ru-RU"/>
        </w:rPr>
        <w:t xml:space="preserve">на </w:t>
      </w:r>
      <w:r w:rsidR="007369B8" w:rsidRPr="008F37CA">
        <w:rPr>
          <w:rFonts w:ascii="Arial" w:hAnsi="Arial" w:cs="Arial"/>
          <w:lang w:val="ru-RU"/>
        </w:rPr>
        <w:t>предоставление любого</w:t>
      </w:r>
      <w:r w:rsidR="002417F8" w:rsidRPr="008F37CA">
        <w:rPr>
          <w:rFonts w:ascii="Arial" w:hAnsi="Arial" w:cs="Arial"/>
          <w:lang w:val="ru-RU"/>
        </w:rPr>
        <w:t xml:space="preserve"> документ</w:t>
      </w:r>
      <w:r w:rsidR="00921A3F" w:rsidRPr="008F37CA">
        <w:rPr>
          <w:rFonts w:ascii="Arial" w:hAnsi="Arial" w:cs="Arial"/>
          <w:lang w:val="ru-RU"/>
        </w:rPr>
        <w:t>а</w:t>
      </w:r>
      <w:r w:rsidR="002417F8" w:rsidRPr="008F37CA">
        <w:rPr>
          <w:rFonts w:ascii="Arial" w:hAnsi="Arial" w:cs="Arial"/>
          <w:lang w:val="ru-RU"/>
        </w:rPr>
        <w:t>, указанн</w:t>
      </w:r>
      <w:r w:rsidR="00921A3F" w:rsidRPr="008F37CA">
        <w:rPr>
          <w:rFonts w:ascii="Arial" w:hAnsi="Arial" w:cs="Arial"/>
          <w:lang w:val="ru-RU"/>
        </w:rPr>
        <w:t>ого</w:t>
      </w:r>
      <w:r w:rsidR="002417F8" w:rsidRPr="008F37CA">
        <w:rPr>
          <w:rFonts w:ascii="Arial" w:hAnsi="Arial" w:cs="Arial"/>
          <w:lang w:val="ru-RU"/>
        </w:rPr>
        <w:t xml:space="preserve"> в </w:t>
      </w:r>
      <w:r w:rsidR="00CE5F59" w:rsidRPr="008F37CA">
        <w:rPr>
          <w:rFonts w:ascii="Arial" w:hAnsi="Arial" w:cs="Arial"/>
          <w:lang w:val="ru-RU"/>
        </w:rPr>
        <w:t xml:space="preserve">Приложении 1 к </w:t>
      </w:r>
      <w:r w:rsidR="002417F8" w:rsidRPr="008F37CA">
        <w:rPr>
          <w:rFonts w:ascii="Arial" w:hAnsi="Arial" w:cs="Arial"/>
          <w:lang w:val="ru-RU"/>
        </w:rPr>
        <w:t>настоящем</w:t>
      </w:r>
      <w:r w:rsidR="00CE5F59" w:rsidRPr="008F37CA">
        <w:rPr>
          <w:rFonts w:ascii="Arial" w:hAnsi="Arial" w:cs="Arial"/>
          <w:lang w:val="ru-RU"/>
        </w:rPr>
        <w:t>у</w:t>
      </w:r>
      <w:r w:rsidR="002417F8" w:rsidRPr="008F37CA">
        <w:rPr>
          <w:rFonts w:ascii="Arial" w:hAnsi="Arial" w:cs="Arial"/>
          <w:lang w:val="ru-RU"/>
        </w:rPr>
        <w:t xml:space="preserve"> Регламент</w:t>
      </w:r>
      <w:r w:rsidR="00CE5F59" w:rsidRPr="008F37CA">
        <w:rPr>
          <w:rFonts w:ascii="Arial" w:hAnsi="Arial" w:cs="Arial"/>
          <w:lang w:val="ru-RU"/>
        </w:rPr>
        <w:t>у</w:t>
      </w:r>
      <w:r w:rsidR="002417F8" w:rsidRPr="008F37CA">
        <w:rPr>
          <w:rFonts w:ascii="Arial" w:hAnsi="Arial" w:cs="Arial"/>
          <w:lang w:val="ru-RU"/>
        </w:rPr>
        <w:t>, в бумажной форме. Запрос на предоставление бумажной формы оформляется в виде письма за подписью руководителя Стороны, направляющий запрос, или уполномоченного им лица.</w:t>
      </w:r>
    </w:p>
    <w:p w14:paraId="33DED2A3" w14:textId="77777777" w:rsidR="002417F8" w:rsidRPr="008F37CA" w:rsidRDefault="000437B1" w:rsidP="00CA33A7">
      <w:pPr>
        <w:ind w:firstLine="851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9</w:t>
      </w:r>
      <w:r w:rsidR="002417F8" w:rsidRPr="008F37CA">
        <w:rPr>
          <w:rFonts w:ascii="Arial" w:hAnsi="Arial" w:cs="Arial"/>
          <w:lang w:val="ru-RU"/>
        </w:rPr>
        <w:t xml:space="preserve">. Технический центр осуществляет рассмотрение переданных Клиентом электронных документов и выполнение указанных в них действий (далее </w:t>
      </w:r>
      <w:r w:rsidR="00586262" w:rsidRPr="008F37CA">
        <w:rPr>
          <w:rFonts w:ascii="Arial" w:hAnsi="Arial" w:cs="Arial"/>
          <w:lang w:val="ru-RU"/>
        </w:rPr>
        <w:t>–</w:t>
      </w:r>
      <w:r w:rsidR="002417F8" w:rsidRPr="008F37CA">
        <w:rPr>
          <w:rFonts w:ascii="Arial" w:hAnsi="Arial" w:cs="Arial"/>
          <w:lang w:val="ru-RU"/>
        </w:rPr>
        <w:t xml:space="preserve"> обработка) в порядке и сроки, указанные в Приложении №2 к настоящему Регламенту.</w:t>
      </w:r>
    </w:p>
    <w:p w14:paraId="064395B4" w14:textId="77777777" w:rsidR="002417F8" w:rsidRPr="008F37CA" w:rsidRDefault="002417F8" w:rsidP="00CA33A7">
      <w:pPr>
        <w:ind w:firstLine="851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1</w:t>
      </w:r>
      <w:r w:rsidR="000437B1" w:rsidRPr="008F37CA">
        <w:rPr>
          <w:rFonts w:ascii="Arial" w:hAnsi="Arial" w:cs="Arial"/>
          <w:lang w:val="ru-RU"/>
        </w:rPr>
        <w:t>0</w:t>
      </w:r>
      <w:r w:rsidRPr="008F37CA">
        <w:rPr>
          <w:rFonts w:ascii="Arial" w:hAnsi="Arial" w:cs="Arial"/>
          <w:lang w:val="ru-RU"/>
        </w:rPr>
        <w:t xml:space="preserve">. Клиент вправе осуществлять передачу Техническому центру заявления </w:t>
      </w:r>
      <w:r w:rsidR="00276FF2" w:rsidRPr="008F37CA">
        <w:rPr>
          <w:rFonts w:ascii="Arial" w:hAnsi="Arial" w:cs="Arial"/>
          <w:lang w:val="ru-RU"/>
        </w:rPr>
        <w:t>об</w:t>
      </w:r>
      <w:r w:rsidRPr="008F37CA">
        <w:rPr>
          <w:rFonts w:ascii="Arial" w:hAnsi="Arial" w:cs="Arial"/>
          <w:lang w:val="ru-RU"/>
        </w:rPr>
        <w:t xml:space="preserve"> </w:t>
      </w:r>
      <w:r w:rsidR="003612D7" w:rsidRPr="008F37CA">
        <w:rPr>
          <w:rFonts w:ascii="Arial" w:hAnsi="Arial" w:cs="Arial"/>
          <w:lang w:val="ru-RU"/>
        </w:rPr>
        <w:t>отзыве Запросов</w:t>
      </w:r>
      <w:r w:rsidRPr="008F37CA">
        <w:rPr>
          <w:rFonts w:ascii="Arial" w:hAnsi="Arial" w:cs="Arial"/>
          <w:lang w:val="ru-RU"/>
        </w:rPr>
        <w:t xml:space="preserve">, </w:t>
      </w:r>
      <w:r w:rsidR="003612D7" w:rsidRPr="008F37CA">
        <w:rPr>
          <w:rFonts w:ascii="Arial" w:hAnsi="Arial" w:cs="Arial"/>
          <w:lang w:val="ru-RU"/>
        </w:rPr>
        <w:t xml:space="preserve">представленного </w:t>
      </w:r>
      <w:r w:rsidRPr="008F37CA">
        <w:rPr>
          <w:rFonts w:ascii="Arial" w:hAnsi="Arial" w:cs="Arial"/>
          <w:lang w:val="ru-RU"/>
        </w:rPr>
        <w:t xml:space="preserve">с использованием Программного </w:t>
      </w:r>
      <w:r w:rsidR="008B708A" w:rsidRPr="008F37CA">
        <w:rPr>
          <w:rFonts w:ascii="Arial" w:hAnsi="Arial" w:cs="Arial"/>
          <w:lang w:val="ru-RU"/>
        </w:rPr>
        <w:t>обеспечения</w:t>
      </w:r>
      <w:r w:rsidRPr="008F37CA">
        <w:rPr>
          <w:rFonts w:ascii="Arial" w:hAnsi="Arial" w:cs="Arial"/>
          <w:lang w:val="ru-RU"/>
        </w:rPr>
        <w:t xml:space="preserve">, форма которого указана в Приложении №3 к настоящему Регламенту (далее – заявление </w:t>
      </w:r>
      <w:r w:rsidR="00BE319D" w:rsidRPr="008F37CA">
        <w:rPr>
          <w:rFonts w:ascii="Arial" w:hAnsi="Arial" w:cs="Arial"/>
          <w:lang w:val="ru-RU"/>
        </w:rPr>
        <w:t>об</w:t>
      </w:r>
      <w:r w:rsidRPr="008F37CA">
        <w:rPr>
          <w:rFonts w:ascii="Arial" w:hAnsi="Arial" w:cs="Arial"/>
          <w:lang w:val="ru-RU"/>
        </w:rPr>
        <w:t xml:space="preserve"> отмен</w:t>
      </w:r>
      <w:r w:rsidR="00BE319D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 </w:t>
      </w:r>
      <w:r w:rsidR="003612D7" w:rsidRPr="008F37CA">
        <w:rPr>
          <w:rFonts w:ascii="Arial" w:hAnsi="Arial" w:cs="Arial"/>
          <w:lang w:val="ru-RU"/>
        </w:rPr>
        <w:t>Запроса</w:t>
      </w:r>
      <w:r w:rsidRPr="008F37CA">
        <w:rPr>
          <w:rFonts w:ascii="Arial" w:hAnsi="Arial" w:cs="Arial"/>
          <w:lang w:val="ru-RU"/>
        </w:rPr>
        <w:t>), по телефону</w:t>
      </w:r>
      <w:r w:rsidR="00B55D24" w:rsidRPr="008F37CA">
        <w:rPr>
          <w:rFonts w:ascii="Arial" w:hAnsi="Arial" w:cs="Arial"/>
          <w:lang w:val="ru-RU"/>
        </w:rPr>
        <w:t xml:space="preserve"> </w:t>
      </w:r>
      <w:r w:rsidR="00AE3A48" w:rsidRPr="008F37CA">
        <w:rPr>
          <w:rFonts w:ascii="Arial" w:hAnsi="Arial" w:cs="Arial"/>
          <w:lang w:val="ru-RU"/>
        </w:rPr>
        <w:t>(499) 426-02-05</w:t>
      </w:r>
      <w:r w:rsidRPr="008F37CA">
        <w:rPr>
          <w:rFonts w:ascii="Arial" w:hAnsi="Arial" w:cs="Arial"/>
          <w:lang w:val="ru-RU"/>
        </w:rPr>
        <w:t xml:space="preserve">. Заявления </w:t>
      </w:r>
      <w:r w:rsidR="00BE319D" w:rsidRPr="008F37CA">
        <w:rPr>
          <w:rFonts w:ascii="Arial" w:hAnsi="Arial" w:cs="Arial"/>
          <w:lang w:val="ru-RU"/>
        </w:rPr>
        <w:t>об</w:t>
      </w:r>
      <w:r w:rsidRPr="008F37CA">
        <w:rPr>
          <w:rFonts w:ascii="Arial" w:hAnsi="Arial" w:cs="Arial"/>
          <w:lang w:val="ru-RU"/>
        </w:rPr>
        <w:t xml:space="preserve"> отмен</w:t>
      </w:r>
      <w:r w:rsidR="00BE319D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 </w:t>
      </w:r>
      <w:r w:rsidR="003612D7" w:rsidRPr="008F37CA">
        <w:rPr>
          <w:rFonts w:ascii="Arial" w:hAnsi="Arial" w:cs="Arial"/>
          <w:lang w:val="ru-RU"/>
        </w:rPr>
        <w:t>Запросов</w:t>
      </w:r>
      <w:r w:rsidRPr="008F37CA">
        <w:rPr>
          <w:rFonts w:ascii="Arial" w:hAnsi="Arial" w:cs="Arial"/>
          <w:lang w:val="ru-RU"/>
        </w:rPr>
        <w:t xml:space="preserve"> по телефону принимаются Техническим центром в период времени проведения торгов </w:t>
      </w:r>
      <w:r w:rsidR="00470BDA" w:rsidRPr="008F37CA">
        <w:rPr>
          <w:rFonts w:ascii="Arial" w:hAnsi="Arial" w:cs="Arial"/>
          <w:lang w:val="ru-RU"/>
        </w:rPr>
        <w:t>О</w:t>
      </w:r>
      <w:r w:rsidRPr="008F37CA">
        <w:rPr>
          <w:rFonts w:ascii="Arial" w:hAnsi="Arial" w:cs="Arial"/>
          <w:lang w:val="ru-RU"/>
        </w:rPr>
        <w:t xml:space="preserve">рганизатором торговли.  </w:t>
      </w:r>
    </w:p>
    <w:p w14:paraId="69D2CFBD" w14:textId="60CC471F" w:rsidR="002417F8" w:rsidRPr="008F37CA" w:rsidRDefault="002417F8" w:rsidP="00CA33A7">
      <w:pPr>
        <w:ind w:firstLine="851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1</w:t>
      </w:r>
      <w:r w:rsidR="000437B1" w:rsidRPr="008F37CA">
        <w:rPr>
          <w:rFonts w:ascii="Arial" w:hAnsi="Arial" w:cs="Arial"/>
          <w:lang w:val="ru-RU"/>
        </w:rPr>
        <w:t>1</w:t>
      </w:r>
      <w:r w:rsidRPr="008F37CA">
        <w:rPr>
          <w:rFonts w:ascii="Arial" w:hAnsi="Arial" w:cs="Arial"/>
          <w:lang w:val="ru-RU"/>
        </w:rPr>
        <w:t xml:space="preserve">. Для целей передачи Клиентом заявления </w:t>
      </w:r>
      <w:r w:rsidR="00F32CAD" w:rsidRPr="008F37CA">
        <w:rPr>
          <w:rFonts w:ascii="Arial" w:hAnsi="Arial" w:cs="Arial"/>
          <w:lang w:val="ru-RU"/>
        </w:rPr>
        <w:t>об</w:t>
      </w:r>
      <w:r w:rsidRPr="008F37CA">
        <w:rPr>
          <w:rFonts w:ascii="Arial" w:hAnsi="Arial" w:cs="Arial"/>
          <w:lang w:val="ru-RU"/>
        </w:rPr>
        <w:t xml:space="preserve"> отмен</w:t>
      </w:r>
      <w:r w:rsidR="00F32CAD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 </w:t>
      </w:r>
      <w:r w:rsidR="00473351" w:rsidRPr="008F37CA">
        <w:rPr>
          <w:rFonts w:ascii="Arial" w:hAnsi="Arial" w:cs="Arial"/>
          <w:lang w:val="ru-RU"/>
        </w:rPr>
        <w:t xml:space="preserve">Запроса </w:t>
      </w:r>
      <w:r w:rsidRPr="008F37CA">
        <w:rPr>
          <w:rFonts w:ascii="Arial" w:hAnsi="Arial" w:cs="Arial"/>
          <w:lang w:val="ru-RU"/>
        </w:rPr>
        <w:t>по телефону Технический центр присваивает Клиенту идентификационные коды (далее – идентификационные коды). Технический центр информирует Клиента о присвоенных ему идентификационных кодах по системе ЭДО</w:t>
      </w:r>
      <w:r w:rsidR="00B25E5C">
        <w:rPr>
          <w:rFonts w:ascii="Arial" w:hAnsi="Arial" w:cs="Arial"/>
          <w:lang w:val="ru-RU"/>
        </w:rPr>
        <w:t xml:space="preserve"> или </w:t>
      </w:r>
      <w:r w:rsidR="00760838">
        <w:rPr>
          <w:rFonts w:ascii="Arial" w:hAnsi="Arial" w:cs="Arial"/>
          <w:lang w:val="ru-RU"/>
        </w:rPr>
        <w:t xml:space="preserve">через Сервис </w:t>
      </w:r>
      <w:r w:rsidR="00760838">
        <w:rPr>
          <w:rFonts w:ascii="Arial" w:hAnsi="Arial" w:cs="Arial"/>
        </w:rPr>
        <w:t>API</w:t>
      </w:r>
      <w:r w:rsidRPr="008F37CA">
        <w:rPr>
          <w:rFonts w:ascii="Arial" w:hAnsi="Arial" w:cs="Arial"/>
          <w:lang w:val="ru-RU"/>
        </w:rPr>
        <w:t xml:space="preserve"> по форме, указанной в Приложении №4 к настоящему Регламенту. Клиент вправе предоставить в свободной форме по системе ЭДО</w:t>
      </w:r>
      <w:r w:rsidR="00C81A61">
        <w:rPr>
          <w:rFonts w:ascii="Arial" w:hAnsi="Arial" w:cs="Arial"/>
          <w:lang w:val="ru-RU"/>
        </w:rPr>
        <w:t xml:space="preserve"> или </w:t>
      </w:r>
      <w:r w:rsidR="00E83C0D">
        <w:rPr>
          <w:rFonts w:ascii="Arial" w:hAnsi="Arial" w:cs="Arial"/>
          <w:lang w:val="ru-RU"/>
        </w:rPr>
        <w:t xml:space="preserve">через Сервис </w:t>
      </w:r>
      <w:r w:rsidR="00E83C0D">
        <w:rPr>
          <w:rFonts w:ascii="Arial" w:hAnsi="Arial" w:cs="Arial"/>
        </w:rPr>
        <w:t>API</w:t>
      </w:r>
      <w:r w:rsidRPr="008F37CA">
        <w:rPr>
          <w:rFonts w:ascii="Arial" w:hAnsi="Arial" w:cs="Arial"/>
          <w:lang w:val="ru-RU"/>
        </w:rPr>
        <w:t xml:space="preserve"> или на бумажном носителе,</w:t>
      </w:r>
      <w:r w:rsidR="00586262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по форме, указанной в Приложении №5 к настоящему Регламенту, заявление об изменении идентификационного кода. </w:t>
      </w:r>
    </w:p>
    <w:p w14:paraId="57786C16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color w:val="000000"/>
          <w:sz w:val="20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2</w:t>
      </w:r>
      <w:r w:rsidRPr="008F37CA">
        <w:rPr>
          <w:rFonts w:ascii="Arial" w:hAnsi="Arial" w:cs="Arial"/>
          <w:sz w:val="20"/>
        </w:rPr>
        <w:t xml:space="preserve">. Технический центр осуществляет обработку заявления об отмене </w:t>
      </w:r>
      <w:r w:rsidR="00473351" w:rsidRPr="008F37CA">
        <w:rPr>
          <w:rFonts w:ascii="Arial" w:hAnsi="Arial" w:cs="Arial"/>
          <w:sz w:val="20"/>
        </w:rPr>
        <w:t>Запроса</w:t>
      </w:r>
      <w:r w:rsidRPr="008F37CA">
        <w:rPr>
          <w:rFonts w:ascii="Arial" w:hAnsi="Arial" w:cs="Arial"/>
          <w:sz w:val="20"/>
        </w:rPr>
        <w:t>, переданного Клиентом по телефону, и заявления об изменении идентификационного кода Клиента в сроки, установленные для обработки заявлений, указанные в Приложении №2 к настоящему Регламенту.</w:t>
      </w:r>
    </w:p>
    <w:p w14:paraId="41D76D72" w14:textId="77777777" w:rsidR="002417F8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  <w:lang w:eastAsia="en-US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3</w:t>
      </w:r>
      <w:r w:rsidRPr="008F37CA">
        <w:rPr>
          <w:rFonts w:ascii="Arial" w:hAnsi="Arial" w:cs="Arial"/>
          <w:sz w:val="20"/>
        </w:rPr>
        <w:t xml:space="preserve">. Технический центр осуществляет обработку заявления на отмену </w:t>
      </w:r>
      <w:r w:rsidR="00473351" w:rsidRPr="008F37CA">
        <w:rPr>
          <w:rFonts w:ascii="Arial" w:hAnsi="Arial" w:cs="Arial"/>
          <w:sz w:val="20"/>
        </w:rPr>
        <w:t>Запроса</w:t>
      </w:r>
      <w:r w:rsidRPr="008F37CA">
        <w:rPr>
          <w:rFonts w:ascii="Arial" w:hAnsi="Arial" w:cs="Arial"/>
          <w:sz w:val="20"/>
        </w:rPr>
        <w:t xml:space="preserve">, переданного Клиентом по телефону, только в том случае если </w:t>
      </w:r>
      <w:r w:rsidRPr="008F37CA">
        <w:rPr>
          <w:rFonts w:ascii="Arial" w:hAnsi="Arial" w:cs="Arial"/>
          <w:sz w:val="20"/>
          <w:lang w:eastAsia="en-US"/>
        </w:rPr>
        <w:t>лицо, подавшее указанное заявление, правильно назовет одновременно следующие реквизиты Клиента:</w:t>
      </w:r>
    </w:p>
    <w:p w14:paraId="008E8602" w14:textId="77777777" w:rsidR="00F869DE" w:rsidRPr="008F37CA" w:rsidRDefault="002417F8" w:rsidP="00CA33A7">
      <w:pPr>
        <w:pStyle w:val="24"/>
        <w:spacing w:after="0" w:line="240" w:lineRule="auto"/>
        <w:ind w:left="427" w:firstLine="424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>- наименование Клиента;</w:t>
      </w:r>
    </w:p>
    <w:p w14:paraId="76B7BB29" w14:textId="77777777" w:rsidR="00F869DE" w:rsidRDefault="002417F8" w:rsidP="00CA33A7">
      <w:pPr>
        <w:pStyle w:val="24"/>
        <w:spacing w:after="0" w:line="240" w:lineRule="auto"/>
        <w:ind w:left="427" w:firstLine="424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 xml:space="preserve">- номер Договора; </w:t>
      </w:r>
    </w:p>
    <w:p w14:paraId="55712BFC" w14:textId="77777777" w:rsidR="00855B0E" w:rsidRPr="00855B0E" w:rsidRDefault="00855B0E" w:rsidP="00855B0E">
      <w:pPr>
        <w:pStyle w:val="Normal1"/>
        <w:ind w:firstLine="851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- наименование Организатора торговли</w:t>
      </w:r>
      <w:r w:rsidRPr="00ED1046">
        <w:rPr>
          <w:rFonts w:ascii="Arial" w:hAnsi="Arial" w:cs="Arial"/>
          <w:sz w:val="20"/>
          <w:lang w:eastAsia="en-US"/>
        </w:rPr>
        <w:t>;</w:t>
      </w:r>
    </w:p>
    <w:p w14:paraId="01941C32" w14:textId="77777777" w:rsidR="00F869DE" w:rsidRPr="008F37CA" w:rsidRDefault="002417F8" w:rsidP="00CA33A7">
      <w:pPr>
        <w:pStyle w:val="24"/>
        <w:spacing w:after="0" w:line="240" w:lineRule="auto"/>
        <w:ind w:left="427" w:firstLine="424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 xml:space="preserve">- идентификатор </w:t>
      </w:r>
      <w:r w:rsidR="00F32CAD" w:rsidRPr="008F37CA">
        <w:rPr>
          <w:rFonts w:ascii="Arial" w:hAnsi="Arial" w:cs="Arial"/>
          <w:lang w:val="ru-RU" w:eastAsia="en-US"/>
        </w:rPr>
        <w:t>У</w:t>
      </w:r>
      <w:r w:rsidRPr="008F37CA">
        <w:rPr>
          <w:rFonts w:ascii="Arial" w:hAnsi="Arial" w:cs="Arial"/>
          <w:lang w:val="ru-RU" w:eastAsia="en-US"/>
        </w:rPr>
        <w:t xml:space="preserve">частника торгов, присвоенный </w:t>
      </w:r>
      <w:r w:rsidR="00632DA7" w:rsidRPr="008F37CA">
        <w:rPr>
          <w:rFonts w:ascii="Arial" w:hAnsi="Arial" w:cs="Arial"/>
          <w:lang w:val="ru-RU" w:eastAsia="en-US"/>
        </w:rPr>
        <w:t>Организатором торговли</w:t>
      </w:r>
      <w:r w:rsidRPr="008F37CA">
        <w:rPr>
          <w:rFonts w:ascii="Arial" w:hAnsi="Arial" w:cs="Arial"/>
          <w:lang w:val="ru-RU" w:eastAsia="en-US"/>
        </w:rPr>
        <w:t>;</w:t>
      </w:r>
    </w:p>
    <w:p w14:paraId="2A0A5267" w14:textId="77777777" w:rsidR="00F869DE" w:rsidRPr="008F37CA" w:rsidRDefault="002417F8" w:rsidP="00CA33A7">
      <w:pPr>
        <w:pStyle w:val="24"/>
        <w:spacing w:after="0" w:line="240" w:lineRule="auto"/>
        <w:ind w:left="427" w:firstLine="424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>- идентификационны</w:t>
      </w:r>
      <w:r w:rsidR="00324C1D" w:rsidRPr="008F37CA">
        <w:rPr>
          <w:rFonts w:ascii="Arial" w:hAnsi="Arial" w:cs="Arial"/>
          <w:lang w:val="ru-RU" w:eastAsia="en-US"/>
        </w:rPr>
        <w:t>й</w:t>
      </w:r>
      <w:r w:rsidRPr="008F37CA">
        <w:rPr>
          <w:rFonts w:ascii="Arial" w:hAnsi="Arial" w:cs="Arial"/>
          <w:lang w:val="ru-RU" w:eastAsia="en-US"/>
        </w:rPr>
        <w:t xml:space="preserve"> код</w:t>
      </w:r>
      <w:r w:rsidR="00324C1D" w:rsidRPr="008F37CA">
        <w:rPr>
          <w:rFonts w:ascii="Arial" w:hAnsi="Arial" w:cs="Arial"/>
          <w:lang w:val="ru-RU" w:eastAsia="en-US"/>
        </w:rPr>
        <w:t>, присвоенный Клиенту</w:t>
      </w:r>
      <w:r w:rsidRPr="008F37CA">
        <w:rPr>
          <w:rFonts w:ascii="Arial" w:hAnsi="Arial" w:cs="Arial"/>
          <w:lang w:val="ru-RU" w:eastAsia="en-US"/>
        </w:rPr>
        <w:t>.</w:t>
      </w:r>
      <w:r w:rsidR="00086458" w:rsidRPr="008F37CA">
        <w:rPr>
          <w:rFonts w:ascii="Arial" w:hAnsi="Arial" w:cs="Arial"/>
          <w:lang w:val="ru-RU" w:eastAsia="en-US"/>
        </w:rPr>
        <w:t xml:space="preserve">  </w:t>
      </w:r>
    </w:p>
    <w:p w14:paraId="690801A6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lastRenderedPageBreak/>
        <w:t>1</w:t>
      </w:r>
      <w:r w:rsidR="000437B1" w:rsidRPr="008F37CA">
        <w:rPr>
          <w:rFonts w:ascii="Arial" w:hAnsi="Arial" w:cs="Arial"/>
          <w:sz w:val="20"/>
        </w:rPr>
        <w:t>4</w:t>
      </w:r>
      <w:r w:rsidRPr="008F37CA">
        <w:rPr>
          <w:rFonts w:ascii="Arial" w:hAnsi="Arial" w:cs="Arial"/>
          <w:sz w:val="20"/>
        </w:rPr>
        <w:t>. Технический центр вправе осуществлять запись телефонных переговоров Технического центра и Клиента на цифровом носителе. Технический центр и Клиент подтверждают, что признают указанную запись в качестве доказательства при разрешении спорных ситуаций.</w:t>
      </w:r>
    </w:p>
    <w:p w14:paraId="7334268A" w14:textId="135997E3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5</w:t>
      </w:r>
      <w:r w:rsidRPr="008F37CA">
        <w:rPr>
          <w:rFonts w:ascii="Arial" w:hAnsi="Arial" w:cs="Arial"/>
          <w:sz w:val="20"/>
        </w:rPr>
        <w:t xml:space="preserve">. В течение 3 (трех) рабочих дней после передачи Техническому центру по телефону заявления об отмене </w:t>
      </w:r>
      <w:r w:rsidR="008E5E36" w:rsidRPr="008F37CA">
        <w:rPr>
          <w:rFonts w:ascii="Arial" w:hAnsi="Arial" w:cs="Arial"/>
          <w:sz w:val="20"/>
        </w:rPr>
        <w:t>Запроса</w:t>
      </w:r>
      <w:r w:rsidRPr="008F37CA">
        <w:rPr>
          <w:rFonts w:ascii="Arial" w:hAnsi="Arial" w:cs="Arial"/>
          <w:sz w:val="20"/>
        </w:rPr>
        <w:t>, Клиент обязан представить Техническому центру указанное заявление по системе ЭДО</w:t>
      </w:r>
      <w:r w:rsidR="00E54E5E">
        <w:rPr>
          <w:rFonts w:ascii="Arial" w:hAnsi="Arial" w:cs="Arial"/>
          <w:sz w:val="20"/>
        </w:rPr>
        <w:t xml:space="preserve"> или ч</w:t>
      </w:r>
      <w:r w:rsidR="00CD7E3B">
        <w:rPr>
          <w:rFonts w:ascii="Arial" w:hAnsi="Arial" w:cs="Arial"/>
          <w:sz w:val="20"/>
        </w:rPr>
        <w:t xml:space="preserve">ерез Сервис </w:t>
      </w:r>
      <w:r w:rsidR="00CD7E3B">
        <w:rPr>
          <w:rFonts w:ascii="Arial" w:hAnsi="Arial" w:cs="Arial"/>
          <w:sz w:val="20"/>
          <w:lang w:val="en-US"/>
        </w:rPr>
        <w:t>API</w:t>
      </w:r>
      <w:r w:rsidRPr="008F37CA">
        <w:rPr>
          <w:rFonts w:ascii="Arial" w:hAnsi="Arial" w:cs="Arial"/>
          <w:sz w:val="20"/>
        </w:rPr>
        <w:t xml:space="preserve">, составленное </w:t>
      </w:r>
      <w:r w:rsidRPr="008F37CA">
        <w:rPr>
          <w:rFonts w:ascii="Arial" w:hAnsi="Arial" w:cs="Arial"/>
          <w:color w:val="000000"/>
          <w:sz w:val="20"/>
        </w:rPr>
        <w:t>по форме, установленной в Приложении №3 к настоящему Регламенту.</w:t>
      </w:r>
      <w:r w:rsidRPr="008F37CA">
        <w:rPr>
          <w:rFonts w:ascii="Arial" w:hAnsi="Arial" w:cs="Arial"/>
          <w:sz w:val="20"/>
        </w:rPr>
        <w:t xml:space="preserve"> В случае непредставления Клиентом по системе ЭДО</w:t>
      </w:r>
      <w:r w:rsidR="00E54E5E">
        <w:rPr>
          <w:rFonts w:ascii="Arial" w:hAnsi="Arial" w:cs="Arial"/>
          <w:sz w:val="20"/>
        </w:rPr>
        <w:t xml:space="preserve"> или </w:t>
      </w:r>
      <w:r w:rsidR="00CD7E3B" w:rsidRPr="00CD7E3B">
        <w:rPr>
          <w:rFonts w:ascii="Arial" w:hAnsi="Arial" w:cs="Arial"/>
          <w:sz w:val="20"/>
        </w:rPr>
        <w:t xml:space="preserve">Сервис </w:t>
      </w:r>
      <w:r w:rsidR="00CD7E3B">
        <w:rPr>
          <w:rFonts w:ascii="Arial" w:hAnsi="Arial" w:cs="Arial"/>
          <w:sz w:val="20"/>
          <w:lang w:val="en-US"/>
        </w:rPr>
        <w:t>API</w:t>
      </w:r>
      <w:r w:rsidRPr="008F37CA">
        <w:rPr>
          <w:rFonts w:ascii="Arial" w:hAnsi="Arial" w:cs="Arial"/>
          <w:sz w:val="20"/>
        </w:rPr>
        <w:t xml:space="preserve"> заявления об отмене </w:t>
      </w:r>
      <w:r w:rsidR="008E5E36" w:rsidRPr="008F37CA">
        <w:rPr>
          <w:rFonts w:ascii="Arial" w:hAnsi="Arial" w:cs="Arial"/>
          <w:sz w:val="20"/>
        </w:rPr>
        <w:t>Запроса</w:t>
      </w:r>
      <w:r w:rsidRPr="008F37CA">
        <w:rPr>
          <w:rFonts w:ascii="Arial" w:hAnsi="Arial" w:cs="Arial"/>
          <w:sz w:val="20"/>
        </w:rPr>
        <w:t xml:space="preserve">, переданного по телефону, в указанный срок, Технический центр вправе приостановить Клиенту право использования Программного </w:t>
      </w:r>
      <w:r w:rsidR="008B708A" w:rsidRPr="008F37CA">
        <w:rPr>
          <w:rFonts w:ascii="Arial" w:hAnsi="Arial" w:cs="Arial"/>
          <w:sz w:val="20"/>
        </w:rPr>
        <w:t>обеспечения</w:t>
      </w:r>
      <w:r w:rsidRPr="008F37CA">
        <w:rPr>
          <w:rFonts w:ascii="Arial" w:hAnsi="Arial" w:cs="Arial"/>
          <w:sz w:val="20"/>
        </w:rPr>
        <w:t xml:space="preserve"> до момента представления заявления об отмене </w:t>
      </w:r>
      <w:r w:rsidR="008E5E36" w:rsidRPr="008F37CA">
        <w:rPr>
          <w:rFonts w:ascii="Arial" w:hAnsi="Arial" w:cs="Arial"/>
          <w:sz w:val="20"/>
        </w:rPr>
        <w:t xml:space="preserve">Запроса </w:t>
      </w:r>
      <w:r w:rsidRPr="008F37CA">
        <w:rPr>
          <w:rFonts w:ascii="Arial" w:hAnsi="Arial" w:cs="Arial"/>
          <w:sz w:val="20"/>
        </w:rPr>
        <w:t>по системе ЭДО</w:t>
      </w:r>
      <w:r w:rsidR="00E54E5E">
        <w:rPr>
          <w:rFonts w:ascii="Arial" w:hAnsi="Arial" w:cs="Arial"/>
          <w:sz w:val="20"/>
        </w:rPr>
        <w:t xml:space="preserve"> или </w:t>
      </w:r>
      <w:r w:rsidR="000D3AE4">
        <w:rPr>
          <w:rFonts w:ascii="Arial" w:hAnsi="Arial" w:cs="Arial"/>
          <w:sz w:val="20"/>
        </w:rPr>
        <w:t xml:space="preserve">через Сервис </w:t>
      </w:r>
      <w:r w:rsidR="000D3AE4">
        <w:rPr>
          <w:rFonts w:ascii="Arial" w:hAnsi="Arial" w:cs="Arial"/>
          <w:sz w:val="20"/>
          <w:lang w:val="en-US"/>
        </w:rPr>
        <w:t>API</w:t>
      </w:r>
      <w:r w:rsidRPr="008F37CA">
        <w:rPr>
          <w:rFonts w:ascii="Arial" w:hAnsi="Arial" w:cs="Arial"/>
          <w:sz w:val="20"/>
        </w:rPr>
        <w:t xml:space="preserve">. </w:t>
      </w:r>
    </w:p>
    <w:p w14:paraId="32B76D93" w14:textId="05411ADC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color w:val="000000"/>
          <w:sz w:val="20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6</w:t>
      </w:r>
      <w:r w:rsidRPr="008F37CA">
        <w:rPr>
          <w:rFonts w:ascii="Arial" w:hAnsi="Arial" w:cs="Arial"/>
          <w:sz w:val="20"/>
        </w:rPr>
        <w:t xml:space="preserve">. </w:t>
      </w:r>
      <w:r w:rsidRPr="008F37CA">
        <w:rPr>
          <w:rFonts w:ascii="Arial" w:hAnsi="Arial" w:cs="Arial"/>
          <w:color w:val="000000"/>
          <w:sz w:val="20"/>
        </w:rPr>
        <w:t>По заявлению Клиента, направленному Техническому центру по системе ЭДО</w:t>
      </w:r>
      <w:r w:rsidR="009345CD">
        <w:rPr>
          <w:rFonts w:ascii="Arial" w:hAnsi="Arial" w:cs="Arial"/>
          <w:color w:val="000000"/>
          <w:sz w:val="20"/>
        </w:rPr>
        <w:t xml:space="preserve"> или </w:t>
      </w:r>
      <w:r w:rsidR="00095CF1">
        <w:rPr>
          <w:rFonts w:ascii="Arial" w:hAnsi="Arial" w:cs="Arial"/>
          <w:color w:val="000000"/>
          <w:sz w:val="20"/>
        </w:rPr>
        <w:t xml:space="preserve">через Сервис </w:t>
      </w:r>
      <w:r w:rsidR="00095CF1">
        <w:rPr>
          <w:rFonts w:ascii="Arial" w:hAnsi="Arial" w:cs="Arial"/>
          <w:color w:val="000000"/>
          <w:sz w:val="20"/>
          <w:lang w:val="en-US"/>
        </w:rPr>
        <w:t>API</w:t>
      </w:r>
      <w:r w:rsidRPr="008F37CA">
        <w:rPr>
          <w:rFonts w:ascii="Arial" w:hAnsi="Arial" w:cs="Arial"/>
          <w:color w:val="000000"/>
          <w:sz w:val="20"/>
        </w:rPr>
        <w:t xml:space="preserve"> или на бумажном носителе, логины и пароли для доступа к Программному </w:t>
      </w:r>
      <w:r w:rsidR="008B708A" w:rsidRPr="008F37CA">
        <w:rPr>
          <w:rFonts w:ascii="Arial" w:hAnsi="Arial" w:cs="Arial"/>
          <w:color w:val="000000"/>
          <w:sz w:val="20"/>
        </w:rPr>
        <w:t>обеспечению</w:t>
      </w:r>
      <w:r w:rsidRPr="008F37CA">
        <w:rPr>
          <w:rFonts w:ascii="Arial" w:hAnsi="Arial" w:cs="Arial"/>
          <w:color w:val="000000"/>
          <w:sz w:val="20"/>
        </w:rPr>
        <w:t xml:space="preserve"> и идентификационные коды могут передаваться уполномоченному представителю Клиента на бумажном носителе в запечатанном </w:t>
      </w:r>
      <w:r w:rsidR="00B61DF3" w:rsidRPr="008F37CA">
        <w:rPr>
          <w:rFonts w:ascii="Arial" w:hAnsi="Arial" w:cs="Arial"/>
          <w:color w:val="000000"/>
          <w:sz w:val="20"/>
        </w:rPr>
        <w:t>конверте</w:t>
      </w:r>
      <w:r w:rsidRPr="008F37CA">
        <w:rPr>
          <w:rFonts w:ascii="Arial" w:hAnsi="Arial" w:cs="Arial"/>
          <w:color w:val="000000"/>
          <w:sz w:val="20"/>
        </w:rPr>
        <w:t xml:space="preserve"> по акту, составленному по форме, установленной в Приложени</w:t>
      </w:r>
      <w:r w:rsidR="00DA7137" w:rsidRPr="008F37CA">
        <w:rPr>
          <w:rFonts w:ascii="Arial" w:hAnsi="Arial" w:cs="Arial"/>
          <w:color w:val="000000"/>
          <w:sz w:val="20"/>
        </w:rPr>
        <w:t>ях</w:t>
      </w:r>
      <w:r w:rsidRPr="008F37CA">
        <w:rPr>
          <w:rFonts w:ascii="Arial" w:hAnsi="Arial" w:cs="Arial"/>
          <w:color w:val="000000"/>
          <w:sz w:val="20"/>
        </w:rPr>
        <w:t xml:space="preserve"> №6</w:t>
      </w:r>
      <w:r w:rsidR="00586262" w:rsidRPr="008F37CA">
        <w:rPr>
          <w:rFonts w:ascii="Arial" w:hAnsi="Arial" w:cs="Arial"/>
          <w:color w:val="000000"/>
          <w:sz w:val="20"/>
        </w:rPr>
        <w:t xml:space="preserve"> </w:t>
      </w:r>
      <w:r w:rsidR="00DA7137" w:rsidRPr="008F37CA">
        <w:rPr>
          <w:rFonts w:ascii="Arial" w:hAnsi="Arial" w:cs="Arial"/>
          <w:color w:val="000000"/>
          <w:sz w:val="20"/>
        </w:rPr>
        <w:t xml:space="preserve">и №7 </w:t>
      </w:r>
      <w:r w:rsidRPr="008F37CA">
        <w:rPr>
          <w:rFonts w:ascii="Arial" w:hAnsi="Arial" w:cs="Arial"/>
          <w:color w:val="000000"/>
          <w:sz w:val="20"/>
        </w:rPr>
        <w:t xml:space="preserve">к настоящему Регламенту. </w:t>
      </w:r>
    </w:p>
    <w:p w14:paraId="41F37A8B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7</w:t>
      </w:r>
      <w:r w:rsidRPr="008F37CA">
        <w:rPr>
          <w:rFonts w:ascii="Arial" w:hAnsi="Arial" w:cs="Arial"/>
          <w:sz w:val="20"/>
        </w:rPr>
        <w:t xml:space="preserve">. Введение идентификаторов </w:t>
      </w:r>
      <w:r w:rsidR="00F32CAD" w:rsidRPr="008F37CA">
        <w:rPr>
          <w:rFonts w:ascii="Arial" w:hAnsi="Arial" w:cs="Arial"/>
          <w:sz w:val="20"/>
        </w:rPr>
        <w:t>У</w:t>
      </w:r>
      <w:r w:rsidRPr="008F37CA">
        <w:rPr>
          <w:rFonts w:ascii="Arial" w:hAnsi="Arial" w:cs="Arial"/>
          <w:sz w:val="20"/>
        </w:rPr>
        <w:t>частника то</w:t>
      </w:r>
      <w:r w:rsidR="00426BDB" w:rsidRPr="008F37CA">
        <w:rPr>
          <w:rFonts w:ascii="Arial" w:hAnsi="Arial" w:cs="Arial"/>
          <w:sz w:val="20"/>
        </w:rPr>
        <w:t>ргов, предоставленных Клиенту О</w:t>
      </w:r>
      <w:r w:rsidRPr="008F37CA">
        <w:rPr>
          <w:rFonts w:ascii="Arial" w:hAnsi="Arial" w:cs="Arial"/>
          <w:sz w:val="20"/>
        </w:rPr>
        <w:t>рганизатор</w:t>
      </w:r>
      <w:r w:rsidR="005A1895" w:rsidRPr="008F37CA">
        <w:rPr>
          <w:rFonts w:ascii="Arial" w:hAnsi="Arial" w:cs="Arial"/>
          <w:sz w:val="20"/>
        </w:rPr>
        <w:t>ом</w:t>
      </w:r>
      <w:r w:rsidRPr="008F37CA">
        <w:rPr>
          <w:rFonts w:ascii="Arial" w:hAnsi="Arial" w:cs="Arial"/>
          <w:sz w:val="20"/>
        </w:rPr>
        <w:t xml:space="preserve"> торговли, необходимых для функционирования Программного </w:t>
      </w:r>
      <w:r w:rsidR="00DB7D0E" w:rsidRPr="008F37CA">
        <w:rPr>
          <w:rFonts w:ascii="Arial" w:hAnsi="Arial" w:cs="Arial"/>
          <w:sz w:val="20"/>
        </w:rPr>
        <w:t>обеспечения</w:t>
      </w:r>
      <w:r w:rsidRPr="008F37CA">
        <w:rPr>
          <w:rFonts w:ascii="Arial" w:hAnsi="Arial" w:cs="Arial"/>
          <w:sz w:val="20"/>
        </w:rPr>
        <w:t>, осуществляется уполномоченным представителем Клиента самостоятельно при его личном прибытии в офис Технического центра.</w:t>
      </w:r>
    </w:p>
    <w:p w14:paraId="34B0EDAE" w14:textId="77777777" w:rsidR="002417F8" w:rsidRPr="008F37CA" w:rsidRDefault="002417F8" w:rsidP="002417F8">
      <w:pPr>
        <w:pStyle w:val="Normal1"/>
        <w:ind w:right="74"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1</w:t>
      </w:r>
      <w:r w:rsidR="000437B1" w:rsidRPr="008F37CA">
        <w:rPr>
          <w:rFonts w:ascii="Arial" w:hAnsi="Arial" w:cs="Arial"/>
          <w:sz w:val="20"/>
        </w:rPr>
        <w:t>8</w:t>
      </w:r>
      <w:r w:rsidRPr="008F37CA">
        <w:rPr>
          <w:rFonts w:ascii="Arial" w:hAnsi="Arial" w:cs="Arial"/>
          <w:sz w:val="20"/>
        </w:rPr>
        <w:t>. Сторона, для которой создалась невозможность исполнения обязательств по настоящему Регламенту, должна немедленно извещать об этом другую Сторону. В этом случае обмен электронными документами на время действия этих обстоятельств приостанавливается.</w:t>
      </w:r>
    </w:p>
    <w:p w14:paraId="029AF51F" w14:textId="77777777" w:rsidR="002417F8" w:rsidRPr="008F37CA" w:rsidRDefault="000437B1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19</w:t>
      </w:r>
      <w:r w:rsidR="002417F8" w:rsidRPr="008F37CA">
        <w:rPr>
          <w:rFonts w:ascii="Arial" w:hAnsi="Arial" w:cs="Arial"/>
          <w:sz w:val="20"/>
        </w:rPr>
        <w:t>. Настоящий Регламент вступает в силу с момента подписания Сторонами</w:t>
      </w:r>
      <w:r w:rsidR="00B06422" w:rsidRPr="008F37CA">
        <w:rPr>
          <w:rFonts w:ascii="Arial" w:hAnsi="Arial" w:cs="Arial"/>
          <w:sz w:val="20"/>
        </w:rPr>
        <w:t xml:space="preserve"> Договора</w:t>
      </w:r>
      <w:r w:rsidR="002417F8" w:rsidRPr="008F37CA">
        <w:rPr>
          <w:rFonts w:ascii="Arial" w:hAnsi="Arial" w:cs="Arial"/>
          <w:sz w:val="20"/>
        </w:rPr>
        <w:t>.</w:t>
      </w:r>
    </w:p>
    <w:p w14:paraId="0DBA4FA0" w14:textId="77777777" w:rsidR="002417F8" w:rsidRPr="008F37CA" w:rsidRDefault="002417F8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  <w:r w:rsidRPr="008F37CA">
        <w:rPr>
          <w:rFonts w:ascii="Arial" w:hAnsi="Arial" w:cs="Arial"/>
          <w:sz w:val="20"/>
        </w:rPr>
        <w:t>2</w:t>
      </w:r>
      <w:r w:rsidR="000437B1" w:rsidRPr="008F37CA">
        <w:rPr>
          <w:rFonts w:ascii="Arial" w:hAnsi="Arial" w:cs="Arial"/>
          <w:sz w:val="20"/>
        </w:rPr>
        <w:t>0</w:t>
      </w:r>
      <w:r w:rsidRPr="008F37CA">
        <w:rPr>
          <w:rFonts w:ascii="Arial" w:hAnsi="Arial" w:cs="Arial"/>
          <w:sz w:val="20"/>
        </w:rPr>
        <w:t>. Настоящий Регламент прекращает свое действие в случае прекращения действия Договора.</w:t>
      </w:r>
    </w:p>
    <w:p w14:paraId="3F8D6ACB" w14:textId="77777777" w:rsidR="00060EA3" w:rsidRPr="008F37CA" w:rsidRDefault="00060EA3" w:rsidP="002417F8">
      <w:pPr>
        <w:pStyle w:val="Normal1"/>
        <w:ind w:firstLine="851"/>
        <w:jc w:val="both"/>
        <w:rPr>
          <w:rFonts w:ascii="Arial" w:hAnsi="Arial" w:cs="Arial"/>
          <w:sz w:val="20"/>
        </w:rPr>
      </w:pPr>
    </w:p>
    <w:p w14:paraId="2F46CB08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br w:type="page"/>
      </w:r>
      <w:r w:rsidRPr="008F37CA">
        <w:rPr>
          <w:rFonts w:ascii="Arial" w:hAnsi="Arial" w:cs="Arial"/>
          <w:lang w:val="ru-RU"/>
        </w:rPr>
        <w:lastRenderedPageBreak/>
        <w:t>Приложение №1</w:t>
      </w:r>
    </w:p>
    <w:p w14:paraId="49E7D137" w14:textId="77777777" w:rsidR="002417F8" w:rsidRPr="008F37CA" w:rsidRDefault="00A155B9" w:rsidP="002417F8">
      <w:pPr>
        <w:pStyle w:val="26"/>
        <w:spacing w:after="0" w:line="240" w:lineRule="auto"/>
        <w:jc w:val="right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lang w:val="ru-RU"/>
        </w:rPr>
        <w:t xml:space="preserve">к </w:t>
      </w:r>
      <w:r w:rsidR="002417F8" w:rsidRPr="008F37CA">
        <w:rPr>
          <w:rFonts w:ascii="Arial" w:hAnsi="Arial" w:cs="Arial"/>
          <w:lang w:val="ru-RU"/>
        </w:rPr>
        <w:t>Регламенту</w:t>
      </w:r>
      <w:r w:rsidR="00586262" w:rsidRPr="008F37CA">
        <w:rPr>
          <w:rFonts w:ascii="Arial" w:hAnsi="Arial" w:cs="Arial"/>
          <w:lang w:val="ru-RU"/>
        </w:rPr>
        <w:t xml:space="preserve"> </w:t>
      </w:r>
      <w:r w:rsidR="002417F8" w:rsidRPr="008F37CA">
        <w:rPr>
          <w:rFonts w:ascii="Arial" w:hAnsi="Arial" w:cs="Arial"/>
          <w:lang w:val="ru-RU"/>
        </w:rPr>
        <w:t>взаимодействия</w:t>
      </w:r>
    </w:p>
    <w:p w14:paraId="5D52069E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jc w:val="right"/>
        <w:rPr>
          <w:rFonts w:ascii="Arial" w:hAnsi="Arial" w:cs="Arial"/>
          <w:sz w:val="20"/>
          <w:szCs w:val="20"/>
        </w:rPr>
      </w:pPr>
    </w:p>
    <w:p w14:paraId="32114D22" w14:textId="77777777" w:rsidR="00FD346C" w:rsidRPr="008F37CA" w:rsidRDefault="00FD346C" w:rsidP="00FD346C">
      <w:pPr>
        <w:pStyle w:val="8"/>
        <w:ind w:right="-1"/>
        <w:jc w:val="center"/>
        <w:rPr>
          <w:rFonts w:ascii="Arial" w:hAnsi="Arial" w:cs="Arial"/>
          <w:b/>
          <w:i w:val="0"/>
          <w:sz w:val="20"/>
          <w:szCs w:val="20"/>
        </w:rPr>
      </w:pPr>
      <w:r w:rsidRPr="008F37CA">
        <w:rPr>
          <w:rFonts w:ascii="Arial" w:hAnsi="Arial" w:cs="Arial"/>
          <w:b/>
          <w:i w:val="0"/>
          <w:sz w:val="20"/>
          <w:szCs w:val="20"/>
        </w:rPr>
        <w:t>Перечень документов,</w:t>
      </w:r>
      <w:r w:rsidRPr="008F37CA">
        <w:rPr>
          <w:rFonts w:ascii="Arial" w:hAnsi="Arial" w:cs="Arial"/>
          <w:b/>
          <w:i w:val="0"/>
          <w:sz w:val="20"/>
          <w:szCs w:val="20"/>
        </w:rPr>
        <w:br/>
        <w:t xml:space="preserve">используемых в документообороте между Техническим центром и Клиентом при осуществлении взаимодействия </w:t>
      </w:r>
    </w:p>
    <w:p w14:paraId="5CC8E891" w14:textId="12BFE8F3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регистрацию логина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01307A" w:rsidRPr="00CE76F9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01307A">
        <w:rPr>
          <w:rFonts w:ascii="Arial" w:hAnsi="Arial" w:cs="Arial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LOGIN_REGISTER»</w:t>
      </w:r>
      <w:r w:rsidR="0001307A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для предоставления сведений, необходимых для регистрации нового логина, удаления, приостановки и возобновления действия существующего логина, а также для изменения параметров логина.</w:t>
      </w:r>
    </w:p>
    <w:p w14:paraId="228EED00" w14:textId="4C876B3A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регистрацию ТКС для логина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01307A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01307A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LOGIN_ACCOUNT»</w:t>
      </w:r>
      <w:r w:rsidR="0001307A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для регистрации ТКС, с указанием которого будет разрешено осуществлять операции с данного логина. Предоставляется только после регистрации соответствующего логина (пункт 1 настоящего Перечня).</w:t>
      </w:r>
    </w:p>
    <w:p w14:paraId="6026E92C" w14:textId="66FFD3CF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 xml:space="preserve">Заявление на регистрацию кода для подачи адресных заявок </w:t>
      </w:r>
      <w:r w:rsidR="0001307A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01307A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i w:val="0"/>
          <w:sz w:val="20"/>
          <w:szCs w:val="20"/>
        </w:rPr>
        <w:t>«OTCCODE_REGISTER»</w:t>
      </w:r>
      <w:r w:rsidR="0001307A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для регистрации кодов для подачи адресных заявок на указанных в данном заявлении Организаторах торгов и рынках.</w:t>
      </w:r>
    </w:p>
    <w:p w14:paraId="4FCC2476" w14:textId="094F52FB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 xml:space="preserve">Заявление на регистрацию логина для подачи адресных заявок </w:t>
      </w:r>
      <w:r w:rsidR="0001307A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01307A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LOGIN_OTCCODE»</w:t>
      </w:r>
      <w:r w:rsidR="0001307A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для регистрации соответствия логина, зарегистрированного у Технического центра, и кодов для подачи адресных заявок. Предоставляется только после регистрации кода для подачи адресных заявок (пункт 3 настоящего Перечня).</w:t>
      </w:r>
    </w:p>
    <w:p w14:paraId="659F96C9" w14:textId="15D76703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регистрацию соответствия основного логина и Drop-Copy-логина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4C3D42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4C3D42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LOGIN_DCLOGIN»</w:t>
      </w:r>
      <w:r w:rsidR="004C3D42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при необходимости просматривать действия, производимые с одного логина, с другого логина. Предоставляется только после регистрации соответствующих логинов (пункт 1 настоящего Перечня).</w:t>
      </w:r>
    </w:p>
    <w:p w14:paraId="366887A5" w14:textId="51B11EB2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регистрацию группы клиентов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4C3D42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4C3D42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GROUP_REGISTER»</w:t>
      </w:r>
      <w:r w:rsidR="004C3D42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>. Используется для регистрации группы, объединяющей клиентов Клиента с целью получения дополнительных сервисов, предусмотренных Программным обеспечением.</w:t>
      </w:r>
    </w:p>
    <w:p w14:paraId="63288A9F" w14:textId="620FA6D0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добавление клиентов в группу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4C3D42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4C3D42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GROUP_CLIENT»</w:t>
      </w:r>
      <w:r w:rsidR="004C3D42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 xml:space="preserve">. Используется для добавления или удаления клиентов в существующую группу/ из группы. Предоставляется только после регистрации соответствующей группы клиентов (пункт 6 настоящего Перечня) и регистрации клиента </w:t>
      </w:r>
      <w:r w:rsidR="008E1310">
        <w:rPr>
          <w:rFonts w:ascii="Arial" w:hAnsi="Arial" w:cs="Arial"/>
          <w:i w:val="0"/>
          <w:sz w:val="20"/>
          <w:szCs w:val="20"/>
          <w:lang w:val="ru-RU"/>
        </w:rPr>
        <w:t>на Организаторе торговли</w:t>
      </w:r>
      <w:r w:rsidRPr="008F37CA">
        <w:rPr>
          <w:rFonts w:ascii="Arial" w:hAnsi="Arial" w:cs="Arial"/>
          <w:i w:val="0"/>
          <w:sz w:val="20"/>
          <w:szCs w:val="20"/>
        </w:rPr>
        <w:t>.</w:t>
      </w:r>
    </w:p>
    <w:p w14:paraId="255AF31E" w14:textId="6AA2357F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i w:val="0"/>
          <w:sz w:val="20"/>
          <w:szCs w:val="20"/>
        </w:rPr>
        <w:t>Заявление на регистрацию именованного списка клиентов</w:t>
      </w:r>
      <w:r w:rsidRPr="008F37CA">
        <w:rPr>
          <w:rFonts w:ascii="Arial" w:hAnsi="Arial" w:cs="Arial"/>
          <w:sz w:val="20"/>
          <w:szCs w:val="20"/>
        </w:rPr>
        <w:t xml:space="preserve"> </w:t>
      </w:r>
      <w:r w:rsidR="00D1626C" w:rsidRPr="0068016E">
        <w:rPr>
          <w:rFonts w:ascii="Arial" w:hAnsi="Arial" w:cs="Arial"/>
          <w:i w:val="0"/>
          <w:iCs w:val="0"/>
          <w:sz w:val="20"/>
          <w:szCs w:val="20"/>
          <w:lang w:val="ru-RU"/>
        </w:rPr>
        <w:t>(сообщение</w:t>
      </w:r>
      <w:r w:rsidR="00D1626C">
        <w:rPr>
          <w:rFonts w:ascii="Arial" w:hAnsi="Arial" w:cs="Arial"/>
          <w:i w:val="0"/>
          <w:iCs w:val="0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</w:rPr>
        <w:t>«</w:t>
      </w:r>
      <w:r w:rsidRPr="008F37CA">
        <w:rPr>
          <w:rFonts w:ascii="Arial" w:hAnsi="Arial" w:cs="Arial"/>
          <w:i w:val="0"/>
          <w:sz w:val="20"/>
          <w:szCs w:val="20"/>
        </w:rPr>
        <w:t>TAG_REGISTER»</w:t>
      </w:r>
      <w:r w:rsidR="00D1626C">
        <w:rPr>
          <w:rFonts w:ascii="Arial" w:hAnsi="Arial" w:cs="Arial"/>
          <w:i w:val="0"/>
          <w:sz w:val="20"/>
          <w:szCs w:val="20"/>
          <w:lang w:val="ru-RU"/>
        </w:rPr>
        <w:t>)</w:t>
      </w:r>
      <w:r w:rsidRPr="008F37CA">
        <w:rPr>
          <w:rFonts w:ascii="Arial" w:hAnsi="Arial" w:cs="Arial"/>
          <w:i w:val="0"/>
          <w:sz w:val="20"/>
          <w:szCs w:val="20"/>
        </w:rPr>
        <w:t xml:space="preserve">. Используется для регистрации группы, объединяющей клиентов и группы клиентов Клиента с целью единого администрирования посредством Программного обеспечения. Предоставляется только после регистрации соответствующей группы клиентов (пункт 6 настоящего Перечня) и регистрации клиента </w:t>
      </w:r>
      <w:r w:rsidR="008E1310">
        <w:rPr>
          <w:rFonts w:ascii="Arial" w:hAnsi="Arial" w:cs="Arial"/>
          <w:i w:val="0"/>
          <w:sz w:val="20"/>
          <w:szCs w:val="20"/>
          <w:lang w:val="ru-RU"/>
        </w:rPr>
        <w:t>на Организаторе торговли</w:t>
      </w:r>
      <w:r w:rsidRPr="008F37CA">
        <w:rPr>
          <w:rFonts w:ascii="Arial" w:hAnsi="Arial" w:cs="Arial"/>
          <w:i w:val="0"/>
          <w:sz w:val="20"/>
          <w:szCs w:val="20"/>
        </w:rPr>
        <w:t>.</w:t>
      </w:r>
    </w:p>
    <w:p w14:paraId="136FBCA8" w14:textId="7F373F90" w:rsidR="00E616D1" w:rsidRPr="00E616D1" w:rsidRDefault="00E616D1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Заявление </w:t>
      </w:r>
      <w:r w:rsidR="00F24C94" w:rsidRPr="00F24C94">
        <w:rPr>
          <w:rFonts w:ascii="Arial" w:hAnsi="Arial" w:cs="Arial"/>
          <w:i w:val="0"/>
          <w:sz w:val="20"/>
          <w:szCs w:val="20"/>
          <w:lang w:val="ru-RU"/>
        </w:rPr>
        <w:t>о квалификации Брокерского логина уровня участника торгов в качестве Брокерского логина уровня участника торгов категории А</w:t>
      </w:r>
      <w:r w:rsidR="002F2088">
        <w:rPr>
          <w:rFonts w:ascii="Arial" w:hAnsi="Arial" w:cs="Arial"/>
          <w:i w:val="0"/>
          <w:sz w:val="20"/>
          <w:szCs w:val="20"/>
          <w:lang w:val="ru-RU"/>
        </w:rPr>
        <w:t>. Используется для</w:t>
      </w:r>
      <w:r w:rsidR="000F4A39">
        <w:rPr>
          <w:rFonts w:ascii="Arial" w:hAnsi="Arial" w:cs="Arial"/>
          <w:i w:val="0"/>
          <w:sz w:val="20"/>
          <w:szCs w:val="20"/>
          <w:lang w:val="ru-RU"/>
        </w:rPr>
        <w:t xml:space="preserve"> квалификации</w:t>
      </w:r>
      <w:r w:rsidR="00936887">
        <w:rPr>
          <w:rFonts w:ascii="Arial" w:hAnsi="Arial" w:cs="Arial"/>
          <w:i w:val="0"/>
          <w:sz w:val="20"/>
          <w:szCs w:val="20"/>
          <w:lang w:val="ru-RU"/>
        </w:rPr>
        <w:t xml:space="preserve"> зарегистрированного </w:t>
      </w:r>
      <w:r w:rsidR="00936887" w:rsidRPr="00F24C94">
        <w:rPr>
          <w:rFonts w:ascii="Arial" w:hAnsi="Arial" w:cs="Arial"/>
          <w:i w:val="0"/>
          <w:sz w:val="20"/>
          <w:szCs w:val="20"/>
          <w:lang w:val="ru-RU"/>
        </w:rPr>
        <w:t>Брокерского логина уровня участника торгов</w:t>
      </w:r>
      <w:r w:rsidR="00936887">
        <w:rPr>
          <w:rFonts w:ascii="Arial" w:hAnsi="Arial" w:cs="Arial"/>
          <w:i w:val="0"/>
          <w:sz w:val="20"/>
          <w:szCs w:val="20"/>
          <w:lang w:val="ru-RU"/>
        </w:rPr>
        <w:t xml:space="preserve"> в </w:t>
      </w:r>
      <w:r w:rsidR="00805126">
        <w:rPr>
          <w:rFonts w:ascii="Arial" w:hAnsi="Arial" w:cs="Arial"/>
          <w:i w:val="0"/>
          <w:sz w:val="20"/>
          <w:szCs w:val="20"/>
          <w:lang w:val="ru-RU"/>
        </w:rPr>
        <w:t>качестве</w:t>
      </w:r>
      <w:r w:rsidR="00936887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805126" w:rsidRPr="00F24C94">
        <w:rPr>
          <w:rFonts w:ascii="Arial" w:hAnsi="Arial" w:cs="Arial"/>
          <w:i w:val="0"/>
          <w:sz w:val="20"/>
          <w:szCs w:val="20"/>
          <w:lang w:val="ru-RU"/>
        </w:rPr>
        <w:t>Брокерского логина уровня участника торгов категории А</w:t>
      </w:r>
      <w:r w:rsidR="00BC459F">
        <w:rPr>
          <w:rFonts w:ascii="Arial" w:hAnsi="Arial" w:cs="Arial"/>
          <w:i w:val="0"/>
          <w:sz w:val="20"/>
          <w:szCs w:val="20"/>
          <w:lang w:val="ru-RU"/>
        </w:rPr>
        <w:t>. Предоставляется после регистрации</w:t>
      </w:r>
      <w:r w:rsidR="00956499">
        <w:rPr>
          <w:rFonts w:ascii="Arial" w:hAnsi="Arial" w:cs="Arial"/>
          <w:i w:val="0"/>
          <w:sz w:val="20"/>
          <w:szCs w:val="20"/>
          <w:lang w:val="ru-RU"/>
        </w:rPr>
        <w:t xml:space="preserve"> соответствующего логина (пункт 1 настоящего Перечня)</w:t>
      </w:r>
      <w:r w:rsidR="00EE65F5">
        <w:rPr>
          <w:rFonts w:ascii="Arial" w:hAnsi="Arial" w:cs="Arial"/>
          <w:i w:val="0"/>
          <w:sz w:val="20"/>
          <w:szCs w:val="20"/>
          <w:lang w:val="ru-RU"/>
        </w:rPr>
        <w:t>, для квалификации</w:t>
      </w:r>
      <w:r w:rsidR="007958CD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7958CD" w:rsidRPr="007958CD">
        <w:rPr>
          <w:rFonts w:ascii="Arial" w:hAnsi="Arial" w:cs="Arial"/>
          <w:i w:val="0"/>
          <w:sz w:val="20"/>
          <w:szCs w:val="20"/>
          <w:lang w:val="ru-RU"/>
        </w:rPr>
        <w:t xml:space="preserve">логина в качестве Брокерского логина уровня участника торгов категории А </w:t>
      </w:r>
      <w:r w:rsidR="00475208">
        <w:rPr>
          <w:rFonts w:ascii="Arial" w:hAnsi="Arial" w:cs="Arial"/>
          <w:i w:val="0"/>
          <w:sz w:val="20"/>
          <w:szCs w:val="20"/>
          <w:lang w:val="ru-RU"/>
        </w:rPr>
        <w:t xml:space="preserve">также </w:t>
      </w:r>
      <w:r w:rsidR="007958CD" w:rsidRPr="007958CD">
        <w:rPr>
          <w:rFonts w:ascii="Arial" w:hAnsi="Arial" w:cs="Arial"/>
          <w:i w:val="0"/>
          <w:sz w:val="20"/>
          <w:szCs w:val="20"/>
          <w:lang w:val="ru-RU"/>
        </w:rPr>
        <w:t xml:space="preserve">необходимо предоставить </w:t>
      </w:r>
      <w:r w:rsidR="007958CD">
        <w:rPr>
          <w:rFonts w:ascii="Arial" w:hAnsi="Arial" w:cs="Arial"/>
          <w:i w:val="0"/>
          <w:sz w:val="20"/>
          <w:szCs w:val="20"/>
          <w:lang w:val="ru-RU"/>
        </w:rPr>
        <w:t>з</w:t>
      </w:r>
      <w:r w:rsidR="007958CD" w:rsidRPr="007958CD">
        <w:rPr>
          <w:rFonts w:ascii="Arial" w:hAnsi="Arial" w:cs="Arial"/>
          <w:i w:val="0"/>
          <w:sz w:val="20"/>
          <w:szCs w:val="20"/>
          <w:lang w:val="ru-RU"/>
        </w:rPr>
        <w:t>аявление на регистрацию ТКС для логина</w:t>
      </w:r>
      <w:r w:rsidR="00EE65F5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6011A6">
        <w:rPr>
          <w:rFonts w:ascii="Arial" w:hAnsi="Arial" w:cs="Arial"/>
          <w:i w:val="0"/>
          <w:sz w:val="20"/>
          <w:szCs w:val="20"/>
          <w:lang w:val="ru-RU"/>
        </w:rPr>
        <w:t xml:space="preserve">(пункт 2 настоящего Перечня). </w:t>
      </w:r>
    </w:p>
    <w:p w14:paraId="2D2D9B51" w14:textId="794627BF" w:rsidR="00FD346C" w:rsidRPr="008F37CA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i w:val="0"/>
          <w:sz w:val="20"/>
          <w:szCs w:val="20"/>
        </w:rPr>
      </w:pPr>
      <w:r w:rsidRPr="008F37CA">
        <w:rPr>
          <w:rFonts w:ascii="Arial" w:hAnsi="Arial" w:cs="Arial"/>
          <w:bCs/>
          <w:i w:val="0"/>
          <w:sz w:val="20"/>
          <w:szCs w:val="20"/>
        </w:rPr>
        <w:t xml:space="preserve">Уведомление об идентификационных кодах. Предоставляется в соответствии с пунктом </w:t>
      </w:r>
      <w:r w:rsidR="00D670A4" w:rsidRPr="008F37CA">
        <w:rPr>
          <w:rFonts w:ascii="Arial" w:hAnsi="Arial" w:cs="Arial"/>
          <w:bCs/>
          <w:i w:val="0"/>
          <w:sz w:val="20"/>
          <w:szCs w:val="20"/>
        </w:rPr>
        <w:t>1</w:t>
      </w:r>
      <w:r w:rsidR="00D670A4" w:rsidRPr="008F37CA">
        <w:rPr>
          <w:rFonts w:ascii="Arial" w:hAnsi="Arial" w:cs="Arial"/>
          <w:bCs/>
          <w:i w:val="0"/>
          <w:sz w:val="20"/>
          <w:szCs w:val="20"/>
          <w:lang w:val="ru-RU"/>
        </w:rPr>
        <w:t>1</w:t>
      </w:r>
      <w:r w:rsidR="00D670A4" w:rsidRPr="008F37CA">
        <w:rPr>
          <w:rFonts w:ascii="Arial" w:hAnsi="Arial" w:cs="Arial"/>
          <w:bCs/>
          <w:i w:val="0"/>
          <w:sz w:val="20"/>
          <w:szCs w:val="20"/>
        </w:rPr>
        <w:t xml:space="preserve"> </w:t>
      </w:r>
      <w:r w:rsidRPr="008F37CA">
        <w:rPr>
          <w:rFonts w:ascii="Arial" w:hAnsi="Arial" w:cs="Arial"/>
          <w:bCs/>
          <w:i w:val="0"/>
          <w:sz w:val="20"/>
          <w:szCs w:val="20"/>
        </w:rPr>
        <w:t>Регламента взаимодействия.</w:t>
      </w:r>
    </w:p>
    <w:p w14:paraId="49AC4EF6" w14:textId="5856BA67" w:rsidR="00FD346C" w:rsidRPr="00C66279" w:rsidRDefault="00FD346C" w:rsidP="00FD346C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bCs/>
          <w:i w:val="0"/>
          <w:sz w:val="20"/>
          <w:szCs w:val="20"/>
        </w:rPr>
      </w:pPr>
      <w:r w:rsidRPr="008F37CA">
        <w:rPr>
          <w:rFonts w:ascii="Arial" w:hAnsi="Arial" w:cs="Arial"/>
          <w:bCs/>
          <w:i w:val="0"/>
          <w:sz w:val="20"/>
          <w:szCs w:val="20"/>
        </w:rPr>
        <w:t xml:space="preserve">Заявление об изменении идентификационных кодов. Предоставляется в соответствии с пунктом </w:t>
      </w:r>
      <w:r w:rsidR="00D670A4" w:rsidRPr="008F37CA">
        <w:rPr>
          <w:rFonts w:ascii="Arial" w:hAnsi="Arial" w:cs="Arial"/>
          <w:bCs/>
          <w:i w:val="0"/>
          <w:sz w:val="20"/>
          <w:szCs w:val="20"/>
        </w:rPr>
        <w:t>1</w:t>
      </w:r>
      <w:r w:rsidR="00D670A4" w:rsidRPr="008F37CA">
        <w:rPr>
          <w:rFonts w:ascii="Arial" w:hAnsi="Arial" w:cs="Arial"/>
          <w:bCs/>
          <w:i w:val="0"/>
          <w:sz w:val="20"/>
          <w:szCs w:val="20"/>
          <w:lang w:val="ru-RU"/>
        </w:rPr>
        <w:t>1</w:t>
      </w:r>
      <w:r w:rsidR="00D670A4" w:rsidRPr="008F37CA">
        <w:rPr>
          <w:rFonts w:ascii="Arial" w:hAnsi="Arial" w:cs="Arial"/>
          <w:bCs/>
          <w:i w:val="0"/>
          <w:sz w:val="20"/>
          <w:szCs w:val="20"/>
        </w:rPr>
        <w:t xml:space="preserve"> </w:t>
      </w:r>
      <w:r w:rsidRPr="008F37CA">
        <w:rPr>
          <w:rFonts w:ascii="Arial" w:hAnsi="Arial" w:cs="Arial"/>
          <w:bCs/>
          <w:i w:val="0"/>
          <w:sz w:val="20"/>
          <w:szCs w:val="20"/>
        </w:rPr>
        <w:t>Регламента взаимодействия.</w:t>
      </w:r>
    </w:p>
    <w:p w14:paraId="7D991130" w14:textId="3B36BB9C" w:rsidR="00EB1255" w:rsidRDefault="00FD346C" w:rsidP="00EB1255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bCs/>
          <w:i w:val="0"/>
          <w:sz w:val="20"/>
          <w:szCs w:val="20"/>
          <w:lang w:val="ru-RU"/>
        </w:rPr>
      </w:pPr>
      <w:r w:rsidRPr="00C66279">
        <w:rPr>
          <w:rFonts w:ascii="Arial" w:hAnsi="Arial" w:cs="Arial"/>
          <w:bCs/>
          <w:i w:val="0"/>
          <w:sz w:val="20"/>
          <w:szCs w:val="20"/>
        </w:rPr>
        <w:t xml:space="preserve">Заявление об отмене </w:t>
      </w:r>
      <w:r w:rsidR="00CC59F2" w:rsidRPr="00CE76F9">
        <w:rPr>
          <w:rFonts w:ascii="Arial" w:hAnsi="Arial" w:cs="Arial"/>
          <w:bCs/>
          <w:i w:val="0"/>
          <w:sz w:val="20"/>
          <w:szCs w:val="20"/>
        </w:rPr>
        <w:t>Запроса</w:t>
      </w:r>
      <w:r w:rsidRPr="00C66279">
        <w:rPr>
          <w:rFonts w:ascii="Arial" w:hAnsi="Arial" w:cs="Arial"/>
          <w:bCs/>
          <w:i w:val="0"/>
          <w:sz w:val="20"/>
          <w:szCs w:val="20"/>
        </w:rPr>
        <w:t>.</w:t>
      </w:r>
      <w:r w:rsidRPr="008F37CA">
        <w:rPr>
          <w:rFonts w:ascii="Arial" w:hAnsi="Arial" w:cs="Arial"/>
          <w:bCs/>
          <w:i w:val="0"/>
          <w:sz w:val="20"/>
          <w:szCs w:val="20"/>
        </w:rPr>
        <w:t xml:space="preserve"> Предоставляется в соответствии с пункт</w:t>
      </w:r>
      <w:r w:rsidR="00046AF6" w:rsidRPr="00CE76F9">
        <w:rPr>
          <w:rFonts w:ascii="Arial" w:hAnsi="Arial" w:cs="Arial"/>
          <w:bCs/>
          <w:i w:val="0"/>
          <w:sz w:val="20"/>
          <w:szCs w:val="20"/>
        </w:rPr>
        <w:t>ами</w:t>
      </w:r>
      <w:r w:rsidRPr="008F37CA">
        <w:rPr>
          <w:rFonts w:ascii="Arial" w:hAnsi="Arial" w:cs="Arial"/>
          <w:bCs/>
          <w:i w:val="0"/>
          <w:sz w:val="20"/>
          <w:szCs w:val="20"/>
        </w:rPr>
        <w:t xml:space="preserve"> </w:t>
      </w:r>
      <w:r w:rsidR="00D670A4" w:rsidRPr="008F37CA">
        <w:rPr>
          <w:rFonts w:ascii="Arial" w:hAnsi="Arial" w:cs="Arial"/>
          <w:bCs/>
          <w:i w:val="0"/>
          <w:sz w:val="20"/>
          <w:szCs w:val="20"/>
        </w:rPr>
        <w:t>1</w:t>
      </w:r>
      <w:r w:rsidR="00D670A4" w:rsidRPr="00CE76F9">
        <w:rPr>
          <w:rFonts w:ascii="Arial" w:hAnsi="Arial" w:cs="Arial"/>
          <w:bCs/>
          <w:i w:val="0"/>
          <w:sz w:val="20"/>
          <w:szCs w:val="20"/>
        </w:rPr>
        <w:t>0</w:t>
      </w:r>
      <w:r w:rsidR="00046AF6" w:rsidRPr="00CE76F9">
        <w:rPr>
          <w:rFonts w:ascii="Arial" w:hAnsi="Arial" w:cs="Arial"/>
          <w:bCs/>
          <w:i w:val="0"/>
          <w:sz w:val="20"/>
          <w:szCs w:val="20"/>
        </w:rPr>
        <w:t>,</w:t>
      </w:r>
      <w:r w:rsidRPr="008F37CA">
        <w:rPr>
          <w:rFonts w:ascii="Arial" w:hAnsi="Arial" w:cs="Arial"/>
          <w:bCs/>
          <w:i w:val="0"/>
          <w:sz w:val="20"/>
          <w:szCs w:val="20"/>
        </w:rPr>
        <w:t xml:space="preserve"> </w:t>
      </w:r>
      <w:r w:rsidR="00D670A4" w:rsidRPr="00CE76F9">
        <w:rPr>
          <w:rFonts w:ascii="Arial" w:hAnsi="Arial" w:cs="Arial"/>
          <w:bCs/>
          <w:i w:val="0"/>
          <w:sz w:val="20"/>
          <w:szCs w:val="20"/>
        </w:rPr>
        <w:t>13</w:t>
      </w:r>
      <w:r w:rsidR="00046AF6" w:rsidRPr="00CE76F9">
        <w:rPr>
          <w:rFonts w:ascii="Arial" w:hAnsi="Arial" w:cs="Arial"/>
          <w:bCs/>
          <w:i w:val="0"/>
          <w:sz w:val="20"/>
          <w:szCs w:val="20"/>
        </w:rPr>
        <w:t xml:space="preserve">, </w:t>
      </w:r>
      <w:r w:rsidR="00D670A4" w:rsidRPr="00CE76F9">
        <w:rPr>
          <w:rFonts w:ascii="Arial" w:hAnsi="Arial" w:cs="Arial"/>
          <w:bCs/>
          <w:i w:val="0"/>
          <w:sz w:val="20"/>
          <w:szCs w:val="20"/>
        </w:rPr>
        <w:t xml:space="preserve">15 </w:t>
      </w:r>
      <w:r w:rsidRPr="008F37CA">
        <w:rPr>
          <w:rFonts w:ascii="Arial" w:hAnsi="Arial" w:cs="Arial"/>
          <w:bCs/>
          <w:i w:val="0"/>
          <w:sz w:val="20"/>
          <w:szCs w:val="20"/>
        </w:rPr>
        <w:t>Регламента взаимодействия.</w:t>
      </w:r>
    </w:p>
    <w:p w14:paraId="4AA23B33" w14:textId="675DED19" w:rsidR="00284207" w:rsidRPr="00D36277" w:rsidRDefault="00284207" w:rsidP="00284207">
      <w:pPr>
        <w:pStyle w:val="8"/>
        <w:numPr>
          <w:ilvl w:val="0"/>
          <w:numId w:val="11"/>
        </w:numPr>
        <w:spacing w:before="180"/>
        <w:ind w:left="357" w:hanging="357"/>
        <w:jc w:val="both"/>
        <w:rPr>
          <w:rFonts w:ascii="Arial" w:hAnsi="Arial" w:cs="Arial"/>
          <w:bCs/>
          <w:i w:val="0"/>
          <w:sz w:val="20"/>
          <w:szCs w:val="20"/>
        </w:rPr>
      </w:pPr>
      <w:r w:rsidRPr="00F21566">
        <w:rPr>
          <w:rFonts w:ascii="Arial" w:hAnsi="Arial" w:cs="Arial"/>
          <w:bCs/>
          <w:i w:val="0"/>
          <w:sz w:val="20"/>
          <w:szCs w:val="20"/>
        </w:rPr>
        <w:t xml:space="preserve">Заявление о </w:t>
      </w:r>
      <w:r w:rsidR="00C02863">
        <w:rPr>
          <w:rFonts w:ascii="Arial" w:hAnsi="Arial" w:cs="Arial"/>
          <w:bCs/>
          <w:i w:val="0"/>
          <w:sz w:val="20"/>
          <w:szCs w:val="20"/>
          <w:lang w:val="ru-RU"/>
        </w:rPr>
        <w:t>выборе услуг</w:t>
      </w:r>
      <w:r w:rsidRPr="00D36277">
        <w:rPr>
          <w:rFonts w:ascii="Arial" w:hAnsi="Arial" w:cs="Arial"/>
          <w:bCs/>
          <w:i w:val="0"/>
          <w:sz w:val="20"/>
          <w:szCs w:val="20"/>
        </w:rPr>
        <w:t>.</w:t>
      </w:r>
    </w:p>
    <w:p w14:paraId="4CC5E6D9" w14:textId="77777777" w:rsidR="00284207" w:rsidRPr="00D36277" w:rsidRDefault="00284207" w:rsidP="00284207">
      <w:pPr>
        <w:pStyle w:val="TableParagraph"/>
        <w:numPr>
          <w:ilvl w:val="0"/>
          <w:numId w:val="11"/>
        </w:numPr>
        <w:spacing w:line="278" w:lineRule="auto"/>
        <w:ind w:right="321"/>
        <w:rPr>
          <w:lang w:eastAsia="x-none"/>
        </w:rPr>
      </w:pPr>
      <w:r w:rsidRPr="00D36277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>Уведомление об используемых адресах Системы ЭДО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.</w:t>
      </w:r>
      <w:r w:rsidRPr="00D36277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 </w:t>
      </w:r>
    </w:p>
    <w:p w14:paraId="228036C1" w14:textId="77777777" w:rsidR="00556163" w:rsidRPr="00712287" w:rsidRDefault="00776020" w:rsidP="00EA0271">
      <w:pPr>
        <w:pStyle w:val="TableParagraph"/>
        <w:numPr>
          <w:ilvl w:val="0"/>
          <w:numId w:val="11"/>
        </w:numPr>
        <w:spacing w:line="278" w:lineRule="auto"/>
        <w:ind w:right="-23"/>
        <w:jc w:val="both"/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</w:pPr>
      <w:r w:rsidRPr="00712287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>Заявление о предоставлении возможности подачи Заявок и Запросов в Подсистему определения параметров Заявок в нерабочие дни.</w:t>
      </w:r>
    </w:p>
    <w:p w14:paraId="1F0D8655" w14:textId="2BC15DE2" w:rsidR="002417F8" w:rsidRPr="00910B81" w:rsidRDefault="002417F8" w:rsidP="00556163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910B81">
        <w:rPr>
          <w:rFonts w:ascii="Arial" w:hAnsi="Arial" w:cs="Arial"/>
          <w:b/>
          <w:lang w:val="ru-RU"/>
        </w:rPr>
        <w:br w:type="page"/>
      </w:r>
      <w:r w:rsidRPr="00910B81">
        <w:rPr>
          <w:rFonts w:ascii="Arial" w:hAnsi="Arial" w:cs="Arial"/>
          <w:lang w:val="ru-RU"/>
        </w:rPr>
        <w:lastRenderedPageBreak/>
        <w:t>Приложение №2</w:t>
      </w:r>
    </w:p>
    <w:p w14:paraId="64E7204D" w14:textId="77777777" w:rsidR="002417F8" w:rsidRPr="00111D19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к Регламенту взаимодействия </w:t>
      </w:r>
    </w:p>
    <w:p w14:paraId="11CF175F" w14:textId="77777777" w:rsidR="002417F8" w:rsidRPr="008F37CA" w:rsidRDefault="002417F8" w:rsidP="002417F8">
      <w:pPr>
        <w:ind w:left="360"/>
        <w:jc w:val="both"/>
        <w:rPr>
          <w:rFonts w:ascii="Arial" w:hAnsi="Arial" w:cs="Arial"/>
          <w:b/>
          <w:lang w:val="ru-RU"/>
        </w:rPr>
      </w:pPr>
    </w:p>
    <w:p w14:paraId="50C0527B" w14:textId="77777777" w:rsidR="002417F8" w:rsidRPr="008F37CA" w:rsidRDefault="002417F8" w:rsidP="002417F8">
      <w:pPr>
        <w:ind w:left="360"/>
        <w:jc w:val="center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Общие требования к передаче и обработке документов</w:t>
      </w:r>
    </w:p>
    <w:p w14:paraId="7D2910A5" w14:textId="77777777" w:rsidR="002417F8" w:rsidRPr="008F37CA" w:rsidRDefault="002417F8" w:rsidP="002417F8">
      <w:pPr>
        <w:ind w:left="360"/>
        <w:jc w:val="both"/>
        <w:rPr>
          <w:rFonts w:ascii="Arial" w:hAnsi="Arial" w:cs="Arial"/>
          <w:b/>
          <w:lang w:val="ru-RU"/>
        </w:rPr>
      </w:pPr>
    </w:p>
    <w:p w14:paraId="2B709396" w14:textId="77777777" w:rsidR="002417F8" w:rsidRPr="008F37CA" w:rsidRDefault="002417F8" w:rsidP="002417F8">
      <w:pPr>
        <w:ind w:left="709"/>
        <w:jc w:val="both"/>
        <w:rPr>
          <w:rFonts w:ascii="Arial" w:hAnsi="Arial" w:cs="Arial"/>
          <w:b/>
          <w:lang w:val="ru-RU"/>
        </w:rPr>
      </w:pPr>
    </w:p>
    <w:p w14:paraId="18DAAEE5" w14:textId="7F7EE353" w:rsidR="002417F8" w:rsidRPr="008F37CA" w:rsidRDefault="002417F8" w:rsidP="00F71611">
      <w:pPr>
        <w:numPr>
          <w:ilvl w:val="0"/>
          <w:numId w:val="12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Документы, указанные в Приложении №1 к Регламенту взаимодействия (далее совместно – заявления) формируются в соответствии с формами и форматами, установленными </w:t>
      </w:r>
      <w:r w:rsidR="005A6A43" w:rsidRPr="008F37CA">
        <w:rPr>
          <w:rFonts w:ascii="Arial" w:hAnsi="Arial" w:cs="Arial"/>
          <w:lang w:val="ru-RU"/>
        </w:rPr>
        <w:t>в Приложениях к Регламенту взаимодействия и (или) Спецификацией документов, используемых при взаимодействии Сторон</w:t>
      </w:r>
      <w:r w:rsidR="005A6A43" w:rsidRPr="008F37CA">
        <w:rPr>
          <w:rFonts w:ascii="Arial" w:hAnsi="Arial" w:cs="Arial"/>
          <w:bCs/>
          <w:lang w:val="ru-RU"/>
        </w:rPr>
        <w:t xml:space="preserve">, опубликованной на </w:t>
      </w:r>
      <w:r w:rsidRPr="008F37CA">
        <w:rPr>
          <w:rFonts w:ascii="Arial" w:hAnsi="Arial" w:cs="Arial"/>
          <w:bCs/>
          <w:lang w:val="ru-RU"/>
        </w:rPr>
        <w:t xml:space="preserve">сайте </w:t>
      </w:r>
      <w:hyperlink r:id="rId19" w:history="1">
        <w:r w:rsidR="007E724E" w:rsidRPr="00166051">
          <w:rPr>
            <w:rStyle w:val="a8"/>
            <w:rFonts w:ascii="Arial" w:hAnsi="Arial" w:cs="Arial"/>
            <w:bCs/>
          </w:rPr>
          <w:t>https</w:t>
        </w:r>
        <w:r w:rsidR="007E724E" w:rsidRPr="00655B03">
          <w:rPr>
            <w:rStyle w:val="a8"/>
            <w:rFonts w:ascii="Arial" w:hAnsi="Arial" w:cs="Arial"/>
            <w:bCs/>
            <w:lang w:val="ru-RU"/>
          </w:rPr>
          <w:t>://</w:t>
        </w:r>
        <w:r w:rsidR="007E724E" w:rsidRPr="00166051">
          <w:rPr>
            <w:rStyle w:val="a8"/>
            <w:rFonts w:ascii="Arial" w:hAnsi="Arial" w:cs="Arial"/>
            <w:bCs/>
          </w:rPr>
          <w:t>cpfintech</w:t>
        </w:r>
        <w:r w:rsidR="007E724E" w:rsidRPr="00655B03">
          <w:rPr>
            <w:rStyle w:val="a8"/>
            <w:rFonts w:ascii="Arial" w:hAnsi="Arial" w:cs="Arial"/>
            <w:bCs/>
            <w:lang w:val="ru-RU"/>
          </w:rPr>
          <w:t>.</w:t>
        </w:r>
        <w:r w:rsidR="007E724E" w:rsidRPr="00166051">
          <w:rPr>
            <w:rStyle w:val="a8"/>
            <w:rFonts w:ascii="Arial" w:hAnsi="Arial" w:cs="Arial"/>
            <w:bCs/>
          </w:rPr>
          <w:t>ru</w:t>
        </w:r>
      </w:hyperlink>
      <w:r w:rsidR="006E76CF" w:rsidRPr="008F37CA">
        <w:rPr>
          <w:lang w:val="ru-RU"/>
        </w:rPr>
        <w:t>.</w:t>
      </w:r>
    </w:p>
    <w:p w14:paraId="18745306" w14:textId="77777777" w:rsidR="002417F8" w:rsidRPr="008F37CA" w:rsidRDefault="002417F8" w:rsidP="002417F8">
      <w:pPr>
        <w:ind w:left="792" w:right="-10"/>
        <w:jc w:val="both"/>
        <w:rPr>
          <w:rFonts w:ascii="Arial" w:hAnsi="Arial" w:cs="Arial"/>
          <w:lang w:val="ru-RU"/>
        </w:rPr>
      </w:pPr>
    </w:p>
    <w:p w14:paraId="41A1B9C3" w14:textId="54B35B4B" w:rsidR="002417F8" w:rsidRPr="008F37CA" w:rsidRDefault="002417F8" w:rsidP="00F71611">
      <w:pPr>
        <w:numPr>
          <w:ilvl w:val="0"/>
          <w:numId w:val="12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Заявления, подготовленные по формам и в формате, установленном п.1</w:t>
      </w:r>
      <w:r w:rsidR="00551776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настоящего Приложения, подписанные ЭП, отправляются Клиентом на электронный адрес ЭДО Технического центра</w:t>
      </w:r>
      <w:r w:rsidR="002F5D98">
        <w:rPr>
          <w:rFonts w:ascii="Arial" w:hAnsi="Arial" w:cs="Arial"/>
          <w:lang w:val="ru-RU"/>
        </w:rPr>
        <w:t xml:space="preserve"> или </w:t>
      </w:r>
      <w:r w:rsidR="00B61E3E">
        <w:rPr>
          <w:rFonts w:ascii="Arial" w:hAnsi="Arial" w:cs="Arial"/>
          <w:lang w:val="ru-RU"/>
        </w:rPr>
        <w:t xml:space="preserve">через Сервис </w:t>
      </w:r>
      <w:r w:rsidR="00B61E3E">
        <w:rPr>
          <w:rFonts w:ascii="Arial" w:hAnsi="Arial" w:cs="Arial"/>
        </w:rPr>
        <w:t>API</w:t>
      </w:r>
      <w:r w:rsidR="00512514" w:rsidRPr="008F37CA">
        <w:rPr>
          <w:rFonts w:ascii="Arial" w:hAnsi="Arial" w:cs="Arial"/>
          <w:lang w:val="ru-RU"/>
        </w:rPr>
        <w:t xml:space="preserve">. </w:t>
      </w:r>
      <w:r w:rsidR="006E32C4" w:rsidRPr="008F37CA">
        <w:rPr>
          <w:rFonts w:ascii="Arial" w:hAnsi="Arial" w:cs="Arial"/>
          <w:lang w:val="ru-RU"/>
        </w:rPr>
        <w:t xml:space="preserve"> </w:t>
      </w:r>
      <w:r w:rsidR="00512514" w:rsidRPr="008F37CA">
        <w:rPr>
          <w:rFonts w:ascii="Arial" w:hAnsi="Arial" w:cs="Arial"/>
          <w:lang w:val="ru-RU"/>
        </w:rPr>
        <w:t xml:space="preserve">Также </w:t>
      </w:r>
      <w:r w:rsidR="004337A0" w:rsidRPr="008F37CA">
        <w:rPr>
          <w:rFonts w:ascii="Arial" w:hAnsi="Arial" w:cs="Arial"/>
          <w:lang w:val="ru-RU"/>
        </w:rPr>
        <w:t>допускается подача заявлений</w:t>
      </w:r>
      <w:r w:rsidR="006E32C4" w:rsidRPr="008F37CA">
        <w:rPr>
          <w:rFonts w:ascii="Arial" w:hAnsi="Arial" w:cs="Arial"/>
          <w:lang w:val="ru-RU"/>
        </w:rPr>
        <w:t xml:space="preserve"> на бумажном носителе</w:t>
      </w:r>
      <w:r w:rsidRPr="008F37CA">
        <w:rPr>
          <w:rFonts w:ascii="Arial" w:hAnsi="Arial" w:cs="Arial"/>
          <w:lang w:val="ru-RU"/>
        </w:rPr>
        <w:t>.</w:t>
      </w:r>
    </w:p>
    <w:p w14:paraId="74604A99" w14:textId="77777777" w:rsidR="003F0FA0" w:rsidRPr="008F37CA" w:rsidRDefault="003F0FA0" w:rsidP="00097DC6">
      <w:pPr>
        <w:pStyle w:val="afff"/>
        <w:rPr>
          <w:rFonts w:ascii="Arial" w:hAnsi="Arial" w:cs="Arial"/>
          <w:lang w:val="ru-RU"/>
        </w:rPr>
      </w:pPr>
    </w:p>
    <w:p w14:paraId="111BA9C8" w14:textId="7B891BA5" w:rsidR="003F0FA0" w:rsidRPr="008F37CA" w:rsidRDefault="00512514" w:rsidP="003F0FA0">
      <w:pPr>
        <w:numPr>
          <w:ilvl w:val="0"/>
          <w:numId w:val="12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6E118C">
        <w:rPr>
          <w:rFonts w:ascii="Arial" w:hAnsi="Arial" w:cs="Arial"/>
          <w:lang w:val="ru-RU"/>
        </w:rPr>
        <w:t xml:space="preserve">  </w:t>
      </w:r>
      <w:r w:rsidR="00152EC2" w:rsidRPr="008F37CA">
        <w:rPr>
          <w:rFonts w:ascii="Arial" w:hAnsi="Arial" w:cs="Arial"/>
          <w:lang w:val="ru-RU"/>
        </w:rPr>
        <w:t>Выполнение действий, указанных в заявлениях</w:t>
      </w:r>
      <w:r w:rsidR="002417F8" w:rsidRPr="008F37CA">
        <w:rPr>
          <w:rFonts w:ascii="Arial" w:hAnsi="Arial" w:cs="Arial"/>
          <w:lang w:val="ru-RU"/>
        </w:rPr>
        <w:t xml:space="preserve"> (далее – обработка), осуществляется</w:t>
      </w:r>
      <w:r w:rsidR="003F0FA0" w:rsidRPr="008F37CA">
        <w:rPr>
          <w:rFonts w:ascii="Arial" w:hAnsi="Arial" w:cs="Arial"/>
          <w:lang w:val="ru-RU"/>
        </w:rPr>
        <w:t>:</w:t>
      </w:r>
      <w:r w:rsidR="002417F8" w:rsidRPr="008F37CA">
        <w:rPr>
          <w:rFonts w:ascii="Arial" w:hAnsi="Arial" w:cs="Arial"/>
          <w:lang w:val="ru-RU"/>
        </w:rPr>
        <w:t xml:space="preserve"> </w:t>
      </w:r>
    </w:p>
    <w:p w14:paraId="5A0A1B32" w14:textId="7E1AF733" w:rsidR="00EA4E39" w:rsidRPr="008F37CA" w:rsidRDefault="00F500B3" w:rsidP="00097DC6">
      <w:pPr>
        <w:numPr>
          <w:ilvl w:val="0"/>
          <w:numId w:val="59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</w:t>
      </w:r>
      <w:r w:rsidR="00EA4E39" w:rsidRPr="008F37CA">
        <w:rPr>
          <w:rFonts w:ascii="Arial" w:hAnsi="Arial" w:cs="Arial"/>
          <w:lang w:val="ru-RU"/>
        </w:rPr>
        <w:t xml:space="preserve">течение </w:t>
      </w:r>
      <w:r w:rsidRPr="008F37CA">
        <w:rPr>
          <w:rFonts w:ascii="Arial" w:hAnsi="Arial" w:cs="Arial"/>
          <w:lang w:val="ru-RU"/>
        </w:rPr>
        <w:t>рабочего дня, следующего за днем получения заявления – в случае</w:t>
      </w:r>
      <w:r w:rsidR="00113B4C" w:rsidRPr="008F37CA">
        <w:rPr>
          <w:rFonts w:ascii="Arial" w:hAnsi="Arial" w:cs="Arial"/>
          <w:lang w:val="ru-RU"/>
        </w:rPr>
        <w:t xml:space="preserve"> получения Техническим центром заявления</w:t>
      </w:r>
      <w:r w:rsidR="00FB6A92" w:rsidRPr="008F37CA">
        <w:rPr>
          <w:rFonts w:ascii="Arial" w:hAnsi="Arial" w:cs="Arial"/>
          <w:lang w:val="ru-RU"/>
        </w:rPr>
        <w:t xml:space="preserve"> в электронном виде</w:t>
      </w:r>
      <w:r w:rsidR="00113B4C" w:rsidRPr="008F37CA">
        <w:rPr>
          <w:rFonts w:ascii="Arial" w:hAnsi="Arial" w:cs="Arial"/>
          <w:lang w:val="ru-RU"/>
        </w:rPr>
        <w:t xml:space="preserve"> до 1</w:t>
      </w:r>
      <w:r w:rsidR="0025622C" w:rsidRPr="008F37CA">
        <w:rPr>
          <w:rFonts w:ascii="Arial" w:hAnsi="Arial" w:cs="Arial"/>
          <w:lang w:val="ru-RU"/>
        </w:rPr>
        <w:t>9</w:t>
      </w:r>
      <w:r w:rsidR="00113B4C" w:rsidRPr="008F37CA">
        <w:rPr>
          <w:rFonts w:ascii="Arial" w:hAnsi="Arial" w:cs="Arial"/>
          <w:lang w:val="ru-RU"/>
        </w:rPr>
        <w:t>:</w:t>
      </w:r>
      <w:r w:rsidR="0025622C" w:rsidRPr="008F37CA">
        <w:rPr>
          <w:rFonts w:ascii="Arial" w:hAnsi="Arial" w:cs="Arial"/>
          <w:lang w:val="ru-RU"/>
        </w:rPr>
        <w:t>3</w:t>
      </w:r>
      <w:r w:rsidR="00113B4C" w:rsidRPr="008F37CA">
        <w:rPr>
          <w:rFonts w:ascii="Arial" w:hAnsi="Arial" w:cs="Arial"/>
          <w:lang w:val="ru-RU"/>
        </w:rPr>
        <w:t>0 по московскому времени (при этом</w:t>
      </w:r>
      <w:r w:rsidR="00AE119F" w:rsidRPr="008F37CA">
        <w:rPr>
          <w:rFonts w:ascii="Arial" w:hAnsi="Arial" w:cs="Arial"/>
          <w:lang w:val="ru-RU"/>
        </w:rPr>
        <w:t xml:space="preserve"> </w:t>
      </w:r>
      <w:r w:rsidR="0025622C" w:rsidRPr="008F37CA">
        <w:rPr>
          <w:rFonts w:ascii="Arial" w:hAnsi="Arial" w:cs="Arial"/>
          <w:lang w:val="ru-RU"/>
        </w:rPr>
        <w:t>ответное</w:t>
      </w:r>
      <w:r w:rsidR="00AE119F" w:rsidRPr="008F37CA">
        <w:rPr>
          <w:rFonts w:ascii="Arial" w:hAnsi="Arial" w:cs="Arial"/>
          <w:lang w:val="ru-RU"/>
        </w:rPr>
        <w:t xml:space="preserve"> сообщение направляется Техническим центро</w:t>
      </w:r>
      <w:r w:rsidR="00FB6A92" w:rsidRPr="008F37CA">
        <w:rPr>
          <w:rFonts w:ascii="Arial" w:hAnsi="Arial" w:cs="Arial"/>
          <w:lang w:val="ru-RU"/>
        </w:rPr>
        <w:t>м в день получения заявления)</w:t>
      </w:r>
      <w:r w:rsidR="0025622C" w:rsidRPr="008F37CA">
        <w:rPr>
          <w:rFonts w:ascii="Arial" w:hAnsi="Arial" w:cs="Arial"/>
          <w:lang w:val="ru-RU"/>
        </w:rPr>
        <w:t>;</w:t>
      </w:r>
    </w:p>
    <w:p w14:paraId="4C198805" w14:textId="48066A6C" w:rsidR="00CB3F1F" w:rsidRPr="008F37CA" w:rsidRDefault="00350D27" w:rsidP="00CB3F1F">
      <w:pPr>
        <w:numPr>
          <w:ilvl w:val="0"/>
          <w:numId w:val="59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не позднее</w:t>
      </w:r>
      <w:r w:rsidR="00CB3F1F" w:rsidRPr="008F37CA">
        <w:rPr>
          <w:rFonts w:ascii="Arial" w:hAnsi="Arial" w:cs="Arial"/>
          <w:lang w:val="ru-RU"/>
        </w:rPr>
        <w:t xml:space="preserve"> второго рабочего дня, следующего за днем получения заявления – </w:t>
      </w:r>
      <w:r w:rsidR="0025622C" w:rsidRPr="008F37CA">
        <w:rPr>
          <w:rFonts w:ascii="Arial" w:hAnsi="Arial" w:cs="Arial"/>
          <w:lang w:val="ru-RU"/>
        </w:rPr>
        <w:t>в случае получения Техническим центром заявления в электронном виде после 19:30 по московскому времени (при этом ответное сообщение направляется Техническим центром в день получения заявления);</w:t>
      </w:r>
    </w:p>
    <w:p w14:paraId="69C06694" w14:textId="28B64A3E" w:rsidR="00ED6D9E" w:rsidRPr="008F37CA" w:rsidRDefault="00350D27" w:rsidP="00ED6D9E">
      <w:pPr>
        <w:numPr>
          <w:ilvl w:val="0"/>
          <w:numId w:val="59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не позднее </w:t>
      </w:r>
      <w:r w:rsidR="00ED6D9E" w:rsidRPr="008F37CA">
        <w:rPr>
          <w:rFonts w:ascii="Arial" w:hAnsi="Arial" w:cs="Arial"/>
          <w:lang w:val="ru-RU"/>
        </w:rPr>
        <w:t xml:space="preserve">третьего рабочего дня, следующего за днем получения заявления – </w:t>
      </w:r>
      <w:r w:rsidR="00742079" w:rsidRPr="008F37CA">
        <w:rPr>
          <w:rFonts w:ascii="Arial" w:hAnsi="Arial" w:cs="Arial"/>
          <w:lang w:val="ru-RU"/>
        </w:rPr>
        <w:t xml:space="preserve">в случае получения Техническим центром заявления на бумажном носителе до 19:30 по московскому времени (при этом ответное сообщение направляется Техническим центром </w:t>
      </w:r>
      <w:r w:rsidR="0089690E" w:rsidRPr="008F37CA">
        <w:rPr>
          <w:rFonts w:ascii="Arial" w:hAnsi="Arial" w:cs="Arial"/>
          <w:lang w:val="ru-RU"/>
        </w:rPr>
        <w:t>не позднее</w:t>
      </w:r>
      <w:r w:rsidR="00500F4F" w:rsidRPr="008F37CA">
        <w:rPr>
          <w:rFonts w:ascii="Arial" w:hAnsi="Arial" w:cs="Arial"/>
          <w:lang w:val="ru-RU"/>
        </w:rPr>
        <w:t xml:space="preserve"> дня, следующего за днем</w:t>
      </w:r>
      <w:r w:rsidR="0089690E" w:rsidRPr="008F37CA">
        <w:rPr>
          <w:rFonts w:ascii="Arial" w:hAnsi="Arial" w:cs="Arial"/>
          <w:lang w:val="ru-RU"/>
        </w:rPr>
        <w:t xml:space="preserve"> </w:t>
      </w:r>
      <w:r w:rsidR="00742079" w:rsidRPr="008F37CA">
        <w:rPr>
          <w:rFonts w:ascii="Arial" w:hAnsi="Arial" w:cs="Arial"/>
          <w:lang w:val="ru-RU"/>
        </w:rPr>
        <w:t>получения заявления);</w:t>
      </w:r>
    </w:p>
    <w:p w14:paraId="71605B18" w14:textId="2F41898A" w:rsidR="00742079" w:rsidRPr="008F37CA" w:rsidRDefault="00350D27" w:rsidP="00742079">
      <w:pPr>
        <w:numPr>
          <w:ilvl w:val="0"/>
          <w:numId w:val="59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не позднее </w:t>
      </w:r>
      <w:r w:rsidR="0039071D" w:rsidRPr="008F37CA">
        <w:rPr>
          <w:rFonts w:ascii="Arial" w:hAnsi="Arial" w:cs="Arial"/>
          <w:lang w:val="ru-RU"/>
        </w:rPr>
        <w:t xml:space="preserve">четвертого рабочего дня, следующего за днем получения заявления – </w:t>
      </w:r>
      <w:r w:rsidR="00742079" w:rsidRPr="008F37CA">
        <w:rPr>
          <w:rFonts w:ascii="Arial" w:hAnsi="Arial" w:cs="Arial"/>
          <w:lang w:val="ru-RU"/>
        </w:rPr>
        <w:t>в случае получения Техническим центром заявления на бумажном носителе после 19:30 по московскому времени (</w:t>
      </w:r>
      <w:r w:rsidR="00500F4F" w:rsidRPr="008F37CA">
        <w:rPr>
          <w:rFonts w:ascii="Arial" w:hAnsi="Arial" w:cs="Arial"/>
          <w:lang w:val="ru-RU"/>
        </w:rPr>
        <w:t>при этом ответное сообщение направляется Техническим центром не позднее дня, следующего за днем получения заявления</w:t>
      </w:r>
      <w:r w:rsidR="00742079" w:rsidRPr="008F37CA">
        <w:rPr>
          <w:rFonts w:ascii="Arial" w:hAnsi="Arial" w:cs="Arial"/>
          <w:lang w:val="ru-RU"/>
        </w:rPr>
        <w:t>)</w:t>
      </w:r>
      <w:r w:rsidR="0088319A" w:rsidRPr="008F37CA">
        <w:rPr>
          <w:rFonts w:ascii="Arial" w:hAnsi="Arial" w:cs="Arial"/>
          <w:lang w:val="ru-RU"/>
        </w:rPr>
        <w:t xml:space="preserve">. </w:t>
      </w:r>
    </w:p>
    <w:p w14:paraId="7E3A4F90" w14:textId="77777777" w:rsidR="002417F8" w:rsidRPr="008F37CA" w:rsidRDefault="002417F8" w:rsidP="008F37CA">
      <w:pPr>
        <w:ind w:right="-10"/>
        <w:jc w:val="both"/>
        <w:rPr>
          <w:rFonts w:ascii="Arial" w:hAnsi="Arial" w:cs="Arial"/>
          <w:lang w:val="ru-RU"/>
        </w:rPr>
      </w:pPr>
    </w:p>
    <w:p w14:paraId="3B982C54" w14:textId="000F7F9A" w:rsidR="00FE6070" w:rsidRPr="008F37CA" w:rsidRDefault="00FE6070" w:rsidP="00F71611">
      <w:pPr>
        <w:numPr>
          <w:ilvl w:val="0"/>
          <w:numId w:val="12"/>
        </w:numPr>
        <w:suppressAutoHyphens w:val="0"/>
        <w:autoSpaceDE/>
        <w:ind w:right="-10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Обработка заявления об отмене Запроса, переданного Клиентом </w:t>
      </w:r>
      <w:r w:rsidR="00F42575" w:rsidRPr="008F37CA">
        <w:rPr>
          <w:rFonts w:ascii="Arial" w:hAnsi="Arial" w:cs="Arial"/>
          <w:lang w:val="ru-RU"/>
        </w:rPr>
        <w:t>по телефону,</w:t>
      </w:r>
      <w:r w:rsidRPr="008F37CA">
        <w:rPr>
          <w:rFonts w:ascii="Arial" w:hAnsi="Arial" w:cs="Arial"/>
          <w:lang w:val="ru-RU"/>
        </w:rPr>
        <w:t xml:space="preserve"> осуществляется Техническим центром </w:t>
      </w:r>
      <w:r w:rsidR="006156FE" w:rsidRPr="008F37CA">
        <w:rPr>
          <w:rFonts w:ascii="Arial" w:hAnsi="Arial" w:cs="Arial"/>
          <w:lang w:val="ru-RU"/>
        </w:rPr>
        <w:t>непосредственно</w:t>
      </w:r>
      <w:r w:rsidR="00EF5B3D" w:rsidRPr="008F37CA">
        <w:rPr>
          <w:rFonts w:ascii="Arial" w:hAnsi="Arial" w:cs="Arial"/>
          <w:lang w:val="ru-RU"/>
        </w:rPr>
        <w:t xml:space="preserve"> после получения</w:t>
      </w:r>
      <w:r w:rsidR="007332DA" w:rsidRPr="008F37CA">
        <w:rPr>
          <w:rFonts w:ascii="Arial" w:hAnsi="Arial" w:cs="Arial"/>
          <w:lang w:val="ru-RU"/>
        </w:rPr>
        <w:t xml:space="preserve"> </w:t>
      </w:r>
      <w:r w:rsidR="00D352F7" w:rsidRPr="008F37CA">
        <w:rPr>
          <w:rFonts w:ascii="Arial" w:hAnsi="Arial" w:cs="Arial"/>
          <w:lang w:val="ru-RU"/>
        </w:rPr>
        <w:t xml:space="preserve">соответствующего </w:t>
      </w:r>
      <w:r w:rsidR="007332DA" w:rsidRPr="008F37CA">
        <w:rPr>
          <w:rFonts w:ascii="Arial" w:hAnsi="Arial" w:cs="Arial"/>
          <w:lang w:val="ru-RU"/>
        </w:rPr>
        <w:t>заявлени</w:t>
      </w:r>
      <w:r w:rsidR="00EF5B3D" w:rsidRPr="008F37CA">
        <w:rPr>
          <w:rFonts w:ascii="Arial" w:hAnsi="Arial" w:cs="Arial"/>
          <w:lang w:val="ru-RU"/>
        </w:rPr>
        <w:t>я</w:t>
      </w:r>
      <w:r w:rsidR="007332DA" w:rsidRPr="008F37CA">
        <w:rPr>
          <w:rFonts w:ascii="Arial" w:hAnsi="Arial" w:cs="Arial"/>
          <w:lang w:val="ru-RU"/>
        </w:rPr>
        <w:t xml:space="preserve">, в течение </w:t>
      </w:r>
      <w:r w:rsidR="00264134" w:rsidRPr="008F37CA">
        <w:rPr>
          <w:rFonts w:ascii="Arial" w:eastAsia="Calibri" w:hAnsi="Arial" w:cs="Arial"/>
          <w:lang w:val="ru-RU" w:eastAsia="en-US"/>
        </w:rPr>
        <w:t>торгового дня</w:t>
      </w:r>
      <w:r w:rsidR="00FA4033" w:rsidRPr="008F37CA">
        <w:rPr>
          <w:rFonts w:ascii="Arial" w:eastAsia="Calibri" w:hAnsi="Arial" w:cs="Arial"/>
          <w:lang w:val="ru-RU" w:eastAsia="en-US"/>
        </w:rPr>
        <w:t xml:space="preserve"> </w:t>
      </w:r>
      <w:r w:rsidR="00FA4033" w:rsidRPr="008F37CA">
        <w:rPr>
          <w:rFonts w:ascii="Arial" w:hAnsi="Arial" w:cs="Arial"/>
          <w:lang w:val="ru-RU"/>
        </w:rPr>
        <w:t>Организатора торговли</w:t>
      </w:r>
      <w:r w:rsidR="00264134" w:rsidRPr="008F37CA">
        <w:rPr>
          <w:rFonts w:ascii="Arial" w:eastAsia="Calibri" w:hAnsi="Arial" w:cs="Arial"/>
          <w:lang w:val="ru-RU" w:eastAsia="en-US"/>
        </w:rPr>
        <w:t xml:space="preserve">. </w:t>
      </w:r>
    </w:p>
    <w:p w14:paraId="6347D2AA" w14:textId="77777777" w:rsidR="00FE6070" w:rsidRPr="008F37CA" w:rsidRDefault="00FE6070" w:rsidP="008F37CA">
      <w:pPr>
        <w:suppressAutoHyphens w:val="0"/>
        <w:autoSpaceDE/>
        <w:ind w:left="720" w:right="-10"/>
        <w:jc w:val="both"/>
        <w:rPr>
          <w:rFonts w:ascii="Arial" w:hAnsi="Arial" w:cs="Arial"/>
          <w:lang w:val="ru-RU"/>
        </w:rPr>
      </w:pPr>
    </w:p>
    <w:p w14:paraId="31C364B3" w14:textId="77777777" w:rsidR="002417F8" w:rsidRPr="008F37CA" w:rsidRDefault="002417F8" w:rsidP="002417F8">
      <w:pPr>
        <w:ind w:left="360" w:right="-10"/>
        <w:jc w:val="both"/>
        <w:rPr>
          <w:rFonts w:ascii="Arial" w:hAnsi="Arial" w:cs="Arial"/>
          <w:lang w:val="ru-RU"/>
        </w:rPr>
      </w:pPr>
    </w:p>
    <w:p w14:paraId="2FFB0763" w14:textId="77777777" w:rsidR="002417F8" w:rsidRPr="008F37CA" w:rsidRDefault="002417F8" w:rsidP="002417F8">
      <w:pPr>
        <w:pStyle w:val="26"/>
        <w:spacing w:after="0" w:line="240" w:lineRule="auto"/>
        <w:jc w:val="both"/>
        <w:rPr>
          <w:rFonts w:ascii="Arial" w:hAnsi="Arial" w:cs="Arial"/>
          <w:lang w:val="ru-RU"/>
        </w:rPr>
      </w:pPr>
    </w:p>
    <w:p w14:paraId="4C572B12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471C1DAB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1CAAF194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502870A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2D038764" w14:textId="77777777" w:rsidR="009641BD" w:rsidRPr="008F37CA" w:rsidRDefault="009641BD">
      <w:pPr>
        <w:suppressAutoHyphens w:val="0"/>
        <w:autoSpaceDE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br w:type="page"/>
      </w:r>
    </w:p>
    <w:p w14:paraId="7B6DCB5C" w14:textId="77777777" w:rsidR="002417F8" w:rsidRPr="008F37CA" w:rsidRDefault="002417F8" w:rsidP="002417F8">
      <w:pPr>
        <w:pStyle w:val="MediumGrid1-Accent21"/>
        <w:ind w:left="0"/>
        <w:contextualSpacing/>
        <w:rPr>
          <w:rFonts w:ascii="Arial" w:hAnsi="Arial" w:cs="Arial"/>
          <w:bCs/>
          <w:lang w:val="ru-RU"/>
        </w:rPr>
      </w:pPr>
    </w:p>
    <w:p w14:paraId="3E1F85ED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Приложение №3</w:t>
      </w:r>
    </w:p>
    <w:p w14:paraId="5A61B887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 Регламенту взаимодействия</w:t>
      </w:r>
    </w:p>
    <w:p w14:paraId="71F0EE4E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42F30951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00B94052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5DE53FBC" w14:textId="0D8A1B19" w:rsidR="002417F8" w:rsidRPr="008F37CA" w:rsidRDefault="008076A0" w:rsidP="002417F8">
      <w:pPr>
        <w:jc w:val="right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>В А</w:t>
      </w:r>
      <w:r w:rsidR="002417F8" w:rsidRPr="008F37CA">
        <w:rPr>
          <w:rFonts w:ascii="Arial" w:hAnsi="Arial" w:cs="Arial"/>
          <w:bCs/>
          <w:lang w:val="ru-RU"/>
        </w:rPr>
        <w:t>кционерное общество «</w:t>
      </w:r>
      <w:r w:rsidR="00070FE6" w:rsidRPr="00070FE6">
        <w:rPr>
          <w:rFonts w:ascii="Arial" w:hAnsi="Arial" w:cs="Arial"/>
          <w:bCs/>
          <w:lang w:val="ru-RU"/>
        </w:rPr>
        <w:t>Центр передовых финансовых технологий</w:t>
      </w:r>
      <w:r w:rsidR="002417F8" w:rsidRPr="008F37CA">
        <w:rPr>
          <w:rFonts w:ascii="Arial" w:hAnsi="Arial" w:cs="Arial"/>
          <w:bCs/>
          <w:lang w:val="ru-RU"/>
        </w:rPr>
        <w:t>»</w:t>
      </w:r>
    </w:p>
    <w:p w14:paraId="3ECB071C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0DDC8D20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611EB0D5" w14:textId="77777777" w:rsidR="002417F8" w:rsidRPr="008F37CA" w:rsidRDefault="002417F8" w:rsidP="002417F8">
      <w:pPr>
        <w:jc w:val="right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>От  ________________________________</w:t>
      </w:r>
    </w:p>
    <w:p w14:paraId="7172BBA9" w14:textId="77777777" w:rsidR="002417F8" w:rsidRPr="008F37CA" w:rsidRDefault="002417F8" w:rsidP="002417F8">
      <w:pPr>
        <w:jc w:val="right"/>
        <w:rPr>
          <w:rFonts w:ascii="Arial" w:hAnsi="Arial" w:cs="Arial"/>
          <w:iCs/>
          <w:lang w:val="ru-RU"/>
        </w:rPr>
      </w:pPr>
      <w:r w:rsidRPr="008F37CA">
        <w:rPr>
          <w:rFonts w:ascii="Arial" w:hAnsi="Arial" w:cs="Arial"/>
          <w:iCs/>
          <w:lang w:val="ru-RU"/>
        </w:rPr>
        <w:t>(наименование Клиента)</w:t>
      </w:r>
    </w:p>
    <w:p w14:paraId="59962BE4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11EC070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  <w:r w:rsidRPr="008F37CA">
        <w:rPr>
          <w:rFonts w:ascii="Arial" w:hAnsi="Arial" w:cs="Arial"/>
          <w:b/>
          <w:iCs/>
          <w:lang w:val="ru-RU"/>
        </w:rPr>
        <w:t>«____»______________________</w:t>
      </w:r>
    </w:p>
    <w:p w14:paraId="43C97722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22EC234D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5813138B" w14:textId="77777777" w:rsidR="002417F8" w:rsidRPr="008F37CA" w:rsidRDefault="002417F8" w:rsidP="002417F8">
      <w:pPr>
        <w:jc w:val="both"/>
        <w:rPr>
          <w:rFonts w:ascii="Arial" w:hAnsi="Arial" w:cs="Arial"/>
          <w:iCs/>
          <w:lang w:val="ru-RU"/>
        </w:rPr>
      </w:pPr>
    </w:p>
    <w:p w14:paraId="6EE19BC7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60220ACA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1504DDFF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6C547B7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095D2DA5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56ACD7A6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Заявление об отмене </w:t>
      </w:r>
      <w:r w:rsidR="00CC59F2" w:rsidRPr="008F37CA">
        <w:rPr>
          <w:rFonts w:ascii="Arial" w:hAnsi="Arial" w:cs="Arial"/>
          <w:b/>
          <w:bCs/>
          <w:lang w:val="ru-RU"/>
        </w:rPr>
        <w:t>Запроса</w:t>
      </w:r>
    </w:p>
    <w:p w14:paraId="3FD9EACC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</w:p>
    <w:p w14:paraId="261178BD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0751C254" w14:textId="49A6A578" w:rsidR="002417F8" w:rsidRPr="00ED1046" w:rsidRDefault="001D3AAB" w:rsidP="002417F8">
      <w:pPr>
        <w:jc w:val="both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 xml:space="preserve">Настоящим отзываю </w:t>
      </w:r>
      <w:r w:rsidR="003E4E4F" w:rsidRPr="008F37CA">
        <w:rPr>
          <w:rFonts w:ascii="Arial" w:hAnsi="Arial" w:cs="Arial"/>
          <w:bCs/>
          <w:lang w:val="ru-RU"/>
        </w:rPr>
        <w:t>Запросы на О</w:t>
      </w:r>
      <w:r w:rsidR="00CC59F2" w:rsidRPr="008F37CA">
        <w:rPr>
          <w:rFonts w:ascii="Arial" w:hAnsi="Arial" w:cs="Arial"/>
          <w:bCs/>
          <w:lang w:val="ru-RU"/>
        </w:rPr>
        <w:t xml:space="preserve">пределение </w:t>
      </w:r>
      <w:r w:rsidRPr="008F37CA">
        <w:rPr>
          <w:rFonts w:ascii="Arial" w:hAnsi="Arial" w:cs="Arial"/>
          <w:bCs/>
          <w:lang w:val="ru-RU"/>
        </w:rPr>
        <w:t xml:space="preserve">параметров </w:t>
      </w:r>
      <w:r w:rsidR="00CC59F2" w:rsidRPr="008F37CA">
        <w:rPr>
          <w:rFonts w:ascii="Arial" w:hAnsi="Arial" w:cs="Arial"/>
          <w:bCs/>
          <w:lang w:val="ru-RU"/>
        </w:rPr>
        <w:t>Заявок</w:t>
      </w:r>
      <w:r w:rsidR="004F1B2F">
        <w:rPr>
          <w:rFonts w:ascii="Arial" w:hAnsi="Arial" w:cs="Arial"/>
          <w:bCs/>
          <w:lang w:val="ru-RU"/>
        </w:rPr>
        <w:t xml:space="preserve">, направленные </w:t>
      </w:r>
      <w:r w:rsidR="002F6519">
        <w:rPr>
          <w:rFonts w:ascii="Arial" w:hAnsi="Arial" w:cs="Arial"/>
          <w:bCs/>
          <w:lang w:val="ru-RU"/>
        </w:rPr>
        <w:t xml:space="preserve">в отношении </w:t>
      </w:r>
      <w:r w:rsidR="004F1B2F">
        <w:rPr>
          <w:rFonts w:ascii="Arial" w:hAnsi="Arial" w:cs="Arial"/>
          <w:bCs/>
          <w:lang w:val="ru-RU"/>
        </w:rPr>
        <w:t>Организатор</w:t>
      </w:r>
      <w:r w:rsidR="002F6519">
        <w:rPr>
          <w:rFonts w:ascii="Arial" w:hAnsi="Arial" w:cs="Arial"/>
          <w:bCs/>
          <w:lang w:val="ru-RU"/>
        </w:rPr>
        <w:t>а</w:t>
      </w:r>
      <w:r w:rsidR="004F1B2F">
        <w:rPr>
          <w:rFonts w:ascii="Arial" w:hAnsi="Arial" w:cs="Arial"/>
          <w:bCs/>
          <w:lang w:val="ru-RU"/>
        </w:rPr>
        <w:t xml:space="preserve"> торговли </w:t>
      </w:r>
      <w:r w:rsidR="002F6519">
        <w:rPr>
          <w:rFonts w:ascii="Arial" w:hAnsi="Arial" w:cs="Arial"/>
          <w:bCs/>
          <w:lang w:val="ru-RU"/>
        </w:rPr>
        <w:t>«</w:t>
      </w:r>
      <w:r w:rsidR="004F1B2F">
        <w:rPr>
          <w:rFonts w:ascii="Arial" w:hAnsi="Arial" w:cs="Arial"/>
          <w:bCs/>
          <w:lang w:val="ru-RU"/>
        </w:rPr>
        <w:t>_____________________________</w:t>
      </w:r>
      <w:r w:rsidR="002F6519">
        <w:rPr>
          <w:rFonts w:ascii="Arial" w:hAnsi="Arial" w:cs="Arial"/>
          <w:bCs/>
          <w:lang w:val="ru-RU"/>
        </w:rPr>
        <w:t>»</w:t>
      </w:r>
      <w:r w:rsidR="004F1B2F">
        <w:rPr>
          <w:rFonts w:ascii="Arial" w:hAnsi="Arial" w:cs="Arial"/>
          <w:bCs/>
          <w:lang w:val="ru-RU"/>
        </w:rPr>
        <w:t xml:space="preserve"> (</w:t>
      </w:r>
      <w:r w:rsidR="004F1B2F" w:rsidRPr="00ED1046">
        <w:rPr>
          <w:rFonts w:ascii="Arial" w:hAnsi="Arial" w:cs="Arial"/>
          <w:bCs/>
          <w:i/>
          <w:lang w:val="ru-RU"/>
        </w:rPr>
        <w:t>полное наименование Организатора торговли)</w:t>
      </w:r>
      <w:r w:rsidR="002417F8" w:rsidRPr="008F37CA">
        <w:rPr>
          <w:rFonts w:ascii="Arial" w:hAnsi="Arial" w:cs="Arial"/>
          <w:bCs/>
          <w:lang w:val="ru-RU"/>
        </w:rPr>
        <w:t>:</w:t>
      </w:r>
    </w:p>
    <w:p w14:paraId="6698D7EC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66"/>
        <w:gridCol w:w="3111"/>
        <w:gridCol w:w="3499"/>
      </w:tblGrid>
      <w:tr w:rsidR="002417F8" w:rsidRPr="008F37CA" w14:paraId="77A33401" w14:textId="77777777" w:rsidTr="002F755B">
        <w:tc>
          <w:tcPr>
            <w:tcW w:w="540" w:type="dxa"/>
          </w:tcPr>
          <w:p w14:paraId="10A0568C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bCs/>
                <w:lang w:val="ru-RU"/>
              </w:rPr>
              <w:t>№ п/п</w:t>
            </w:r>
          </w:p>
        </w:tc>
        <w:tc>
          <w:tcPr>
            <w:tcW w:w="2970" w:type="dxa"/>
          </w:tcPr>
          <w:p w14:paraId="7224FC38" w14:textId="77777777" w:rsidR="002417F8" w:rsidRPr="008F37CA" w:rsidRDefault="002417F8" w:rsidP="008034A0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Идентификационный</w:t>
            </w:r>
            <w:r w:rsidR="009641BD" w:rsidRPr="008F37CA">
              <w:rPr>
                <w:rFonts w:ascii="Arial" w:hAnsi="Arial" w:cs="Arial"/>
                <w:color w:val="000000"/>
              </w:rPr>
              <w:t xml:space="preserve"> 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>номер</w:t>
            </w:r>
            <w:r w:rsidR="009641BD" w:rsidRPr="008F37CA">
              <w:rPr>
                <w:rFonts w:ascii="Arial" w:hAnsi="Arial" w:cs="Arial"/>
                <w:color w:val="000000"/>
              </w:rPr>
              <w:t xml:space="preserve"> </w:t>
            </w:r>
            <w:r w:rsidR="00CC59F2" w:rsidRPr="008F37CA">
              <w:rPr>
                <w:rFonts w:ascii="Arial" w:hAnsi="Arial" w:cs="Arial"/>
                <w:color w:val="000000"/>
                <w:lang w:val="ru-RU"/>
              </w:rPr>
              <w:t>Запроса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r w:rsidRPr="008F37CA">
              <w:rPr>
                <w:rFonts w:ascii="Arial" w:hAnsi="Arial" w:cs="Arial"/>
                <w:b/>
                <w:color w:val="000000"/>
                <w:shd w:val="clear" w:color="auto" w:fill="FFFFFF"/>
                <w:lang w:val="ru-RU"/>
              </w:rPr>
              <w:t>OrderID</w:t>
            </w:r>
            <w:r w:rsidRPr="008F37CA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3119" w:type="dxa"/>
          </w:tcPr>
          <w:p w14:paraId="0FECD580" w14:textId="19AEB3D8" w:rsidR="002417F8" w:rsidRPr="008C05C5" w:rsidRDefault="00CF71ED" w:rsidP="00CC2AE1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 xml:space="preserve">Дата и </w:t>
            </w:r>
            <w:r w:rsidR="000D1DE7" w:rsidRPr="008F37CA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 xml:space="preserve">ремя регистрации </w:t>
            </w:r>
            <w:r w:rsidR="00CC59F2" w:rsidRPr="008F37CA">
              <w:rPr>
                <w:rFonts w:ascii="Arial" w:hAnsi="Arial" w:cs="Arial"/>
                <w:color w:val="000000"/>
                <w:lang w:val="ru-RU"/>
              </w:rPr>
              <w:t xml:space="preserve">Запроса 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 xml:space="preserve">в </w:t>
            </w:r>
            <w:r w:rsidR="00194730" w:rsidRPr="008F37CA">
              <w:rPr>
                <w:rFonts w:ascii="Arial" w:hAnsi="Arial" w:cs="Arial"/>
                <w:color w:val="000000"/>
                <w:lang w:val="ru-RU"/>
              </w:rPr>
              <w:t>Программном обеспечении</w:t>
            </w:r>
            <w:r w:rsidR="0047779F" w:rsidRPr="0047779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3508" w:type="dxa"/>
          </w:tcPr>
          <w:p w14:paraId="0BC74B5F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Идентификатор</w:t>
            </w:r>
            <w:r w:rsidR="009641BD" w:rsidRPr="008F37CA">
              <w:rPr>
                <w:rFonts w:ascii="Arial" w:hAnsi="Arial" w:cs="Arial"/>
                <w:color w:val="000000"/>
              </w:rPr>
              <w:t xml:space="preserve"> 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>шлюза</w:t>
            </w:r>
            <w:r w:rsidR="009641BD" w:rsidRPr="008F37CA">
              <w:rPr>
                <w:rFonts w:ascii="Arial" w:hAnsi="Arial" w:cs="Arial"/>
                <w:color w:val="000000"/>
              </w:rPr>
              <w:t xml:space="preserve"> 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>Клиента (</w:t>
            </w:r>
            <w:r w:rsidRPr="008F37CA">
              <w:rPr>
                <w:rFonts w:ascii="Arial" w:hAnsi="Arial" w:cs="Arial"/>
                <w:b/>
                <w:color w:val="000000"/>
                <w:lang w:val="ru-RU"/>
              </w:rPr>
              <w:t>LoginID</w:t>
            </w:r>
            <w:r w:rsidRPr="008F37CA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</w:tr>
      <w:tr w:rsidR="002417F8" w:rsidRPr="008F37CA" w14:paraId="18F6142A" w14:textId="77777777" w:rsidTr="002F755B">
        <w:tc>
          <w:tcPr>
            <w:tcW w:w="540" w:type="dxa"/>
          </w:tcPr>
          <w:p w14:paraId="4B0F08EB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970" w:type="dxa"/>
          </w:tcPr>
          <w:p w14:paraId="1AD5F145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119" w:type="dxa"/>
          </w:tcPr>
          <w:p w14:paraId="1C95AC00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508" w:type="dxa"/>
          </w:tcPr>
          <w:p w14:paraId="34F43DDD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14:paraId="337050AC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6D39FE9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2FAAAE26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41E7AF10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033C8AF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0DA6D38B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540E399C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40C505C4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17AFFDA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46B62B42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55A64D61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7F36A3D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003F8480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FCAC9EA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41B0DE51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394D9627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0863001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6EC8E65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C1FB899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07F97B62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08FF221E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________________________________________________________</w:t>
      </w:r>
    </w:p>
    <w:p w14:paraId="3ECC7F43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i/>
          <w:lang w:val="ru-RU"/>
        </w:rPr>
      </w:pPr>
      <w:r w:rsidRPr="008F37CA">
        <w:rPr>
          <w:rFonts w:ascii="Arial" w:hAnsi="Arial" w:cs="Arial"/>
          <w:i/>
          <w:lang w:val="ru-RU"/>
        </w:rPr>
        <w:t>(должность  и ФИО уполномоченного представителя Клиента)</w:t>
      </w:r>
    </w:p>
    <w:p w14:paraId="463B072E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i/>
          <w:lang w:val="ru-RU"/>
        </w:rPr>
      </w:pPr>
    </w:p>
    <w:p w14:paraId="618F4162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b/>
          <w:iCs/>
          <w:lang w:val="ru-RU"/>
        </w:rPr>
      </w:pPr>
      <w:r w:rsidRPr="008F37CA">
        <w:rPr>
          <w:rFonts w:ascii="Arial" w:hAnsi="Arial" w:cs="Arial"/>
          <w:i/>
          <w:lang w:val="ru-RU"/>
        </w:rPr>
        <w:t>М.П.</w:t>
      </w:r>
    </w:p>
    <w:p w14:paraId="4FCC25FE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5DA4F7F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0328AD42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4A8B6297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0521BBD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48FF0D2F" w14:textId="77777777" w:rsidR="009641BD" w:rsidRPr="008F37CA" w:rsidRDefault="009641BD">
      <w:pPr>
        <w:suppressAutoHyphens w:val="0"/>
        <w:autoSpaceDE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br w:type="page"/>
      </w:r>
    </w:p>
    <w:p w14:paraId="7BA990A6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331F2292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4C7E1507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Приложение №4</w:t>
      </w:r>
    </w:p>
    <w:p w14:paraId="1BF98D27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 Регламенту взаимодействия</w:t>
      </w:r>
    </w:p>
    <w:p w14:paraId="4FA8E251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1CFF0C67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7F8B9020" w14:textId="77777777" w:rsidR="00E16274" w:rsidRPr="008F37CA" w:rsidRDefault="00E16274" w:rsidP="00E16274">
      <w:pPr>
        <w:jc w:val="right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 xml:space="preserve">  ________________________________</w:t>
      </w:r>
    </w:p>
    <w:p w14:paraId="28250B1F" w14:textId="77777777" w:rsidR="00E16274" w:rsidRPr="008F37CA" w:rsidRDefault="00E16274" w:rsidP="00E16274">
      <w:pPr>
        <w:jc w:val="right"/>
        <w:rPr>
          <w:rFonts w:ascii="Arial" w:hAnsi="Arial" w:cs="Arial"/>
          <w:iCs/>
          <w:lang w:val="ru-RU"/>
        </w:rPr>
      </w:pPr>
      <w:r w:rsidRPr="008F37CA">
        <w:rPr>
          <w:rFonts w:ascii="Arial" w:hAnsi="Arial" w:cs="Arial"/>
          <w:iCs/>
          <w:lang w:val="ru-RU"/>
        </w:rPr>
        <w:t>(наименование Клиента)</w:t>
      </w:r>
    </w:p>
    <w:p w14:paraId="30286287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1858ACB6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1CE68987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5336B77D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752A2022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6C1F9D81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13EA4019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1CA9B7A8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35F760D4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6E4A72B7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391FBE2F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11CFD38A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6CF30D07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Уведомление об идентификационных кодах</w:t>
      </w:r>
    </w:p>
    <w:p w14:paraId="4347B2B7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</w:p>
    <w:p w14:paraId="309FE2FC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</w:p>
    <w:p w14:paraId="00D3A27C" w14:textId="77777777" w:rsidR="002417F8" w:rsidRPr="008F37CA" w:rsidRDefault="002417F8" w:rsidP="002417F8">
      <w:pPr>
        <w:tabs>
          <w:tab w:val="left" w:pos="708"/>
        </w:tabs>
        <w:ind w:right="-50"/>
        <w:jc w:val="center"/>
        <w:rPr>
          <w:rFonts w:ascii="Arial" w:hAnsi="Arial" w:cs="Arial"/>
          <w:lang w:val="ru-RU"/>
        </w:rPr>
      </w:pPr>
    </w:p>
    <w:p w14:paraId="520D26B8" w14:textId="77777777" w:rsidR="002417F8" w:rsidRPr="008F37CA" w:rsidRDefault="002417F8" w:rsidP="002417F8">
      <w:pPr>
        <w:tabs>
          <w:tab w:val="left" w:pos="708"/>
        </w:tabs>
        <w:ind w:right="-50"/>
        <w:jc w:val="center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_________________________________________________________________________________________</w:t>
      </w:r>
    </w:p>
    <w:p w14:paraId="5D93391C" w14:textId="77777777" w:rsidR="002417F8" w:rsidRPr="008F37CA" w:rsidRDefault="002417F8" w:rsidP="002417F8">
      <w:pPr>
        <w:tabs>
          <w:tab w:val="left" w:pos="708"/>
        </w:tabs>
        <w:ind w:right="-50"/>
        <w:jc w:val="center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(наименование Клиента)</w:t>
      </w:r>
    </w:p>
    <w:p w14:paraId="7402CB6C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48CEF94E" w14:textId="23CE02AD" w:rsidR="008F4D57" w:rsidRPr="002F6519" w:rsidRDefault="002417F8" w:rsidP="008F4D57">
      <w:pPr>
        <w:jc w:val="both"/>
        <w:rPr>
          <w:rFonts w:ascii="Arial" w:hAnsi="Arial" w:cs="Arial"/>
          <w:bCs/>
          <w:lang w:val="ru-RU"/>
        </w:rPr>
      </w:pPr>
      <w:r w:rsidRPr="00ED1046">
        <w:rPr>
          <w:rFonts w:ascii="Arial" w:hAnsi="Arial" w:cs="Arial"/>
          <w:b/>
          <w:bCs/>
          <w:lang w:val="ru-RU"/>
        </w:rPr>
        <w:t>присвоены следующие идентификационные коды</w:t>
      </w:r>
      <w:r w:rsidR="002C4C9D" w:rsidRPr="00ED1046">
        <w:rPr>
          <w:rFonts w:ascii="Arial" w:hAnsi="Arial" w:cs="Arial"/>
          <w:b/>
          <w:color w:val="000000"/>
          <w:lang w:val="ru-RU"/>
        </w:rPr>
        <w:t xml:space="preserve"> для передачи </w:t>
      </w:r>
      <w:r w:rsidR="002C4C9D" w:rsidRPr="00ED1046">
        <w:rPr>
          <w:rFonts w:ascii="Arial" w:hAnsi="Arial" w:cs="Arial"/>
          <w:b/>
          <w:lang w:val="ru-RU"/>
        </w:rPr>
        <w:t xml:space="preserve">заявлений на отмену </w:t>
      </w:r>
      <w:r w:rsidR="007B73A3" w:rsidRPr="00ED1046">
        <w:rPr>
          <w:rFonts w:ascii="Arial" w:hAnsi="Arial" w:cs="Arial"/>
          <w:b/>
          <w:lang w:val="ru-RU"/>
        </w:rPr>
        <w:t>Запроса</w:t>
      </w:r>
      <w:r w:rsidR="002C4C9D" w:rsidRPr="00ED1046">
        <w:rPr>
          <w:rFonts w:ascii="Arial" w:hAnsi="Arial" w:cs="Arial"/>
          <w:b/>
          <w:lang w:val="ru-RU"/>
        </w:rPr>
        <w:t>, поданного с использованием Программного обеспечения</w:t>
      </w:r>
      <w:r w:rsidR="008F4D57" w:rsidRPr="00ED1046">
        <w:rPr>
          <w:rFonts w:ascii="Arial" w:hAnsi="Arial" w:cs="Arial"/>
          <w:b/>
          <w:lang w:val="ru-RU"/>
        </w:rPr>
        <w:t xml:space="preserve"> </w:t>
      </w:r>
      <w:r w:rsidR="002F6519">
        <w:rPr>
          <w:rFonts w:ascii="Arial" w:hAnsi="Arial" w:cs="Arial"/>
          <w:b/>
          <w:lang w:val="ru-RU"/>
        </w:rPr>
        <w:t>в отношении О</w:t>
      </w:r>
      <w:r w:rsidR="008F4D57" w:rsidRPr="00ED1046">
        <w:rPr>
          <w:rFonts w:ascii="Arial" w:hAnsi="Arial" w:cs="Arial"/>
          <w:b/>
          <w:lang w:val="ru-RU"/>
        </w:rPr>
        <w:t>рганизатор</w:t>
      </w:r>
      <w:r w:rsidR="003C4007" w:rsidRPr="00ED1046">
        <w:rPr>
          <w:rFonts w:ascii="Arial" w:hAnsi="Arial" w:cs="Arial"/>
          <w:b/>
          <w:lang w:val="ru-RU"/>
        </w:rPr>
        <w:t>а</w:t>
      </w:r>
      <w:r w:rsidR="008F4D57" w:rsidRPr="00ED1046">
        <w:rPr>
          <w:rFonts w:ascii="Arial" w:hAnsi="Arial" w:cs="Arial"/>
          <w:b/>
          <w:lang w:val="ru-RU"/>
        </w:rPr>
        <w:t xml:space="preserve"> торговли </w:t>
      </w:r>
      <w:r w:rsidR="002F6519">
        <w:rPr>
          <w:rFonts w:ascii="Arial" w:hAnsi="Arial" w:cs="Arial"/>
          <w:b/>
          <w:lang w:val="ru-RU"/>
        </w:rPr>
        <w:t>«</w:t>
      </w:r>
      <w:r w:rsidR="008F4D57" w:rsidRPr="00ED1046">
        <w:rPr>
          <w:rFonts w:ascii="Arial" w:hAnsi="Arial" w:cs="Arial"/>
          <w:b/>
          <w:lang w:val="ru-RU"/>
        </w:rPr>
        <w:t>_____________</w:t>
      </w:r>
      <w:r w:rsidR="008F4D57">
        <w:rPr>
          <w:rFonts w:ascii="Arial" w:hAnsi="Arial" w:cs="Arial"/>
          <w:bCs/>
          <w:lang w:val="ru-RU"/>
        </w:rPr>
        <w:t>________________</w:t>
      </w:r>
      <w:r w:rsidR="002F6519">
        <w:rPr>
          <w:rFonts w:ascii="Arial" w:hAnsi="Arial" w:cs="Arial"/>
          <w:bCs/>
          <w:lang w:val="ru-RU"/>
        </w:rPr>
        <w:t>»</w:t>
      </w:r>
      <w:r w:rsidR="008F4D57">
        <w:rPr>
          <w:rFonts w:ascii="Arial" w:hAnsi="Arial" w:cs="Arial"/>
          <w:bCs/>
          <w:lang w:val="ru-RU"/>
        </w:rPr>
        <w:t xml:space="preserve"> (</w:t>
      </w:r>
      <w:r w:rsidR="008F4D57" w:rsidRPr="00351A90">
        <w:rPr>
          <w:rFonts w:ascii="Arial" w:hAnsi="Arial" w:cs="Arial"/>
          <w:bCs/>
          <w:i/>
          <w:lang w:val="ru-RU"/>
        </w:rPr>
        <w:t>полное наименование Организатора торговли)</w:t>
      </w:r>
      <w:r w:rsidR="008F4D57" w:rsidRPr="008F37CA">
        <w:rPr>
          <w:rFonts w:ascii="Arial" w:hAnsi="Arial" w:cs="Arial"/>
          <w:bCs/>
          <w:lang w:val="ru-RU"/>
        </w:rPr>
        <w:t>:</w:t>
      </w:r>
    </w:p>
    <w:p w14:paraId="2A42EFC9" w14:textId="321C6A56" w:rsidR="002417F8" w:rsidRPr="008F37CA" w:rsidRDefault="008F4D57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2417F8" w:rsidRPr="008F37CA">
        <w:rPr>
          <w:rFonts w:ascii="Arial" w:hAnsi="Arial" w:cs="Arial"/>
          <w:b/>
          <w:bCs/>
        </w:rPr>
        <w:t>:</w:t>
      </w:r>
    </w:p>
    <w:p w14:paraId="64F5CE1B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417F8" w:rsidRPr="00855B0E" w14:paraId="63B77154" w14:textId="77777777" w:rsidTr="002F755B">
        <w:tc>
          <w:tcPr>
            <w:tcW w:w="4961" w:type="dxa"/>
          </w:tcPr>
          <w:p w14:paraId="44F0C4B7" w14:textId="77777777" w:rsidR="002417F8" w:rsidRPr="008F37CA" w:rsidRDefault="002417F8" w:rsidP="002F755B">
            <w:pPr>
              <w:pStyle w:val="Iauiue6"/>
              <w:numPr>
                <w:ilvl w:val="12"/>
                <w:numId w:val="0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417F8" w:rsidRPr="00855B0E" w14:paraId="425E7E61" w14:textId="77777777" w:rsidTr="002F755B">
        <w:tc>
          <w:tcPr>
            <w:tcW w:w="4961" w:type="dxa"/>
          </w:tcPr>
          <w:p w14:paraId="0F837CFC" w14:textId="77777777" w:rsidR="002417F8" w:rsidRPr="008F37CA" w:rsidRDefault="002417F8" w:rsidP="002F755B">
            <w:pPr>
              <w:pStyle w:val="Iauiue6"/>
              <w:numPr>
                <w:ilvl w:val="12"/>
                <w:numId w:val="0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E2316DF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6331355D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71D90E25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2F0087B8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4263756F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7C9D0A1F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2F9A4F8F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4DEAE402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473A105F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1992D8B7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3190B3E8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17529371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55EF0674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4DD77704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5DFDBD5A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6A560AEC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Cs/>
        </w:rPr>
      </w:pPr>
      <w:r w:rsidRPr="008F37CA">
        <w:rPr>
          <w:rFonts w:ascii="Arial" w:hAnsi="Arial" w:cs="Arial"/>
          <w:bCs/>
        </w:rPr>
        <w:t>Уполномоченный представитель</w:t>
      </w:r>
    </w:p>
    <w:p w14:paraId="2EA644DA" w14:textId="77777777" w:rsidR="00295E33" w:rsidRDefault="008076A0" w:rsidP="00295E33">
      <w:pPr>
        <w:pStyle w:val="Iauiue6"/>
        <w:numPr>
          <w:ilvl w:val="12"/>
          <w:numId w:val="0"/>
        </w:numPr>
        <w:spacing w:before="60"/>
        <w:ind w:firstLine="720"/>
        <w:rPr>
          <w:rFonts w:ascii="Arial" w:hAnsi="Arial" w:cs="Arial"/>
          <w:bCs/>
        </w:rPr>
      </w:pPr>
      <w:r w:rsidRPr="008F37CA">
        <w:rPr>
          <w:rFonts w:ascii="Arial" w:hAnsi="Arial" w:cs="Arial"/>
          <w:bCs/>
        </w:rPr>
        <w:t>А</w:t>
      </w:r>
      <w:r w:rsidR="002417F8" w:rsidRPr="008F37CA">
        <w:rPr>
          <w:rFonts w:ascii="Arial" w:hAnsi="Arial" w:cs="Arial"/>
          <w:bCs/>
        </w:rPr>
        <w:t xml:space="preserve">кционерного общества </w:t>
      </w:r>
    </w:p>
    <w:p w14:paraId="01EDE8CA" w14:textId="3BAC2BC6" w:rsidR="002417F8" w:rsidRPr="008F37CA" w:rsidRDefault="002417F8" w:rsidP="00295E33">
      <w:pPr>
        <w:pStyle w:val="Iauiue6"/>
        <w:numPr>
          <w:ilvl w:val="12"/>
          <w:numId w:val="0"/>
        </w:numPr>
        <w:spacing w:before="60"/>
        <w:ind w:firstLine="720"/>
        <w:rPr>
          <w:rFonts w:ascii="Arial" w:hAnsi="Arial" w:cs="Arial"/>
          <w:bCs/>
        </w:rPr>
      </w:pPr>
      <w:r w:rsidRPr="008F37CA">
        <w:rPr>
          <w:rFonts w:ascii="Arial" w:hAnsi="Arial" w:cs="Arial"/>
          <w:bCs/>
        </w:rPr>
        <w:t>«</w:t>
      </w:r>
      <w:r w:rsidR="00295E33" w:rsidRPr="00295E33">
        <w:rPr>
          <w:rFonts w:ascii="Arial" w:hAnsi="Arial" w:cs="Arial"/>
          <w:bCs/>
        </w:rPr>
        <w:t>Центр передовых финансовых технологий</w:t>
      </w:r>
      <w:r w:rsidRPr="008F37CA">
        <w:rPr>
          <w:rFonts w:ascii="Arial" w:hAnsi="Arial" w:cs="Arial"/>
          <w:bCs/>
        </w:rPr>
        <w:t>»                 ________________________</w:t>
      </w:r>
    </w:p>
    <w:p w14:paraId="1F0833D3" w14:textId="77777777" w:rsidR="002417F8" w:rsidRPr="008F37CA" w:rsidRDefault="002417F8" w:rsidP="002417F8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Cs/>
        </w:rPr>
      </w:pPr>
    </w:p>
    <w:p w14:paraId="18B8E01A" w14:textId="77777777" w:rsidR="002417F8" w:rsidRPr="008F37CA" w:rsidRDefault="002417F8" w:rsidP="002417F8">
      <w:pPr>
        <w:rPr>
          <w:rFonts w:ascii="Arial" w:hAnsi="Arial" w:cs="Arial"/>
          <w:b/>
          <w:iCs/>
          <w:lang w:val="ru-RU"/>
        </w:rPr>
      </w:pPr>
      <w:r w:rsidRPr="008F37CA">
        <w:rPr>
          <w:rFonts w:ascii="Arial" w:hAnsi="Arial" w:cs="Arial"/>
          <w:b/>
          <w:iCs/>
          <w:lang w:val="ru-RU"/>
        </w:rPr>
        <w:br w:type="page"/>
      </w:r>
    </w:p>
    <w:p w14:paraId="077A03A4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>Приложение №5</w:t>
      </w:r>
    </w:p>
    <w:p w14:paraId="6EEA54E9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к Регламенту взаимодействия</w:t>
      </w:r>
    </w:p>
    <w:p w14:paraId="2EC86089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582C4534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3567C923" w14:textId="4F5B5EAD" w:rsidR="002417F8" w:rsidRPr="008F37CA" w:rsidRDefault="008076A0" w:rsidP="002417F8">
      <w:pPr>
        <w:jc w:val="right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>В А</w:t>
      </w:r>
      <w:r w:rsidR="002417F8" w:rsidRPr="008F37CA">
        <w:rPr>
          <w:rFonts w:ascii="Arial" w:hAnsi="Arial" w:cs="Arial"/>
          <w:bCs/>
          <w:lang w:val="ru-RU"/>
        </w:rPr>
        <w:t>кционерное общество «</w:t>
      </w:r>
      <w:r w:rsidR="009A57F7" w:rsidRPr="009A57F7">
        <w:rPr>
          <w:rFonts w:ascii="Arial" w:hAnsi="Arial" w:cs="Arial"/>
          <w:bCs/>
          <w:lang w:val="ru-RU"/>
        </w:rPr>
        <w:t>Центр передовых финансовых технологий</w:t>
      </w:r>
      <w:r w:rsidR="002417F8" w:rsidRPr="008F37CA">
        <w:rPr>
          <w:rFonts w:ascii="Arial" w:hAnsi="Arial" w:cs="Arial"/>
          <w:bCs/>
          <w:lang w:val="ru-RU"/>
        </w:rPr>
        <w:t>»</w:t>
      </w:r>
    </w:p>
    <w:p w14:paraId="699C171C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242F6D62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4A8404C5" w14:textId="77777777" w:rsidR="002417F8" w:rsidRPr="008F37CA" w:rsidRDefault="002417F8" w:rsidP="002417F8">
      <w:pPr>
        <w:jc w:val="right"/>
        <w:rPr>
          <w:rFonts w:ascii="Arial" w:hAnsi="Arial" w:cs="Arial"/>
          <w:lang w:val="ru-RU" w:eastAsia="en-US"/>
        </w:rPr>
      </w:pPr>
      <w:r w:rsidRPr="008F37CA">
        <w:rPr>
          <w:rFonts w:ascii="Arial" w:hAnsi="Arial" w:cs="Arial"/>
          <w:lang w:val="ru-RU" w:eastAsia="en-US"/>
        </w:rPr>
        <w:t>От  ________________________________</w:t>
      </w:r>
    </w:p>
    <w:p w14:paraId="45B7CDF0" w14:textId="77777777" w:rsidR="002417F8" w:rsidRPr="008F37CA" w:rsidRDefault="002417F8" w:rsidP="002417F8">
      <w:pPr>
        <w:jc w:val="right"/>
        <w:rPr>
          <w:rFonts w:ascii="Arial" w:hAnsi="Arial" w:cs="Arial"/>
          <w:b/>
          <w:iCs/>
          <w:lang w:val="ru-RU"/>
        </w:rPr>
      </w:pPr>
      <w:r w:rsidRPr="008F37CA">
        <w:rPr>
          <w:rFonts w:ascii="Arial" w:hAnsi="Arial" w:cs="Arial"/>
          <w:lang w:val="ru-RU" w:eastAsia="en-US"/>
        </w:rPr>
        <w:t>(наименование Клиента)</w:t>
      </w:r>
    </w:p>
    <w:p w14:paraId="376437E5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1AC11F84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DE2BDD3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E9954AA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5B51F844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2AE21F1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1D590134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A8FFC08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00C4BE70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16CA8829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72D64C95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2244E49B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4802E2E7" w14:textId="77777777" w:rsidR="002417F8" w:rsidRPr="008F37CA" w:rsidRDefault="002417F8" w:rsidP="002417F8">
      <w:pPr>
        <w:jc w:val="both"/>
        <w:rPr>
          <w:rFonts w:ascii="Arial" w:hAnsi="Arial" w:cs="Arial"/>
          <w:b/>
          <w:iCs/>
          <w:lang w:val="ru-RU"/>
        </w:rPr>
      </w:pPr>
    </w:p>
    <w:p w14:paraId="31C79488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Заявление об изменении идентификационных кодов</w:t>
      </w:r>
    </w:p>
    <w:p w14:paraId="5099EC5D" w14:textId="77777777" w:rsidR="002417F8" w:rsidRPr="008F37CA" w:rsidRDefault="002417F8" w:rsidP="002417F8">
      <w:pPr>
        <w:jc w:val="center"/>
        <w:rPr>
          <w:rFonts w:ascii="Arial" w:hAnsi="Arial" w:cs="Arial"/>
          <w:b/>
          <w:bCs/>
          <w:lang w:val="ru-RU"/>
        </w:rPr>
      </w:pPr>
    </w:p>
    <w:p w14:paraId="3C0D8626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58EB9759" w14:textId="02BF392F" w:rsidR="007B4A83" w:rsidRPr="002F6519" w:rsidRDefault="002417F8" w:rsidP="007B4A83">
      <w:pPr>
        <w:jc w:val="both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 xml:space="preserve">Прошу </w:t>
      </w:r>
      <w:r w:rsidR="00F77D8D" w:rsidRPr="008F37CA">
        <w:rPr>
          <w:rFonts w:ascii="Arial" w:hAnsi="Arial" w:cs="Arial"/>
          <w:bCs/>
          <w:lang w:val="ru-RU"/>
        </w:rPr>
        <w:t>и</w:t>
      </w:r>
      <w:r w:rsidRPr="008F37CA">
        <w:rPr>
          <w:rFonts w:ascii="Arial" w:hAnsi="Arial" w:cs="Arial"/>
          <w:bCs/>
          <w:lang w:val="ru-RU"/>
        </w:rPr>
        <w:t>зменить идентификационные коды</w:t>
      </w:r>
      <w:r w:rsidR="009641BD" w:rsidRPr="008F37CA">
        <w:rPr>
          <w:rFonts w:ascii="Arial" w:hAnsi="Arial" w:cs="Arial"/>
          <w:bCs/>
          <w:lang w:val="ru-RU"/>
        </w:rPr>
        <w:t xml:space="preserve"> </w:t>
      </w:r>
      <w:r w:rsidR="0037457B" w:rsidRPr="008F37CA">
        <w:rPr>
          <w:rFonts w:ascii="Arial" w:hAnsi="Arial" w:cs="Arial"/>
          <w:color w:val="000000"/>
          <w:lang w:val="ru-RU"/>
        </w:rPr>
        <w:t xml:space="preserve">для передачи </w:t>
      </w:r>
      <w:r w:rsidR="0037457B" w:rsidRPr="008F37CA">
        <w:rPr>
          <w:rFonts w:ascii="Arial" w:hAnsi="Arial" w:cs="Arial"/>
          <w:lang w:val="ru-RU"/>
        </w:rPr>
        <w:t xml:space="preserve">заявлений </w:t>
      </w:r>
      <w:r w:rsidR="0096324C" w:rsidRPr="008F37CA">
        <w:rPr>
          <w:rFonts w:ascii="Arial" w:hAnsi="Arial" w:cs="Arial"/>
          <w:lang w:val="ru-RU"/>
        </w:rPr>
        <w:t>об</w:t>
      </w:r>
      <w:r w:rsidR="0037457B" w:rsidRPr="008F37CA">
        <w:rPr>
          <w:rFonts w:ascii="Arial" w:hAnsi="Arial" w:cs="Arial"/>
          <w:lang w:val="ru-RU"/>
        </w:rPr>
        <w:t xml:space="preserve"> отмен</w:t>
      </w:r>
      <w:r w:rsidR="0096324C" w:rsidRPr="008F37CA">
        <w:rPr>
          <w:rFonts w:ascii="Arial" w:hAnsi="Arial" w:cs="Arial"/>
          <w:lang w:val="ru-RU"/>
        </w:rPr>
        <w:t>е</w:t>
      </w:r>
      <w:r w:rsidR="0037457B" w:rsidRPr="008F37CA">
        <w:rPr>
          <w:rFonts w:ascii="Arial" w:hAnsi="Arial" w:cs="Arial"/>
          <w:lang w:val="ru-RU"/>
        </w:rPr>
        <w:t xml:space="preserve"> </w:t>
      </w:r>
      <w:r w:rsidR="008F0D0F" w:rsidRPr="008F37CA">
        <w:rPr>
          <w:rFonts w:ascii="Arial" w:hAnsi="Arial" w:cs="Arial"/>
          <w:lang w:val="ru-RU"/>
        </w:rPr>
        <w:t>Запроса</w:t>
      </w:r>
      <w:r w:rsidR="0037457B" w:rsidRPr="008F37CA">
        <w:rPr>
          <w:rFonts w:ascii="Arial" w:hAnsi="Arial" w:cs="Arial"/>
          <w:lang w:val="ru-RU"/>
        </w:rPr>
        <w:t>, поданного с использованием Программного обеспечения</w:t>
      </w:r>
      <w:r w:rsidR="007B4A83">
        <w:rPr>
          <w:rFonts w:ascii="Arial" w:hAnsi="Arial" w:cs="Arial"/>
          <w:lang w:val="ru-RU"/>
        </w:rPr>
        <w:t xml:space="preserve"> </w:t>
      </w:r>
      <w:r w:rsidR="002F6519">
        <w:rPr>
          <w:rFonts w:ascii="Arial" w:hAnsi="Arial" w:cs="Arial"/>
          <w:lang w:val="ru-RU"/>
        </w:rPr>
        <w:t xml:space="preserve">в отношении </w:t>
      </w:r>
      <w:r w:rsidR="007B4A83" w:rsidRPr="007B4A83">
        <w:rPr>
          <w:rFonts w:ascii="Arial" w:hAnsi="Arial" w:cs="Arial"/>
          <w:bCs/>
          <w:lang w:val="ru-RU"/>
        </w:rPr>
        <w:t>Организатор</w:t>
      </w:r>
      <w:r w:rsidR="007B4A83">
        <w:rPr>
          <w:rFonts w:ascii="Arial" w:hAnsi="Arial" w:cs="Arial"/>
          <w:bCs/>
          <w:lang w:val="ru-RU"/>
        </w:rPr>
        <w:t>а</w:t>
      </w:r>
      <w:r w:rsidR="007B4A83" w:rsidRPr="007B4A83">
        <w:rPr>
          <w:rFonts w:ascii="Arial" w:hAnsi="Arial" w:cs="Arial"/>
          <w:bCs/>
          <w:lang w:val="ru-RU"/>
        </w:rPr>
        <w:t xml:space="preserve"> торговли </w:t>
      </w:r>
      <w:r w:rsidR="002F6519">
        <w:rPr>
          <w:rFonts w:ascii="Arial" w:hAnsi="Arial" w:cs="Arial"/>
          <w:bCs/>
          <w:lang w:val="ru-RU"/>
        </w:rPr>
        <w:t>«</w:t>
      </w:r>
      <w:r w:rsidR="007B4A83" w:rsidRPr="007B4A83">
        <w:rPr>
          <w:rFonts w:ascii="Arial" w:hAnsi="Arial" w:cs="Arial"/>
          <w:bCs/>
          <w:lang w:val="ru-RU"/>
        </w:rPr>
        <w:t>_____________________________</w:t>
      </w:r>
      <w:r w:rsidR="002F6519">
        <w:rPr>
          <w:rFonts w:ascii="Arial" w:hAnsi="Arial" w:cs="Arial"/>
          <w:bCs/>
          <w:lang w:val="ru-RU"/>
        </w:rPr>
        <w:t>»</w:t>
      </w:r>
      <w:r w:rsidR="007B4A83" w:rsidRPr="007B4A83">
        <w:rPr>
          <w:rFonts w:ascii="Arial" w:hAnsi="Arial" w:cs="Arial"/>
          <w:bCs/>
          <w:lang w:val="ru-RU"/>
        </w:rPr>
        <w:t xml:space="preserve"> (</w:t>
      </w:r>
      <w:r w:rsidR="007B4A83" w:rsidRPr="007B4A83">
        <w:rPr>
          <w:rFonts w:ascii="Arial" w:hAnsi="Arial" w:cs="Arial"/>
          <w:bCs/>
          <w:i/>
          <w:lang w:val="ru-RU"/>
        </w:rPr>
        <w:t>полное наименование Организатора торговли)</w:t>
      </w:r>
      <w:r w:rsidR="007B4A83" w:rsidRPr="007B4A83">
        <w:rPr>
          <w:rFonts w:ascii="Arial" w:hAnsi="Arial" w:cs="Arial"/>
          <w:bCs/>
          <w:lang w:val="ru-RU"/>
        </w:rPr>
        <w:t>:</w:t>
      </w:r>
    </w:p>
    <w:p w14:paraId="6DE03BE4" w14:textId="4792761B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t>:</w:t>
      </w:r>
    </w:p>
    <w:p w14:paraId="4E667CBC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417F8" w:rsidRPr="008F37CA" w14:paraId="518DFE79" w14:textId="77777777" w:rsidTr="002F755B">
        <w:tc>
          <w:tcPr>
            <w:tcW w:w="5068" w:type="dxa"/>
          </w:tcPr>
          <w:p w14:paraId="4CCC0925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bCs/>
                <w:lang w:val="ru-RU"/>
              </w:rPr>
              <w:t>Прежний</w:t>
            </w:r>
            <w:r w:rsidR="009641BD" w:rsidRPr="008F37CA">
              <w:rPr>
                <w:rFonts w:ascii="Arial" w:hAnsi="Arial" w:cs="Arial"/>
                <w:bCs/>
              </w:rPr>
              <w:t xml:space="preserve"> </w:t>
            </w:r>
            <w:r w:rsidRPr="008F37CA">
              <w:rPr>
                <w:rFonts w:ascii="Arial" w:hAnsi="Arial" w:cs="Arial"/>
                <w:bCs/>
                <w:lang w:val="ru-RU"/>
              </w:rPr>
              <w:t>код</w:t>
            </w:r>
          </w:p>
        </w:tc>
        <w:tc>
          <w:tcPr>
            <w:tcW w:w="5069" w:type="dxa"/>
          </w:tcPr>
          <w:p w14:paraId="4A87A9E8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8F37CA">
              <w:rPr>
                <w:rFonts w:ascii="Arial" w:hAnsi="Arial" w:cs="Arial"/>
                <w:bCs/>
                <w:lang w:val="ru-RU"/>
              </w:rPr>
              <w:t>Новый</w:t>
            </w:r>
            <w:r w:rsidR="009641BD" w:rsidRPr="008F37CA">
              <w:rPr>
                <w:rFonts w:ascii="Arial" w:hAnsi="Arial" w:cs="Arial"/>
                <w:bCs/>
              </w:rPr>
              <w:t xml:space="preserve"> </w:t>
            </w:r>
            <w:r w:rsidRPr="008F37CA">
              <w:rPr>
                <w:rFonts w:ascii="Arial" w:hAnsi="Arial" w:cs="Arial"/>
                <w:bCs/>
                <w:lang w:val="ru-RU"/>
              </w:rPr>
              <w:t>код</w:t>
            </w:r>
          </w:p>
        </w:tc>
      </w:tr>
      <w:tr w:rsidR="002417F8" w:rsidRPr="008F37CA" w14:paraId="1A7516A3" w14:textId="77777777" w:rsidTr="002F755B">
        <w:tc>
          <w:tcPr>
            <w:tcW w:w="5068" w:type="dxa"/>
          </w:tcPr>
          <w:p w14:paraId="4F6855F3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069" w:type="dxa"/>
          </w:tcPr>
          <w:p w14:paraId="70B63DFD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  <w:tr w:rsidR="002417F8" w:rsidRPr="008F37CA" w14:paraId="65DBD07A" w14:textId="77777777" w:rsidTr="002F755B">
        <w:tc>
          <w:tcPr>
            <w:tcW w:w="5068" w:type="dxa"/>
          </w:tcPr>
          <w:p w14:paraId="18F22B48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069" w:type="dxa"/>
          </w:tcPr>
          <w:p w14:paraId="1D732840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  <w:tr w:rsidR="002417F8" w:rsidRPr="008F37CA" w14:paraId="14764327" w14:textId="77777777" w:rsidTr="002F755B">
        <w:tc>
          <w:tcPr>
            <w:tcW w:w="5068" w:type="dxa"/>
          </w:tcPr>
          <w:p w14:paraId="3CD9BF1F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069" w:type="dxa"/>
          </w:tcPr>
          <w:p w14:paraId="0885EA32" w14:textId="77777777" w:rsidR="002417F8" w:rsidRPr="008F37CA" w:rsidRDefault="002417F8" w:rsidP="002F755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14:paraId="17FAF17B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10ECC03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FB537C6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62998F8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4DE4D9D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3F5472FA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25CBACB9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1AE0F20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5D86F0E7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CD4A330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2485370A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259D42DE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1D1AF606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2E5D0093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40EBCA50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30BD40C5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676A9A02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FA333C3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3305B567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D0D0A1B" w14:textId="77777777" w:rsidR="002417F8" w:rsidRPr="008F37CA" w:rsidRDefault="002417F8" w:rsidP="002417F8">
      <w:pPr>
        <w:jc w:val="both"/>
        <w:rPr>
          <w:rFonts w:ascii="Arial" w:hAnsi="Arial" w:cs="Arial"/>
          <w:bCs/>
          <w:lang w:val="ru-RU"/>
        </w:rPr>
      </w:pPr>
    </w:p>
    <w:p w14:paraId="784997E7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________________________________________________________</w:t>
      </w:r>
    </w:p>
    <w:p w14:paraId="3A5580EA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i/>
          <w:lang w:val="ru-RU"/>
        </w:rPr>
      </w:pPr>
      <w:r w:rsidRPr="008F37CA">
        <w:rPr>
          <w:rFonts w:ascii="Arial" w:hAnsi="Arial" w:cs="Arial"/>
          <w:i/>
          <w:lang w:val="ru-RU"/>
        </w:rPr>
        <w:t>(должность и ФИО уполномоченного представителя Клиента)</w:t>
      </w:r>
    </w:p>
    <w:p w14:paraId="7D3F5E8E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i/>
          <w:lang w:val="ru-RU"/>
        </w:rPr>
      </w:pPr>
    </w:p>
    <w:p w14:paraId="031B6DB8" w14:textId="77777777" w:rsidR="002417F8" w:rsidRPr="008F37CA" w:rsidRDefault="002417F8" w:rsidP="002417F8">
      <w:pPr>
        <w:tabs>
          <w:tab w:val="left" w:pos="708"/>
        </w:tabs>
        <w:ind w:right="-50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i/>
          <w:lang w:val="ru-RU"/>
        </w:rPr>
        <w:t>М.П.</w:t>
      </w:r>
    </w:p>
    <w:p w14:paraId="4E4CD055" w14:textId="77777777" w:rsidR="002417F8" w:rsidRPr="008F37CA" w:rsidRDefault="002417F8" w:rsidP="002417F8">
      <w:pPr>
        <w:rPr>
          <w:rFonts w:ascii="Arial" w:hAnsi="Arial" w:cs="Arial"/>
          <w:lang w:val="ru-RU"/>
        </w:rPr>
      </w:pPr>
    </w:p>
    <w:p w14:paraId="73E13853" w14:textId="77777777" w:rsidR="002417F8" w:rsidRPr="008F37CA" w:rsidRDefault="002417F8" w:rsidP="002417F8">
      <w:pPr>
        <w:rPr>
          <w:rFonts w:ascii="Arial" w:hAnsi="Arial" w:cs="Arial"/>
          <w:lang w:val="ru-RU"/>
        </w:rPr>
      </w:pPr>
    </w:p>
    <w:p w14:paraId="223ACB21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448F77F2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4EF95947" w14:textId="77777777" w:rsidR="002417F8" w:rsidRPr="008F37CA" w:rsidRDefault="002417F8" w:rsidP="002417F8">
      <w:pPr>
        <w:jc w:val="right"/>
        <w:rPr>
          <w:rFonts w:ascii="Arial" w:hAnsi="Arial" w:cs="Arial"/>
          <w:bCs/>
          <w:lang w:val="ru-RU"/>
        </w:rPr>
      </w:pPr>
    </w:p>
    <w:p w14:paraId="4EE2D4E1" w14:textId="77777777" w:rsidR="00A53C17" w:rsidRPr="008F37CA" w:rsidRDefault="00A53C17">
      <w:pPr>
        <w:suppressAutoHyphens w:val="0"/>
        <w:autoSpaceDE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bCs/>
          <w:lang w:val="ru-RU"/>
        </w:rPr>
        <w:br w:type="page"/>
      </w:r>
    </w:p>
    <w:p w14:paraId="6F0D9EA4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>Приложение №6</w:t>
      </w:r>
    </w:p>
    <w:p w14:paraId="788BF0C9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lang w:val="ru-RU"/>
        </w:rPr>
        <w:t xml:space="preserve">к Регламенту взаимодействия </w:t>
      </w:r>
    </w:p>
    <w:p w14:paraId="2BA14EEC" w14:textId="77777777" w:rsidR="002417F8" w:rsidRPr="008F37CA" w:rsidRDefault="002417F8" w:rsidP="00B664E4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65D8FF8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2E690DF0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0F4878CC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6A4EDDF5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6EA5F484" w14:textId="77777777" w:rsidR="002417F8" w:rsidRPr="008F37CA" w:rsidRDefault="002417F8" w:rsidP="002417F8">
      <w:pPr>
        <w:pStyle w:val="4"/>
        <w:jc w:val="center"/>
        <w:rPr>
          <w:rFonts w:ascii="Arial" w:hAnsi="Arial" w:cs="Arial"/>
          <w:color w:val="000000"/>
          <w:sz w:val="20"/>
          <w:szCs w:val="20"/>
        </w:rPr>
      </w:pPr>
      <w:r w:rsidRPr="008F37CA">
        <w:rPr>
          <w:rFonts w:ascii="Arial" w:hAnsi="Arial" w:cs="Arial"/>
          <w:color w:val="000000"/>
          <w:sz w:val="20"/>
          <w:szCs w:val="20"/>
        </w:rPr>
        <w:t>АКТ</w:t>
      </w:r>
    </w:p>
    <w:p w14:paraId="6FA25719" w14:textId="77777777" w:rsidR="002417F8" w:rsidRPr="008F37CA" w:rsidRDefault="002417F8" w:rsidP="002417F8">
      <w:pPr>
        <w:jc w:val="center"/>
        <w:rPr>
          <w:rFonts w:ascii="Arial" w:hAnsi="Arial" w:cs="Arial"/>
          <w:b/>
          <w:color w:val="000000"/>
          <w:lang w:val="ru-RU"/>
        </w:rPr>
      </w:pPr>
      <w:r w:rsidRPr="008F37CA">
        <w:rPr>
          <w:rFonts w:ascii="Arial" w:hAnsi="Arial" w:cs="Arial"/>
          <w:b/>
          <w:color w:val="000000"/>
          <w:lang w:val="ru-RU"/>
        </w:rPr>
        <w:t xml:space="preserve">о получении </w:t>
      </w:r>
      <w:r w:rsidR="002E0F0D" w:rsidRPr="008F37CA">
        <w:rPr>
          <w:rFonts w:ascii="Arial" w:hAnsi="Arial" w:cs="Arial"/>
          <w:b/>
          <w:color w:val="000000"/>
          <w:lang w:val="ru-RU"/>
        </w:rPr>
        <w:t>пользовательского имени (</w:t>
      </w:r>
      <w:r w:rsidRPr="008F37CA">
        <w:rPr>
          <w:rFonts w:ascii="Arial" w:hAnsi="Arial" w:cs="Arial"/>
          <w:b/>
          <w:color w:val="000000"/>
          <w:lang w:val="ru-RU"/>
        </w:rPr>
        <w:t>логина</w:t>
      </w:r>
      <w:r w:rsidR="002E0F0D" w:rsidRPr="008F37CA">
        <w:rPr>
          <w:rFonts w:ascii="Arial" w:hAnsi="Arial" w:cs="Arial"/>
          <w:b/>
          <w:color w:val="000000"/>
          <w:lang w:val="ru-RU"/>
        </w:rPr>
        <w:t>)</w:t>
      </w:r>
      <w:r w:rsidR="003D1F07" w:rsidRPr="008F37CA">
        <w:rPr>
          <w:rFonts w:ascii="Arial" w:hAnsi="Arial" w:cs="Arial"/>
          <w:b/>
          <w:color w:val="000000"/>
          <w:lang w:val="ru-RU"/>
        </w:rPr>
        <w:t xml:space="preserve"> и</w:t>
      </w:r>
      <w:r w:rsidRPr="008F37CA">
        <w:rPr>
          <w:rFonts w:ascii="Arial" w:hAnsi="Arial" w:cs="Arial"/>
          <w:b/>
          <w:color w:val="000000"/>
          <w:lang w:val="ru-RU"/>
        </w:rPr>
        <w:t xml:space="preserve"> пароля</w:t>
      </w:r>
      <w:r w:rsidR="003D1F07" w:rsidRPr="008F37CA">
        <w:rPr>
          <w:rFonts w:ascii="Arial" w:hAnsi="Arial" w:cs="Arial"/>
          <w:b/>
          <w:color w:val="000000"/>
          <w:lang w:val="ru-RU"/>
        </w:rPr>
        <w:t xml:space="preserve"> доступа к Программному обеспечению </w:t>
      </w:r>
    </w:p>
    <w:p w14:paraId="41F450B2" w14:textId="77777777" w:rsidR="002417F8" w:rsidRPr="008F37CA" w:rsidRDefault="002417F8" w:rsidP="002417F8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54C884D2" w14:textId="77777777" w:rsidR="002417F8" w:rsidRPr="008F37CA" w:rsidRDefault="002417F8" w:rsidP="002417F8">
      <w:pPr>
        <w:jc w:val="both"/>
        <w:rPr>
          <w:rFonts w:ascii="Arial" w:hAnsi="Arial" w:cs="Arial"/>
          <w:color w:val="000000"/>
          <w:lang w:val="ru-RU"/>
        </w:rPr>
      </w:pPr>
      <w:r w:rsidRPr="008F37CA">
        <w:rPr>
          <w:rFonts w:ascii="Arial" w:hAnsi="Arial" w:cs="Arial"/>
          <w:color w:val="000000"/>
          <w:lang w:val="ru-RU"/>
        </w:rPr>
        <w:t>г.Москва</w:t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  <w:t>«      » ____________ 20__ г.</w:t>
      </w:r>
    </w:p>
    <w:p w14:paraId="2B9C430F" w14:textId="77777777" w:rsidR="002417F8" w:rsidRPr="008F37CA" w:rsidRDefault="002417F8" w:rsidP="002417F8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24C556F7" w14:textId="77777777" w:rsidR="002417F8" w:rsidRPr="008F37CA" w:rsidRDefault="002417F8" w:rsidP="002417F8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41A60444" w14:textId="721A935E" w:rsidR="002417F8" w:rsidRPr="008F37CA" w:rsidRDefault="002417F8" w:rsidP="00415327">
      <w:pPr>
        <w:jc w:val="both"/>
        <w:rPr>
          <w:rFonts w:ascii="Arial" w:hAnsi="Arial" w:cs="Arial"/>
          <w:color w:val="000000"/>
          <w:lang w:val="ru-RU"/>
        </w:rPr>
      </w:pPr>
      <w:r w:rsidRPr="008F37CA">
        <w:rPr>
          <w:rFonts w:ascii="Arial" w:hAnsi="Arial" w:cs="Arial"/>
          <w:color w:val="000000"/>
          <w:lang w:val="ru-RU"/>
        </w:rPr>
        <w:t xml:space="preserve">Настоящим _______________________________________________________________ (далее – «Клиент») подтверждает, что «____» ____________ ________ года получил от ________________ (далее – «Технический центр») в соответствии Регламентом взаимодействия </w:t>
      </w:r>
      <w:r w:rsidR="000F13A8" w:rsidRPr="008F37CA">
        <w:rPr>
          <w:rFonts w:ascii="Arial" w:hAnsi="Arial" w:cs="Arial"/>
          <w:color w:val="000000"/>
          <w:lang w:val="ru-RU"/>
        </w:rPr>
        <w:t xml:space="preserve">к </w:t>
      </w:r>
      <w:r w:rsidRPr="008F37CA">
        <w:rPr>
          <w:rFonts w:ascii="Arial" w:hAnsi="Arial" w:cs="Arial"/>
          <w:color w:val="000000"/>
          <w:lang w:val="ru-RU"/>
        </w:rPr>
        <w:t xml:space="preserve">договору </w:t>
      </w:r>
      <w:r w:rsidR="00DA3E7A" w:rsidRPr="008F37CA">
        <w:rPr>
          <w:rFonts w:ascii="Arial" w:hAnsi="Arial" w:cs="Arial"/>
          <w:color w:val="000000"/>
          <w:lang w:val="ru-RU"/>
        </w:rPr>
        <w:t xml:space="preserve">об информационно-техническом обеспечении </w:t>
      </w:r>
      <w:r w:rsidRPr="008F37CA">
        <w:rPr>
          <w:rFonts w:ascii="Arial" w:hAnsi="Arial" w:cs="Arial"/>
          <w:color w:val="000000"/>
          <w:lang w:val="ru-RU"/>
        </w:rPr>
        <w:t>№_____ от _______г.</w:t>
      </w:r>
      <w:r w:rsidR="00357C60" w:rsidRPr="008F37CA">
        <w:rPr>
          <w:rFonts w:ascii="Arial" w:hAnsi="Arial" w:cs="Arial"/>
          <w:color w:val="000000"/>
          <w:lang w:val="ru-RU"/>
        </w:rPr>
        <w:t xml:space="preserve"> следующие логины и соответствующие </w:t>
      </w:r>
      <w:r w:rsidR="0038272C" w:rsidRPr="008F37CA">
        <w:rPr>
          <w:rFonts w:ascii="Arial" w:hAnsi="Arial" w:cs="Arial"/>
          <w:color w:val="000000"/>
          <w:lang w:val="ru-RU"/>
        </w:rPr>
        <w:t xml:space="preserve">им </w:t>
      </w:r>
      <w:r w:rsidR="00357C60" w:rsidRPr="008F37CA">
        <w:rPr>
          <w:rFonts w:ascii="Arial" w:hAnsi="Arial" w:cs="Arial"/>
          <w:color w:val="000000"/>
          <w:lang w:val="ru-RU"/>
        </w:rPr>
        <w:t xml:space="preserve">пароли </w:t>
      </w:r>
      <w:r w:rsidR="0038272C" w:rsidRPr="008F37CA">
        <w:rPr>
          <w:rFonts w:ascii="Arial" w:hAnsi="Arial" w:cs="Arial"/>
          <w:color w:val="000000"/>
          <w:lang w:val="ru-RU"/>
        </w:rPr>
        <w:t>доступа к Программному обеспечению</w:t>
      </w:r>
      <w:r w:rsidR="00D35BED">
        <w:rPr>
          <w:rFonts w:ascii="Arial" w:hAnsi="Arial" w:cs="Arial"/>
          <w:color w:val="000000"/>
          <w:lang w:val="ru-RU"/>
        </w:rPr>
        <w:t xml:space="preserve"> для доступа к Организатору торговли «______________________»</w:t>
      </w:r>
      <w:r w:rsidR="00E37908">
        <w:rPr>
          <w:rFonts w:ascii="Arial" w:hAnsi="Arial" w:cs="Arial"/>
          <w:color w:val="000000"/>
          <w:lang w:val="ru-RU"/>
        </w:rPr>
        <w:t xml:space="preserve"> </w:t>
      </w:r>
      <w:r w:rsidR="00E37908">
        <w:rPr>
          <w:rFonts w:ascii="Arial" w:hAnsi="Arial" w:cs="Arial"/>
          <w:bCs/>
          <w:lang w:val="ru-RU"/>
        </w:rPr>
        <w:t>(</w:t>
      </w:r>
      <w:r w:rsidR="00E37908" w:rsidRPr="00351A90">
        <w:rPr>
          <w:rFonts w:ascii="Arial" w:hAnsi="Arial" w:cs="Arial"/>
          <w:bCs/>
          <w:i/>
          <w:lang w:val="ru-RU"/>
        </w:rPr>
        <w:t>полное наименование Организатора торговли)</w:t>
      </w:r>
      <w:r w:rsidRPr="008F37CA">
        <w:rPr>
          <w:rFonts w:ascii="Arial" w:hAnsi="Arial" w:cs="Arial"/>
          <w:color w:val="000000"/>
          <w:lang w:val="ru-RU"/>
        </w:rPr>
        <w:t>:</w:t>
      </w:r>
    </w:p>
    <w:p w14:paraId="18FE89EF" w14:textId="77777777" w:rsidR="007F0AC3" w:rsidRPr="008F37CA" w:rsidRDefault="007F0AC3" w:rsidP="00415327">
      <w:pPr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2315"/>
        <w:gridCol w:w="3596"/>
        <w:gridCol w:w="1995"/>
      </w:tblGrid>
      <w:tr w:rsidR="004D5F3E" w:rsidRPr="008F37CA" w14:paraId="6B9D0555" w14:textId="77777777" w:rsidTr="004D5F3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E5882" w14:textId="77777777" w:rsidR="004D5F3E" w:rsidRPr="008F37CA" w:rsidRDefault="004D5F3E" w:rsidP="00E3519A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8F37CA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66663" w14:textId="77777777" w:rsidR="004D5F3E" w:rsidRPr="008F37CA" w:rsidRDefault="00292A3F" w:rsidP="004D5F3E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8F37CA">
              <w:rPr>
                <w:rFonts w:ascii="Arial" w:hAnsi="Arial" w:cs="Arial"/>
                <w:lang w:val="ru-RU"/>
              </w:rPr>
              <w:t>Имя логина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BE2EB35" w14:textId="77777777" w:rsidR="004D5F3E" w:rsidRPr="008F37CA" w:rsidRDefault="003A15CD" w:rsidP="003A15CD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8F37CA">
              <w:rPr>
                <w:rFonts w:ascii="Arial" w:hAnsi="Arial" w:cs="Arial"/>
                <w:lang w:val="ru-RU"/>
              </w:rPr>
              <w:t>Тип</w:t>
            </w:r>
            <w:r w:rsidR="004D5F3E" w:rsidRPr="008F37CA">
              <w:rPr>
                <w:rFonts w:ascii="Arial" w:hAnsi="Arial" w:cs="Arial"/>
                <w:lang w:val="ru-RU"/>
              </w:rPr>
              <w:t xml:space="preserve"> логина</w:t>
            </w:r>
          </w:p>
          <w:p w14:paraId="7B664B35" w14:textId="77777777" w:rsidR="003A15CD" w:rsidRPr="008F37CA" w:rsidRDefault="003A15CD" w:rsidP="00231267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8F37CA">
              <w:rPr>
                <w:rFonts w:ascii="Arial" w:hAnsi="Arial" w:cs="Arial"/>
                <w:lang w:val="ru-RU"/>
              </w:rPr>
              <w:t>(броке</w:t>
            </w:r>
            <w:r w:rsidR="00231267" w:rsidRPr="008F37CA">
              <w:rPr>
                <w:rFonts w:ascii="Arial" w:hAnsi="Arial" w:cs="Arial"/>
                <w:lang w:val="ru-RU"/>
              </w:rPr>
              <w:t>р</w:t>
            </w:r>
            <w:r w:rsidRPr="008F37CA">
              <w:rPr>
                <w:rFonts w:ascii="Arial" w:hAnsi="Arial" w:cs="Arial"/>
                <w:lang w:val="ru-RU"/>
              </w:rPr>
              <w:t>ский/маркет-мейкерский</w:t>
            </w:r>
            <w:r w:rsidR="00BD7101" w:rsidRPr="008F37CA">
              <w:rPr>
                <w:rFonts w:ascii="Arial" w:hAnsi="Arial" w:cs="Arial"/>
                <w:lang w:val="ru-RU"/>
              </w:rPr>
              <w:t>/Клирингового центра</w:t>
            </w:r>
            <w:r w:rsidRPr="008F37CA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34E" w14:textId="77777777" w:rsidR="004D5F3E" w:rsidRPr="008F37CA" w:rsidRDefault="004D5F3E" w:rsidP="00E3519A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8F37CA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4D5F3E" w:rsidRPr="008F37CA" w14:paraId="444FF49D" w14:textId="77777777" w:rsidTr="004D5F3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9175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2E77B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A73971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9A37" w14:textId="77777777" w:rsidR="004D5F3E" w:rsidRPr="008F37CA" w:rsidRDefault="004D5F3E" w:rsidP="00E3519A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5F3E" w:rsidRPr="008F37CA" w14:paraId="585B4DE5" w14:textId="77777777" w:rsidTr="004D5F3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8138F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33DB4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22D351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BB8" w14:textId="77777777" w:rsidR="004D5F3E" w:rsidRPr="008F37CA" w:rsidRDefault="004D5F3E" w:rsidP="00E3519A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14:paraId="41C8320B" w14:textId="77777777" w:rsidR="00F30A0D" w:rsidRPr="008F37CA" w:rsidRDefault="00F30A0D" w:rsidP="002417F8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lang w:val="ru-RU"/>
        </w:rPr>
      </w:pPr>
    </w:p>
    <w:p w14:paraId="3834A065" w14:textId="77777777" w:rsidR="002417F8" w:rsidRPr="008F37CA" w:rsidRDefault="002417F8" w:rsidP="002417F8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lang w:val="ru-RU"/>
        </w:rPr>
      </w:pPr>
    </w:p>
    <w:p w14:paraId="55FA18B5" w14:textId="77777777" w:rsidR="002417F8" w:rsidRPr="008F37CA" w:rsidRDefault="002417F8" w:rsidP="002417F8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lang w:val="ru-RU"/>
        </w:rPr>
      </w:pPr>
    </w:p>
    <w:p w14:paraId="7692C5AC" w14:textId="77777777" w:rsidR="002417F8" w:rsidRPr="008F37CA" w:rsidRDefault="002417F8" w:rsidP="002417F8">
      <w:pPr>
        <w:rPr>
          <w:rFonts w:ascii="Arial" w:hAnsi="Arial" w:cs="Arial"/>
          <w:color w:val="000000"/>
          <w:lang w:val="ru-RU"/>
        </w:rPr>
      </w:pPr>
    </w:p>
    <w:p w14:paraId="77B6433A" w14:textId="77777777" w:rsidR="002417F8" w:rsidRPr="008F37CA" w:rsidRDefault="002417F8" w:rsidP="002417F8">
      <w:pPr>
        <w:rPr>
          <w:rFonts w:ascii="Arial" w:hAnsi="Arial" w:cs="Arial"/>
          <w:color w:val="000000"/>
          <w:lang w:val="ru-RU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2417F8" w:rsidRPr="008F37CA" w14:paraId="35FB29BA" w14:textId="77777777" w:rsidTr="002F755B">
        <w:tc>
          <w:tcPr>
            <w:tcW w:w="4820" w:type="dxa"/>
          </w:tcPr>
          <w:p w14:paraId="263E1011" w14:textId="77777777" w:rsidR="002417F8" w:rsidRPr="008F37CA" w:rsidRDefault="002417F8" w:rsidP="002F755B">
            <w:pPr>
              <w:rPr>
                <w:rFonts w:ascii="Arial" w:hAnsi="Arial" w:cs="Arial"/>
                <w:color w:val="000000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Подпись Клиента / уполномоченного представителя:</w:t>
            </w:r>
          </w:p>
        </w:tc>
      </w:tr>
      <w:tr w:rsidR="002417F8" w:rsidRPr="008F37CA" w14:paraId="289FEB65" w14:textId="77777777" w:rsidTr="002F755B">
        <w:trPr>
          <w:trHeight w:val="559"/>
        </w:trPr>
        <w:tc>
          <w:tcPr>
            <w:tcW w:w="4820" w:type="dxa"/>
          </w:tcPr>
          <w:p w14:paraId="7F7C9E55" w14:textId="77777777" w:rsidR="002417F8" w:rsidRPr="008F37CA" w:rsidRDefault="002417F8" w:rsidP="002F755B">
            <w:pPr>
              <w:rPr>
                <w:rFonts w:ascii="Arial" w:hAnsi="Arial" w:cs="Arial"/>
                <w:color w:val="000000"/>
                <w:lang w:val="ru-RU"/>
              </w:rPr>
            </w:pPr>
          </w:p>
          <w:p w14:paraId="6AD313F2" w14:textId="77777777" w:rsidR="002417F8" w:rsidRPr="008F37CA" w:rsidRDefault="002417F8" w:rsidP="002F755B">
            <w:pPr>
              <w:rPr>
                <w:rFonts w:ascii="Arial" w:hAnsi="Arial" w:cs="Arial"/>
                <w:color w:val="000000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______________________/______________/</w:t>
            </w:r>
          </w:p>
          <w:p w14:paraId="3EB10880" w14:textId="77777777" w:rsidR="002417F8" w:rsidRPr="008F37CA" w:rsidRDefault="002417F8" w:rsidP="002F755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1A1653D1" w14:textId="77777777" w:rsidR="002417F8" w:rsidRPr="008F37CA" w:rsidRDefault="002417F8" w:rsidP="002417F8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659A2F66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671937EA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4D83005F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35B219B9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0C91A68D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4AAF289E" w14:textId="77777777" w:rsidR="002417F8" w:rsidRPr="008F37CA" w:rsidRDefault="002417F8" w:rsidP="002417F8">
      <w:pPr>
        <w:pStyle w:val="Iauiue3"/>
        <w:tabs>
          <w:tab w:val="left" w:pos="2025"/>
        </w:tabs>
        <w:jc w:val="center"/>
        <w:rPr>
          <w:rFonts w:ascii="Arial" w:hAnsi="Arial" w:cs="Arial"/>
          <w:b/>
          <w:bCs/>
          <w:sz w:val="20"/>
        </w:rPr>
      </w:pPr>
    </w:p>
    <w:p w14:paraId="3CB6147C" w14:textId="77777777" w:rsidR="002417F8" w:rsidRPr="008F37CA" w:rsidRDefault="002417F8" w:rsidP="002417F8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303C9FC8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20CA811E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13C81DFD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7F332E53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98527ED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3459A004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6D5C8906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1201A7A4" w14:textId="77777777" w:rsidR="00A53C17" w:rsidRPr="008F37CA" w:rsidRDefault="00A53C17">
      <w:pPr>
        <w:suppressAutoHyphens w:val="0"/>
        <w:autoSpaceDE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br w:type="page"/>
      </w:r>
    </w:p>
    <w:p w14:paraId="6488E6D0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>Приложение №7</w:t>
      </w:r>
    </w:p>
    <w:p w14:paraId="730BA827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bCs/>
          <w:lang w:val="ru-RU"/>
        </w:rPr>
      </w:pPr>
      <w:r w:rsidRPr="008F37CA">
        <w:rPr>
          <w:rFonts w:ascii="Arial" w:hAnsi="Arial" w:cs="Arial"/>
          <w:lang w:val="ru-RU"/>
        </w:rPr>
        <w:t xml:space="preserve">к Регламенту взаимодействия </w:t>
      </w:r>
    </w:p>
    <w:p w14:paraId="213EE445" w14:textId="77777777" w:rsidR="00112566" w:rsidRPr="008F37CA" w:rsidRDefault="00112566" w:rsidP="00112566">
      <w:pPr>
        <w:pStyle w:val="26"/>
        <w:spacing w:after="0" w:line="240" w:lineRule="auto"/>
        <w:jc w:val="right"/>
        <w:rPr>
          <w:rFonts w:ascii="Arial" w:hAnsi="Arial" w:cs="Arial"/>
          <w:lang w:val="ru-RU"/>
        </w:rPr>
      </w:pPr>
    </w:p>
    <w:p w14:paraId="04C7E78A" w14:textId="77777777" w:rsidR="00112566" w:rsidRPr="008F37CA" w:rsidRDefault="00112566" w:rsidP="00112566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040A3CA7" w14:textId="77777777" w:rsidR="00112566" w:rsidRPr="008F37CA" w:rsidRDefault="00112566" w:rsidP="00112566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17C589E5" w14:textId="77777777" w:rsidR="00112566" w:rsidRPr="008F37CA" w:rsidRDefault="00112566" w:rsidP="00112566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1047C4A6" w14:textId="77777777" w:rsidR="00112566" w:rsidRPr="008F37CA" w:rsidRDefault="00112566" w:rsidP="00112566">
      <w:pPr>
        <w:pStyle w:val="Iniiaiieoaeno"/>
        <w:widowControl/>
        <w:tabs>
          <w:tab w:val="left" w:pos="0"/>
          <w:tab w:val="left" w:pos="1701"/>
        </w:tabs>
        <w:spacing w:before="0"/>
        <w:ind w:firstLine="567"/>
        <w:rPr>
          <w:rFonts w:ascii="Arial" w:hAnsi="Arial" w:cs="Arial"/>
          <w:sz w:val="20"/>
          <w:szCs w:val="20"/>
        </w:rPr>
      </w:pPr>
    </w:p>
    <w:p w14:paraId="2C4FDF76" w14:textId="77777777" w:rsidR="00112566" w:rsidRPr="008F37CA" w:rsidRDefault="00112566" w:rsidP="00112566">
      <w:pPr>
        <w:pStyle w:val="4"/>
        <w:jc w:val="center"/>
        <w:rPr>
          <w:rFonts w:ascii="Arial" w:hAnsi="Arial" w:cs="Arial"/>
          <w:color w:val="000000"/>
          <w:sz w:val="20"/>
          <w:szCs w:val="20"/>
        </w:rPr>
      </w:pPr>
      <w:r w:rsidRPr="008F37CA">
        <w:rPr>
          <w:rFonts w:ascii="Arial" w:hAnsi="Arial" w:cs="Arial"/>
          <w:color w:val="000000"/>
          <w:sz w:val="20"/>
          <w:szCs w:val="20"/>
        </w:rPr>
        <w:t>АКТ</w:t>
      </w:r>
    </w:p>
    <w:p w14:paraId="0F3C6C77" w14:textId="77777777" w:rsidR="00112566" w:rsidRPr="008F37CA" w:rsidRDefault="00112566" w:rsidP="00112566">
      <w:pPr>
        <w:jc w:val="center"/>
        <w:rPr>
          <w:rFonts w:ascii="Arial" w:hAnsi="Arial" w:cs="Arial"/>
          <w:b/>
          <w:color w:val="000000"/>
          <w:lang w:val="ru-RU"/>
        </w:rPr>
      </w:pPr>
      <w:r w:rsidRPr="008F37CA">
        <w:rPr>
          <w:rFonts w:ascii="Arial" w:hAnsi="Arial" w:cs="Arial"/>
          <w:b/>
          <w:color w:val="000000"/>
          <w:lang w:val="ru-RU"/>
        </w:rPr>
        <w:t>о получении идентификационного кода</w:t>
      </w:r>
    </w:p>
    <w:p w14:paraId="1C19C65B" w14:textId="77777777" w:rsidR="00112566" w:rsidRPr="008F37CA" w:rsidRDefault="00112566" w:rsidP="00112566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23DB6295" w14:textId="77777777" w:rsidR="00112566" w:rsidRPr="008F37CA" w:rsidRDefault="00112566" w:rsidP="00112566">
      <w:pPr>
        <w:jc w:val="both"/>
        <w:rPr>
          <w:rFonts w:ascii="Arial" w:hAnsi="Arial" w:cs="Arial"/>
          <w:color w:val="000000"/>
          <w:lang w:val="ru-RU"/>
        </w:rPr>
      </w:pPr>
      <w:r w:rsidRPr="008F37CA">
        <w:rPr>
          <w:rFonts w:ascii="Arial" w:hAnsi="Arial" w:cs="Arial"/>
          <w:color w:val="000000"/>
          <w:lang w:val="ru-RU"/>
        </w:rPr>
        <w:t>г.Москва</w:t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</w:r>
      <w:r w:rsidRPr="008F37CA">
        <w:rPr>
          <w:rFonts w:ascii="Arial" w:hAnsi="Arial" w:cs="Arial"/>
          <w:color w:val="000000"/>
          <w:lang w:val="ru-RU"/>
        </w:rPr>
        <w:tab/>
        <w:t>«      » ____________ 20__ г.</w:t>
      </w:r>
    </w:p>
    <w:p w14:paraId="3261B995" w14:textId="77777777" w:rsidR="00112566" w:rsidRPr="008F37CA" w:rsidRDefault="00112566" w:rsidP="00112566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6A195F98" w14:textId="77777777" w:rsidR="00112566" w:rsidRPr="008F37CA" w:rsidRDefault="00112566" w:rsidP="00112566">
      <w:pPr>
        <w:jc w:val="both"/>
        <w:rPr>
          <w:rFonts w:ascii="Arial" w:hAnsi="Arial" w:cs="Arial"/>
          <w:b/>
          <w:color w:val="000000"/>
          <w:lang w:val="ru-RU"/>
        </w:rPr>
      </w:pPr>
    </w:p>
    <w:p w14:paraId="6A753B95" w14:textId="1C38CEFF" w:rsidR="00112566" w:rsidRPr="00B37B8A" w:rsidRDefault="00112566" w:rsidP="0037086F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color w:val="000000"/>
          <w:lang w:val="ru-RU"/>
        </w:rPr>
        <w:t>Настоящим _______________________________________________________________ (далее – «Клиент») подтверждает, что «____» ____________ ________ года получил от ________________ (далее – «Технический центр») в соответствии Регламентом взаимодействия к договору об информационно-техническом обеспечении №_____ от _______г.</w:t>
      </w:r>
      <w:r w:rsidR="0037086F" w:rsidRPr="008F37CA">
        <w:rPr>
          <w:rFonts w:ascii="Arial" w:hAnsi="Arial" w:cs="Arial"/>
          <w:color w:val="000000"/>
          <w:lang w:val="ru-RU"/>
        </w:rPr>
        <w:t xml:space="preserve"> следующие и</w:t>
      </w:r>
      <w:r w:rsidRPr="008F37CA">
        <w:rPr>
          <w:rFonts w:ascii="Arial" w:hAnsi="Arial" w:cs="Arial"/>
          <w:color w:val="000000"/>
          <w:lang w:val="ru-RU"/>
        </w:rPr>
        <w:t xml:space="preserve">дентификационные коды для передачи </w:t>
      </w:r>
      <w:r w:rsidRPr="008F37CA">
        <w:rPr>
          <w:rFonts w:ascii="Arial" w:hAnsi="Arial" w:cs="Arial"/>
          <w:lang w:val="ru-RU"/>
        </w:rPr>
        <w:t xml:space="preserve">заявлений </w:t>
      </w:r>
      <w:r w:rsidR="0007445D" w:rsidRPr="008F37CA">
        <w:rPr>
          <w:rFonts w:ascii="Arial" w:hAnsi="Arial" w:cs="Arial"/>
          <w:lang w:val="ru-RU"/>
        </w:rPr>
        <w:t>об</w:t>
      </w:r>
      <w:r w:rsidRPr="008F37CA">
        <w:rPr>
          <w:rFonts w:ascii="Arial" w:hAnsi="Arial" w:cs="Arial"/>
          <w:lang w:val="ru-RU"/>
        </w:rPr>
        <w:t xml:space="preserve"> отмен</w:t>
      </w:r>
      <w:r w:rsidR="0007445D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 </w:t>
      </w:r>
      <w:r w:rsidR="007B73A3" w:rsidRPr="008F37CA">
        <w:rPr>
          <w:rFonts w:ascii="Arial" w:hAnsi="Arial" w:cs="Arial"/>
          <w:lang w:val="ru-RU"/>
        </w:rPr>
        <w:t>Запроса</w:t>
      </w:r>
      <w:r w:rsidR="000922BF">
        <w:rPr>
          <w:rFonts w:ascii="Arial" w:hAnsi="Arial" w:cs="Arial"/>
          <w:lang w:val="ru-RU"/>
        </w:rPr>
        <w:t xml:space="preserve"> в отношении</w:t>
      </w:r>
      <w:r w:rsidR="00587CAB">
        <w:rPr>
          <w:rFonts w:ascii="Arial" w:hAnsi="Arial" w:cs="Arial"/>
          <w:bCs/>
          <w:lang w:val="ru-RU"/>
        </w:rPr>
        <w:t xml:space="preserve"> Организатор</w:t>
      </w:r>
      <w:r w:rsidR="000922BF">
        <w:rPr>
          <w:rFonts w:ascii="Arial" w:hAnsi="Arial" w:cs="Arial"/>
          <w:bCs/>
          <w:lang w:val="ru-RU"/>
        </w:rPr>
        <w:t>а</w:t>
      </w:r>
      <w:r w:rsidR="00587CAB">
        <w:rPr>
          <w:rFonts w:ascii="Arial" w:hAnsi="Arial" w:cs="Arial"/>
          <w:bCs/>
          <w:lang w:val="ru-RU"/>
        </w:rPr>
        <w:t xml:space="preserve"> торговли </w:t>
      </w:r>
      <w:r w:rsidR="000922BF">
        <w:rPr>
          <w:rFonts w:ascii="Arial" w:hAnsi="Arial" w:cs="Arial"/>
          <w:bCs/>
          <w:lang w:val="ru-RU"/>
        </w:rPr>
        <w:t>«</w:t>
      </w:r>
      <w:r w:rsidR="00587CAB">
        <w:rPr>
          <w:rFonts w:ascii="Arial" w:hAnsi="Arial" w:cs="Arial"/>
          <w:bCs/>
          <w:lang w:val="ru-RU"/>
        </w:rPr>
        <w:t>_____________________________</w:t>
      </w:r>
      <w:r w:rsidR="000922BF">
        <w:rPr>
          <w:rFonts w:ascii="Arial" w:hAnsi="Arial" w:cs="Arial"/>
          <w:bCs/>
          <w:lang w:val="ru-RU"/>
        </w:rPr>
        <w:t>»</w:t>
      </w:r>
      <w:r w:rsidR="00587CAB">
        <w:rPr>
          <w:rFonts w:ascii="Arial" w:hAnsi="Arial" w:cs="Arial"/>
          <w:bCs/>
          <w:lang w:val="ru-RU"/>
        </w:rPr>
        <w:t xml:space="preserve"> (</w:t>
      </w:r>
      <w:r w:rsidR="00587CAB" w:rsidRPr="00351A90">
        <w:rPr>
          <w:rFonts w:ascii="Arial" w:hAnsi="Arial" w:cs="Arial"/>
          <w:bCs/>
          <w:i/>
          <w:lang w:val="ru-RU"/>
        </w:rPr>
        <w:t>полное наименование Организатора торговли)</w:t>
      </w:r>
      <w:r w:rsidR="0037086F" w:rsidRPr="008F37CA">
        <w:rPr>
          <w:rFonts w:ascii="Arial" w:hAnsi="Arial" w:cs="Arial"/>
          <w:lang w:val="ru-RU"/>
        </w:rPr>
        <w:t>:</w:t>
      </w:r>
    </w:p>
    <w:p w14:paraId="2E7BBC84" w14:textId="77777777" w:rsidR="0037086F" w:rsidRPr="008F37CA" w:rsidRDefault="0037086F" w:rsidP="0037086F">
      <w:pPr>
        <w:jc w:val="both"/>
        <w:rPr>
          <w:rFonts w:ascii="Arial" w:hAnsi="Arial" w:cs="Arial"/>
          <w:lang w:val="ru-RU"/>
        </w:rPr>
      </w:pPr>
    </w:p>
    <w:p w14:paraId="5BFBD151" w14:textId="77777777" w:rsidR="00F524DE" w:rsidRPr="008F37CA" w:rsidRDefault="00F524DE" w:rsidP="00F524DE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669A078F" w14:textId="77777777" w:rsidR="00F524DE" w:rsidRPr="008F37CA" w:rsidRDefault="00F524DE" w:rsidP="00F524DE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524DE" w:rsidRPr="009D1634" w14:paraId="10E96B84" w14:textId="77777777" w:rsidTr="00E3519A">
        <w:tc>
          <w:tcPr>
            <w:tcW w:w="4961" w:type="dxa"/>
          </w:tcPr>
          <w:p w14:paraId="3E20F1CF" w14:textId="77777777" w:rsidR="00F524DE" w:rsidRPr="008F37CA" w:rsidRDefault="00F524DE" w:rsidP="00E3519A">
            <w:pPr>
              <w:pStyle w:val="Iauiue6"/>
              <w:numPr>
                <w:ilvl w:val="12"/>
                <w:numId w:val="0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524DE" w:rsidRPr="009D1634" w14:paraId="3B66DD7E" w14:textId="77777777" w:rsidTr="00E3519A">
        <w:tc>
          <w:tcPr>
            <w:tcW w:w="4961" w:type="dxa"/>
          </w:tcPr>
          <w:p w14:paraId="65CE6E35" w14:textId="77777777" w:rsidR="00F524DE" w:rsidRPr="008F37CA" w:rsidRDefault="00F524DE" w:rsidP="00E3519A">
            <w:pPr>
              <w:pStyle w:val="Iauiue6"/>
              <w:numPr>
                <w:ilvl w:val="12"/>
                <w:numId w:val="0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44BF660" w14:textId="77777777" w:rsidR="00F524DE" w:rsidRPr="008F37CA" w:rsidRDefault="00F524DE" w:rsidP="00F524DE">
      <w:pPr>
        <w:pStyle w:val="Iauiue6"/>
        <w:numPr>
          <w:ilvl w:val="12"/>
          <w:numId w:val="0"/>
        </w:numPr>
        <w:spacing w:before="60"/>
        <w:ind w:firstLine="720"/>
        <w:jc w:val="both"/>
        <w:rPr>
          <w:rFonts w:ascii="Arial" w:hAnsi="Arial" w:cs="Arial"/>
          <w:b/>
          <w:bCs/>
        </w:rPr>
      </w:pPr>
    </w:p>
    <w:p w14:paraId="2137A548" w14:textId="77777777" w:rsidR="00112566" w:rsidRPr="008F37CA" w:rsidRDefault="00112566" w:rsidP="00112566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lang w:val="ru-RU"/>
        </w:rPr>
      </w:pPr>
    </w:p>
    <w:p w14:paraId="6ECC7DEA" w14:textId="77777777" w:rsidR="00112566" w:rsidRPr="008F37CA" w:rsidRDefault="00112566" w:rsidP="00112566">
      <w:pPr>
        <w:tabs>
          <w:tab w:val="left" w:pos="1134"/>
        </w:tabs>
        <w:ind w:firstLine="567"/>
        <w:jc w:val="both"/>
        <w:rPr>
          <w:rFonts w:ascii="Arial" w:hAnsi="Arial" w:cs="Arial"/>
          <w:color w:val="000000"/>
          <w:lang w:val="ru-RU"/>
        </w:rPr>
      </w:pPr>
    </w:p>
    <w:p w14:paraId="36077424" w14:textId="77777777" w:rsidR="00112566" w:rsidRPr="008F37CA" w:rsidRDefault="00112566" w:rsidP="00112566">
      <w:pPr>
        <w:rPr>
          <w:rFonts w:ascii="Arial" w:hAnsi="Arial" w:cs="Arial"/>
          <w:color w:val="000000"/>
          <w:lang w:val="ru-RU"/>
        </w:rPr>
      </w:pPr>
    </w:p>
    <w:p w14:paraId="56FF65EA" w14:textId="77777777" w:rsidR="00112566" w:rsidRPr="008F37CA" w:rsidRDefault="00112566" w:rsidP="00112566">
      <w:pPr>
        <w:rPr>
          <w:rFonts w:ascii="Arial" w:hAnsi="Arial" w:cs="Arial"/>
          <w:color w:val="000000"/>
          <w:lang w:val="ru-RU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112566" w:rsidRPr="008F37CA" w14:paraId="4FB64203" w14:textId="77777777" w:rsidTr="00E3519A">
        <w:tc>
          <w:tcPr>
            <w:tcW w:w="4820" w:type="dxa"/>
          </w:tcPr>
          <w:p w14:paraId="1EF59DDF" w14:textId="77777777" w:rsidR="00112566" w:rsidRPr="008F37CA" w:rsidRDefault="00112566" w:rsidP="00E3519A">
            <w:pPr>
              <w:rPr>
                <w:rFonts w:ascii="Arial" w:hAnsi="Arial" w:cs="Arial"/>
                <w:color w:val="000000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Подпись Клиента / уполномоченного представителя:</w:t>
            </w:r>
          </w:p>
        </w:tc>
      </w:tr>
      <w:tr w:rsidR="00112566" w:rsidRPr="008F37CA" w14:paraId="0E77A760" w14:textId="77777777" w:rsidTr="00E3519A">
        <w:trPr>
          <w:trHeight w:val="559"/>
        </w:trPr>
        <w:tc>
          <w:tcPr>
            <w:tcW w:w="4820" w:type="dxa"/>
          </w:tcPr>
          <w:p w14:paraId="1E0F4A4E" w14:textId="77777777" w:rsidR="00112566" w:rsidRPr="008F37CA" w:rsidRDefault="00112566" w:rsidP="00E3519A">
            <w:pPr>
              <w:rPr>
                <w:rFonts w:ascii="Arial" w:hAnsi="Arial" w:cs="Arial"/>
                <w:color w:val="000000"/>
                <w:lang w:val="ru-RU"/>
              </w:rPr>
            </w:pPr>
          </w:p>
          <w:p w14:paraId="4BA24450" w14:textId="77777777" w:rsidR="00112566" w:rsidRPr="008F37CA" w:rsidRDefault="00112566" w:rsidP="00E3519A">
            <w:pPr>
              <w:rPr>
                <w:rFonts w:ascii="Arial" w:hAnsi="Arial" w:cs="Arial"/>
                <w:color w:val="000000"/>
                <w:lang w:val="ru-RU"/>
              </w:rPr>
            </w:pPr>
            <w:r w:rsidRPr="008F37CA">
              <w:rPr>
                <w:rFonts w:ascii="Arial" w:hAnsi="Arial" w:cs="Arial"/>
                <w:color w:val="000000"/>
                <w:lang w:val="ru-RU"/>
              </w:rPr>
              <w:t>______________________/______________/</w:t>
            </w:r>
          </w:p>
          <w:p w14:paraId="2B2390D3" w14:textId="77777777" w:rsidR="00112566" w:rsidRPr="008F37CA" w:rsidRDefault="00112566" w:rsidP="00E3519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1F5CD49C" w14:textId="77777777" w:rsidR="00E96464" w:rsidRPr="008F37CA" w:rsidRDefault="00E96464" w:rsidP="00E96464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 w:rsidR="00454F72" w:rsidRPr="008F37CA">
        <w:rPr>
          <w:rFonts w:ascii="Arial" w:hAnsi="Arial" w:cs="Arial"/>
          <w:b/>
          <w:bCs/>
          <w:lang w:val="ru-RU"/>
        </w:rPr>
        <w:t>3</w:t>
      </w:r>
    </w:p>
    <w:p w14:paraId="47552A21" w14:textId="77777777" w:rsidR="00E96464" w:rsidRPr="008F37CA" w:rsidRDefault="00E96464" w:rsidP="00AE6B5D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14:paraId="293E1C71" w14:textId="77777777" w:rsidR="00E96464" w:rsidRPr="008F37CA" w:rsidRDefault="00E96464" w:rsidP="00E9646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14:paraId="4ED5D678" w14:textId="6AF25EBB" w:rsidR="00E96464" w:rsidRPr="008F37CA" w:rsidRDefault="008076A0" w:rsidP="00E96464">
      <w:pPr>
        <w:ind w:hanging="990"/>
        <w:jc w:val="right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А</w:t>
      </w:r>
      <w:r w:rsidR="00E96464" w:rsidRPr="008F37CA">
        <w:rPr>
          <w:rFonts w:ascii="Arial" w:hAnsi="Arial" w:cs="Arial"/>
          <w:b/>
          <w:lang w:val="ru-RU"/>
        </w:rPr>
        <w:t>кционерного общества «</w:t>
      </w:r>
      <w:r w:rsidR="00025952">
        <w:rPr>
          <w:rFonts w:ascii="Arial" w:hAnsi="Arial" w:cs="Arial"/>
          <w:b/>
          <w:lang w:val="ru-RU"/>
        </w:rPr>
        <w:t>Центр передовых финансовых технологий</w:t>
      </w:r>
      <w:r w:rsidR="00E96464" w:rsidRPr="008F37CA">
        <w:rPr>
          <w:rFonts w:ascii="Arial" w:hAnsi="Arial" w:cs="Arial"/>
          <w:b/>
          <w:lang w:val="ru-RU"/>
        </w:rPr>
        <w:t>»</w:t>
      </w:r>
    </w:p>
    <w:p w14:paraId="7C919501" w14:textId="77777777" w:rsidR="00E96464" w:rsidRPr="008F37CA" w:rsidRDefault="00E96464" w:rsidP="00E96464">
      <w:pPr>
        <w:ind w:hanging="990"/>
        <w:jc w:val="right"/>
        <w:rPr>
          <w:rFonts w:ascii="Arial" w:hAnsi="Arial" w:cs="Arial"/>
          <w:b/>
          <w:lang w:val="ru-RU"/>
        </w:rPr>
      </w:pPr>
    </w:p>
    <w:p w14:paraId="780E3847" w14:textId="77777777" w:rsidR="00E96464" w:rsidRPr="008F37CA" w:rsidRDefault="00E96464" w:rsidP="00E96464">
      <w:pPr>
        <w:ind w:hanging="990"/>
        <w:jc w:val="right"/>
        <w:rPr>
          <w:rFonts w:ascii="Arial" w:hAnsi="Arial" w:cs="Arial"/>
          <w:b/>
          <w:lang w:val="ru-RU"/>
        </w:rPr>
      </w:pPr>
    </w:p>
    <w:p w14:paraId="5491F1CE" w14:textId="77777777" w:rsidR="00605284" w:rsidRPr="008F37CA" w:rsidRDefault="006E5430" w:rsidP="006E5430">
      <w:pPr>
        <w:pStyle w:val="Iauiue"/>
        <w:tabs>
          <w:tab w:val="left" w:pos="3402"/>
        </w:tabs>
        <w:jc w:val="center"/>
        <w:rPr>
          <w:rFonts w:ascii="Arial" w:hAnsi="Arial" w:cs="Arial"/>
          <w:b/>
          <w:sz w:val="22"/>
          <w:lang w:val="ru-RU"/>
        </w:rPr>
      </w:pPr>
      <w:r w:rsidRPr="008F37CA">
        <w:rPr>
          <w:rFonts w:ascii="Arial" w:hAnsi="Arial" w:cs="Arial"/>
          <w:b/>
          <w:sz w:val="22"/>
          <w:lang w:val="ru-RU"/>
        </w:rPr>
        <w:t xml:space="preserve">Характеристика (спецификация) </w:t>
      </w:r>
    </w:p>
    <w:p w14:paraId="7DF648F8" w14:textId="60C57FC7" w:rsidR="006E5430" w:rsidRPr="007D6C33" w:rsidRDefault="00E17788" w:rsidP="006E5430">
      <w:pPr>
        <w:pStyle w:val="Iauiue"/>
        <w:tabs>
          <w:tab w:val="left" w:pos="3402"/>
        </w:tabs>
        <w:jc w:val="center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>Торгово-клиринговой платформы</w:t>
      </w:r>
    </w:p>
    <w:p w14:paraId="6C5A49D4" w14:textId="77777777" w:rsidR="006E5430" w:rsidRPr="008F37CA" w:rsidRDefault="006E5430" w:rsidP="006E5430">
      <w:pPr>
        <w:jc w:val="center"/>
        <w:rPr>
          <w:rFonts w:ascii="Arial" w:hAnsi="Arial" w:cs="Arial"/>
          <w:b/>
          <w:sz w:val="22"/>
          <w:lang w:val="ru-RU"/>
        </w:rPr>
      </w:pPr>
      <w:r w:rsidRPr="008F37CA">
        <w:rPr>
          <w:rFonts w:ascii="Arial" w:hAnsi="Arial" w:cs="Arial"/>
          <w:b/>
          <w:sz w:val="22"/>
          <w:lang w:val="ru-RU"/>
        </w:rPr>
        <w:t xml:space="preserve">Функционал </w:t>
      </w:r>
      <w:r w:rsidR="00095CC3" w:rsidRPr="008F37CA">
        <w:rPr>
          <w:rFonts w:ascii="Arial" w:hAnsi="Arial" w:cs="Arial"/>
          <w:b/>
          <w:sz w:val="22"/>
          <w:lang w:val="ru-RU"/>
        </w:rPr>
        <w:t>Подсистемы подключения к торгам</w:t>
      </w:r>
    </w:p>
    <w:p w14:paraId="5ECF2E0B" w14:textId="77777777" w:rsidR="006E5430" w:rsidRPr="008F37CA" w:rsidRDefault="006E5430" w:rsidP="006E5430">
      <w:pPr>
        <w:jc w:val="both"/>
        <w:rPr>
          <w:rFonts w:ascii="Calibri" w:hAnsi="Calibri"/>
          <w:lang w:val="ru-RU"/>
        </w:rPr>
      </w:pPr>
    </w:p>
    <w:p w14:paraId="4D2648B7" w14:textId="77777777" w:rsidR="006E5430" w:rsidRPr="008F37CA" w:rsidRDefault="006E5430" w:rsidP="00CF41C1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3" w:name="_Toc388486124"/>
      <w:r w:rsidRPr="008F37CA">
        <w:rPr>
          <w:rFonts w:ascii="Arial" w:hAnsi="Arial" w:cs="Arial"/>
          <w:sz w:val="20"/>
          <w:szCs w:val="20"/>
          <w:lang w:val="ru-RU"/>
        </w:rPr>
        <w:t>Термины и определения</w:t>
      </w:r>
      <w:bookmarkEnd w:id="3"/>
    </w:p>
    <w:p w14:paraId="50C083D3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настоящей спецификации и технической документации на</w:t>
      </w:r>
      <w:r w:rsidR="00347C0D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eastAsia="Calibri" w:hAnsi="Arial" w:cs="Arial"/>
          <w:lang w:val="ru-RU"/>
        </w:rPr>
        <w:t>Программное обеспечение</w:t>
      </w:r>
      <w:r w:rsidR="00347C0D" w:rsidRPr="008F37CA">
        <w:rPr>
          <w:rFonts w:ascii="Arial" w:eastAsia="Calibri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используются следующие термины и определения: </w:t>
      </w:r>
    </w:p>
    <w:p w14:paraId="048E0C59" w14:textId="77C4498B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Биржа </w:t>
      </w:r>
      <w:r w:rsidRPr="008F37CA">
        <w:rPr>
          <w:rFonts w:ascii="Arial" w:hAnsi="Arial" w:cs="Arial"/>
          <w:lang w:val="ru-RU"/>
        </w:rPr>
        <w:t xml:space="preserve">– </w:t>
      </w:r>
      <w:r w:rsidR="00837F02" w:rsidRPr="00837F02">
        <w:rPr>
          <w:rFonts w:ascii="Arial" w:hAnsi="Arial" w:cs="Arial"/>
          <w:lang w:val="ru-RU"/>
        </w:rPr>
        <w:t>лицо, оказывающее услуги по проведению организованных торгов</w:t>
      </w:r>
      <w:r w:rsidRPr="008F37CA">
        <w:rPr>
          <w:rFonts w:ascii="Arial" w:hAnsi="Arial" w:cs="Arial"/>
          <w:lang w:val="ru-RU"/>
        </w:rPr>
        <w:t>.</w:t>
      </w:r>
      <w:r w:rsidR="0066255A" w:rsidRPr="008F37CA">
        <w:rPr>
          <w:rFonts w:ascii="Arial" w:hAnsi="Arial" w:cs="Arial"/>
          <w:lang w:val="ru-RU"/>
        </w:rPr>
        <w:t xml:space="preserve"> </w:t>
      </w:r>
    </w:p>
    <w:p w14:paraId="587C6BE0" w14:textId="77777777" w:rsidR="00A51CDD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Биржевая информация (рыночные данные, рыночная информация)</w:t>
      </w:r>
      <w:r w:rsidRPr="008F37CA">
        <w:rPr>
          <w:rFonts w:ascii="Arial" w:hAnsi="Arial" w:cs="Arial"/>
          <w:lang w:val="ru-RU"/>
        </w:rPr>
        <w:t xml:space="preserve"> – информация о ходе и/или итогах организованных торгов </w:t>
      </w:r>
      <w:r w:rsidR="00A51CDD" w:rsidRPr="008F37CA">
        <w:rPr>
          <w:rFonts w:ascii="Arial" w:hAnsi="Arial" w:cs="Arial"/>
          <w:lang w:val="ru-RU"/>
        </w:rPr>
        <w:t>по Инструментам: как информация о ходе и/или итогах организованных торгов Биржи, так и информация о ходе и/или итогах организованных торгов, проводимых иными биржами, получаем</w:t>
      </w:r>
      <w:r w:rsidR="005D2AA0" w:rsidRPr="008F37CA">
        <w:rPr>
          <w:rFonts w:ascii="Arial" w:hAnsi="Arial" w:cs="Arial"/>
          <w:lang w:val="ru-RU"/>
        </w:rPr>
        <w:t>ая</w:t>
      </w:r>
      <w:r w:rsidR="00A51CDD" w:rsidRPr="008F37CA">
        <w:rPr>
          <w:rFonts w:ascii="Arial" w:hAnsi="Arial" w:cs="Arial"/>
          <w:lang w:val="ru-RU"/>
        </w:rPr>
        <w:t xml:space="preserve"> Техническим центром от</w:t>
      </w:r>
      <w:r w:rsidR="006B5569" w:rsidRPr="008F37CA">
        <w:rPr>
          <w:rFonts w:ascii="Arial" w:hAnsi="Arial" w:cs="Arial"/>
          <w:lang w:val="ru-RU"/>
        </w:rPr>
        <w:t xml:space="preserve"> Биржи</w:t>
      </w:r>
      <w:r w:rsidR="0066255A" w:rsidRPr="008F37CA">
        <w:rPr>
          <w:rFonts w:ascii="Arial" w:hAnsi="Arial" w:cs="Arial"/>
          <w:lang w:val="ru-RU"/>
        </w:rPr>
        <w:t>.</w:t>
      </w:r>
    </w:p>
    <w:p w14:paraId="38435D65" w14:textId="77777777" w:rsidR="00F21C6F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Брокер</w:t>
      </w:r>
      <w:r w:rsidRPr="008F37CA">
        <w:rPr>
          <w:rFonts w:ascii="Arial" w:hAnsi="Arial" w:cs="Arial"/>
          <w:lang w:val="ru-RU"/>
        </w:rPr>
        <w:t xml:space="preserve"> – лицо, являющееся Участником торгов</w:t>
      </w:r>
      <w:r w:rsidR="008E714D" w:rsidRPr="008F37CA">
        <w:rPr>
          <w:rFonts w:ascii="Arial" w:hAnsi="Arial" w:cs="Arial"/>
          <w:lang w:val="ru-RU"/>
        </w:rPr>
        <w:t xml:space="preserve"> или Участником клиринга</w:t>
      </w:r>
      <w:r w:rsidRPr="008F37CA">
        <w:rPr>
          <w:rFonts w:ascii="Arial" w:hAnsi="Arial" w:cs="Arial"/>
          <w:lang w:val="ru-RU"/>
        </w:rPr>
        <w:t xml:space="preserve">, которому предоставлено право использования Платформы с функционалом </w:t>
      </w:r>
      <w:r w:rsidR="00C63981" w:rsidRPr="008F37CA">
        <w:rPr>
          <w:rFonts w:ascii="Arial" w:hAnsi="Arial" w:cs="Arial"/>
          <w:lang w:val="ru-RU"/>
        </w:rPr>
        <w:t>Подсистемы подключения к торгам</w:t>
      </w:r>
      <w:r w:rsidRPr="008F37CA">
        <w:rPr>
          <w:rFonts w:ascii="Arial" w:hAnsi="Arial" w:cs="Arial"/>
          <w:lang w:val="ru-RU"/>
        </w:rPr>
        <w:t>.</w:t>
      </w:r>
      <w:r w:rsidR="00E81E36" w:rsidRPr="008F37CA">
        <w:rPr>
          <w:rFonts w:ascii="Arial" w:hAnsi="Arial" w:cs="Arial"/>
          <w:lang w:val="ru-RU"/>
        </w:rPr>
        <w:t xml:space="preserve"> </w:t>
      </w:r>
    </w:p>
    <w:p w14:paraId="0B62D08C" w14:textId="182F2700" w:rsidR="00E81E36" w:rsidRPr="008F37CA" w:rsidRDefault="002E0362" w:rsidP="006B2BF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Внебиржевая информация</w:t>
      </w:r>
      <w:r w:rsidRPr="008F37CA">
        <w:rPr>
          <w:rFonts w:ascii="Arial" w:hAnsi="Arial" w:cs="Arial"/>
          <w:lang w:val="ru-RU"/>
        </w:rPr>
        <w:t xml:space="preserve"> - </w:t>
      </w:r>
      <w:r w:rsidR="00E81E36" w:rsidRPr="008F37CA">
        <w:rPr>
          <w:rFonts w:ascii="Arial" w:hAnsi="Arial" w:cs="Arial"/>
          <w:lang w:val="ru-RU"/>
        </w:rPr>
        <w:t xml:space="preserve">информация о направленных Клиринговой организации Офертах ОТС, информация о заключенных Внебиржевых договорах, а также статистическая информация, состав которой указан на сайте </w:t>
      </w:r>
      <w:hyperlink r:id="rId20" w:history="1">
        <w:r w:rsidR="00A90E7A" w:rsidRPr="00166051">
          <w:rPr>
            <w:rStyle w:val="a8"/>
            <w:rFonts w:ascii="Arial" w:hAnsi="Arial" w:cs="Arial"/>
            <w:bCs/>
          </w:rPr>
          <w:t>https</w:t>
        </w:r>
        <w:r w:rsidR="00A90E7A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A90E7A" w:rsidRPr="00166051">
          <w:rPr>
            <w:rStyle w:val="a8"/>
            <w:rFonts w:ascii="Arial" w:hAnsi="Arial" w:cs="Arial"/>
            <w:bCs/>
          </w:rPr>
          <w:t>cpfintech</w:t>
        </w:r>
        <w:r w:rsidR="00A90E7A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A90E7A" w:rsidRPr="00166051">
          <w:rPr>
            <w:rStyle w:val="a8"/>
            <w:rFonts w:ascii="Arial" w:hAnsi="Arial" w:cs="Arial"/>
            <w:bCs/>
          </w:rPr>
          <w:t>ru</w:t>
        </w:r>
      </w:hyperlink>
      <w:r w:rsidR="00E81E36" w:rsidRPr="008F37CA">
        <w:rPr>
          <w:rFonts w:ascii="Arial" w:hAnsi="Arial" w:cs="Arial"/>
          <w:lang w:val="ru-RU"/>
        </w:rPr>
        <w:t>.</w:t>
      </w:r>
    </w:p>
    <w:p w14:paraId="68E75111" w14:textId="77777777" w:rsidR="00E81E36" w:rsidRPr="008F37CA" w:rsidRDefault="00623EB6" w:rsidP="006B2BF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Внебиржев</w:t>
      </w:r>
      <w:r w:rsidR="008B1185" w:rsidRPr="008F37CA">
        <w:rPr>
          <w:rFonts w:ascii="Arial" w:hAnsi="Arial" w:cs="Arial"/>
          <w:b/>
          <w:lang w:val="ru-RU"/>
        </w:rPr>
        <w:t>ой</w:t>
      </w:r>
      <w:r w:rsidRPr="008F37CA">
        <w:rPr>
          <w:rFonts w:ascii="Arial" w:hAnsi="Arial" w:cs="Arial"/>
          <w:b/>
          <w:lang w:val="ru-RU"/>
        </w:rPr>
        <w:t xml:space="preserve"> договор</w:t>
      </w:r>
      <w:r w:rsidRPr="008F37CA">
        <w:rPr>
          <w:rFonts w:ascii="Arial" w:hAnsi="Arial" w:cs="Arial"/>
          <w:lang w:val="ru-RU"/>
        </w:rPr>
        <w:t xml:space="preserve"> </w:t>
      </w:r>
      <w:r w:rsidR="00F80F1D" w:rsidRPr="008F37CA">
        <w:rPr>
          <w:rFonts w:ascii="Arial" w:hAnsi="Arial" w:cs="Arial"/>
          <w:lang w:val="ru-RU"/>
        </w:rPr>
        <w:t xml:space="preserve">- </w:t>
      </w:r>
      <w:r w:rsidR="00E81E36" w:rsidRPr="008F37CA">
        <w:rPr>
          <w:rFonts w:ascii="Arial" w:hAnsi="Arial" w:cs="Arial"/>
          <w:lang w:val="ru-RU"/>
        </w:rPr>
        <w:t>Внебиржевой договор ОТС как он определен Правилами клиринга.</w:t>
      </w:r>
    </w:p>
    <w:p w14:paraId="0D1DDA96" w14:textId="77777777" w:rsidR="00F80F1D" w:rsidRPr="008F37CA" w:rsidRDefault="00F80F1D" w:rsidP="006B2BF0">
      <w:pPr>
        <w:pStyle w:val="31"/>
        <w:tabs>
          <w:tab w:val="clear" w:pos="0"/>
        </w:tabs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Внешняя система </w:t>
      </w:r>
      <w:r w:rsidRPr="008F37CA">
        <w:rPr>
          <w:rFonts w:ascii="Arial" w:hAnsi="Arial" w:cs="Arial"/>
          <w:lang w:val="ru-RU"/>
        </w:rPr>
        <w:t>– программно-технический комплекс Брокера, используемый для взаимодействия с Подсистемой подключения к торгам в целях передачи Заявок  из указанного программно-технического комплекса в Подсистему подключения к торгам и последующего обмена информацией между указанным программно-техническим комплексом и Подсистемой подключения к торгам, предусмотренного настоящей спецификацией и технической документацией на ПО.</w:t>
      </w:r>
    </w:p>
    <w:p w14:paraId="4D576510" w14:textId="77777777" w:rsidR="004E5A9C" w:rsidRPr="008F37CA" w:rsidRDefault="004E5A9C" w:rsidP="005F4C07">
      <w:pPr>
        <w:pStyle w:val="31"/>
        <w:tabs>
          <w:tab w:val="clear" w:pos="0"/>
        </w:tabs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Запрос</w:t>
      </w:r>
      <w:r w:rsidRPr="008F37CA">
        <w:rPr>
          <w:rFonts w:ascii="Arial" w:hAnsi="Arial" w:cs="Arial"/>
          <w:lang w:val="ru-RU"/>
        </w:rPr>
        <w:t xml:space="preserve"> - совокупность всех сведений, подлежащих указанию в Заявке в соответствии с правилами Биржи, за исключением вида Заявки, соответствующего Пулу ликвидности, в который может быть подана Заявка.</w:t>
      </w:r>
    </w:p>
    <w:p w14:paraId="2CCCF5F9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Заявка </w:t>
      </w:r>
      <w:r w:rsidRPr="008F37CA">
        <w:rPr>
          <w:rFonts w:ascii="Arial" w:hAnsi="Arial" w:cs="Arial"/>
          <w:lang w:val="ru-RU"/>
        </w:rPr>
        <w:t>– заявка на совершение Сделки</w:t>
      </w:r>
      <w:r w:rsidR="00FA574D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на торгах Биржи.</w:t>
      </w:r>
    </w:p>
    <w:p w14:paraId="4E051F28" w14:textId="48E88337" w:rsidR="005750B7" w:rsidRPr="008F37CA" w:rsidRDefault="005750B7" w:rsidP="006E5430">
      <w:pPr>
        <w:jc w:val="both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Иностранная биржа</w:t>
      </w:r>
      <w:r w:rsidRPr="008F37CA">
        <w:rPr>
          <w:rFonts w:ascii="Arial" w:hAnsi="Arial" w:cs="Arial"/>
          <w:lang w:val="ru-RU"/>
        </w:rPr>
        <w:t xml:space="preserve"> – иностранная биржа или иной организатор торговли</w:t>
      </w:r>
      <w:r w:rsidR="00C81597" w:rsidRPr="003824AA">
        <w:rPr>
          <w:rFonts w:ascii="Arial" w:hAnsi="Arial" w:cs="Arial"/>
          <w:lang w:val="ru-RU"/>
        </w:rPr>
        <w:t xml:space="preserve">. </w:t>
      </w:r>
      <w:r w:rsidRPr="008F37CA">
        <w:rPr>
          <w:rFonts w:ascii="Arial" w:hAnsi="Arial" w:cs="Arial"/>
          <w:b/>
          <w:lang w:val="ru-RU"/>
        </w:rPr>
        <w:t xml:space="preserve"> </w:t>
      </w:r>
    </w:p>
    <w:p w14:paraId="3589293C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Инструмент </w:t>
      </w:r>
      <w:r w:rsidRPr="008F37CA">
        <w:rPr>
          <w:rFonts w:ascii="Arial" w:hAnsi="Arial" w:cs="Arial"/>
          <w:lang w:val="ru-RU"/>
        </w:rPr>
        <w:t>– финансовый инструмент, товар, иностранная валюта, допущенные к торгам Бирж</w:t>
      </w:r>
      <w:r w:rsidR="00570F8D" w:rsidRPr="008F37CA">
        <w:rPr>
          <w:rFonts w:ascii="Arial" w:hAnsi="Arial" w:cs="Arial"/>
          <w:lang w:val="ru-RU"/>
        </w:rPr>
        <w:t>и</w:t>
      </w:r>
      <w:r w:rsidRPr="008F37CA">
        <w:rPr>
          <w:rFonts w:ascii="Arial" w:hAnsi="Arial" w:cs="Arial"/>
          <w:lang w:val="ru-RU"/>
        </w:rPr>
        <w:t>, с учетом специфических условий исполнения (расчетов), режимов торгов и других параметров, определяющих условия совершения и (или) исполнения Сделок.</w:t>
      </w:r>
    </w:p>
    <w:p w14:paraId="69FFA542" w14:textId="4E675DBC" w:rsidR="002612E4" w:rsidRPr="008F37CA" w:rsidRDefault="002612E4" w:rsidP="006E5430">
      <w:pPr>
        <w:jc w:val="both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Инструмент ОТС</w:t>
      </w:r>
      <w:r w:rsidRPr="008F37CA">
        <w:rPr>
          <w:rFonts w:ascii="Arial" w:hAnsi="Arial" w:cs="Arial"/>
          <w:lang w:val="ru-RU"/>
        </w:rPr>
        <w:t xml:space="preserve"> - ценная бумага</w:t>
      </w:r>
      <w:r w:rsidR="003E3A14">
        <w:rPr>
          <w:rFonts w:ascii="Arial" w:hAnsi="Arial" w:cs="Arial"/>
          <w:lang w:val="ru-RU"/>
        </w:rPr>
        <w:t xml:space="preserve"> или </w:t>
      </w:r>
      <w:r w:rsidR="00626965" w:rsidRPr="003E3A14">
        <w:rPr>
          <w:rFonts w:ascii="Arial" w:hAnsi="Arial" w:cs="Arial"/>
          <w:lang w:val="ru-RU"/>
        </w:rPr>
        <w:t>иностранны</w:t>
      </w:r>
      <w:r w:rsidR="00626965">
        <w:rPr>
          <w:rFonts w:ascii="Arial" w:hAnsi="Arial" w:cs="Arial"/>
          <w:lang w:val="ru-RU"/>
        </w:rPr>
        <w:t>й</w:t>
      </w:r>
      <w:r w:rsidR="00626965" w:rsidRPr="003E3A14">
        <w:rPr>
          <w:rFonts w:ascii="Arial" w:hAnsi="Arial" w:cs="Arial"/>
          <w:lang w:val="ru-RU"/>
        </w:rPr>
        <w:t xml:space="preserve"> финансовый</w:t>
      </w:r>
      <w:r w:rsidR="003E3A14" w:rsidRPr="003E3A14">
        <w:rPr>
          <w:rFonts w:ascii="Arial" w:hAnsi="Arial" w:cs="Arial"/>
          <w:lang w:val="ru-RU"/>
        </w:rPr>
        <w:t xml:space="preserve"> инструмент, не квалифицированны</w:t>
      </w:r>
      <w:r w:rsidR="003E3A14">
        <w:rPr>
          <w:rFonts w:ascii="Arial" w:hAnsi="Arial" w:cs="Arial"/>
          <w:lang w:val="ru-RU"/>
        </w:rPr>
        <w:t>й</w:t>
      </w:r>
      <w:r w:rsidR="003E3A14" w:rsidRPr="003E3A14">
        <w:rPr>
          <w:rFonts w:ascii="Arial" w:hAnsi="Arial" w:cs="Arial"/>
          <w:lang w:val="ru-RU"/>
        </w:rPr>
        <w:t xml:space="preserve"> в качестве ценн</w:t>
      </w:r>
      <w:r w:rsidR="003E3A14">
        <w:rPr>
          <w:rFonts w:ascii="Arial" w:hAnsi="Arial" w:cs="Arial"/>
          <w:lang w:val="ru-RU"/>
        </w:rPr>
        <w:t>ой</w:t>
      </w:r>
      <w:r w:rsidR="003E3A14" w:rsidRPr="003E3A14">
        <w:rPr>
          <w:rFonts w:ascii="Arial" w:hAnsi="Arial" w:cs="Arial"/>
          <w:lang w:val="ru-RU"/>
        </w:rPr>
        <w:t xml:space="preserve"> бумаг</w:t>
      </w:r>
      <w:r w:rsidR="003E3A14">
        <w:rPr>
          <w:rFonts w:ascii="Arial" w:hAnsi="Arial" w:cs="Arial"/>
          <w:lang w:val="ru-RU"/>
        </w:rPr>
        <w:t>и</w:t>
      </w:r>
      <w:r w:rsidR="003E3A14" w:rsidRPr="003E3A14">
        <w:rPr>
          <w:rFonts w:ascii="Arial" w:hAnsi="Arial" w:cs="Arial"/>
          <w:lang w:val="ru-RU"/>
        </w:rPr>
        <w:t xml:space="preserve"> в соответствии с законодательством Российской Федерации</w:t>
      </w:r>
      <w:r w:rsidRPr="008F37CA">
        <w:rPr>
          <w:szCs w:val="22"/>
          <w:lang w:val="ru-RU"/>
        </w:rPr>
        <w:t>,</w:t>
      </w:r>
      <w:r w:rsidRPr="008F37CA">
        <w:rPr>
          <w:rFonts w:ascii="Arial" w:hAnsi="Arial" w:cs="Arial"/>
          <w:lang w:val="ru-RU"/>
        </w:rPr>
        <w:t xml:space="preserve"> </w:t>
      </w:r>
      <w:r w:rsidR="003626BA" w:rsidRPr="008F37CA">
        <w:rPr>
          <w:rFonts w:ascii="Arial" w:hAnsi="Arial" w:cs="Arial"/>
          <w:lang w:val="ru-RU"/>
        </w:rPr>
        <w:t>в отношении которой</w:t>
      </w:r>
      <w:r w:rsidR="003E3A14">
        <w:rPr>
          <w:rFonts w:ascii="Arial" w:hAnsi="Arial" w:cs="Arial"/>
          <w:lang w:val="ru-RU"/>
        </w:rPr>
        <w:t xml:space="preserve"> (которого)</w:t>
      </w:r>
      <w:r w:rsidR="003626BA" w:rsidRPr="008F37CA">
        <w:rPr>
          <w:rFonts w:ascii="Arial" w:hAnsi="Arial" w:cs="Arial"/>
          <w:lang w:val="ru-RU"/>
        </w:rPr>
        <w:t xml:space="preserve"> Клиринговая организация заключает Внебиржевые договоры, с учетом возможных условий Внебиржевых договоров</w:t>
      </w:r>
      <w:r w:rsidR="00230038" w:rsidRPr="008F37CA">
        <w:rPr>
          <w:rFonts w:ascii="Arial" w:hAnsi="Arial" w:cs="Arial"/>
          <w:lang w:val="ru-RU"/>
        </w:rPr>
        <w:t>.</w:t>
      </w:r>
      <w:r w:rsidRPr="008F37CA">
        <w:rPr>
          <w:rFonts w:ascii="Arial" w:hAnsi="Arial" w:cs="Arial"/>
          <w:b/>
          <w:lang w:val="ru-RU"/>
        </w:rPr>
        <w:t xml:space="preserve"> </w:t>
      </w:r>
    </w:p>
    <w:p w14:paraId="0F73B33D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Клиент</w:t>
      </w:r>
      <w:r w:rsidRPr="008F37CA">
        <w:rPr>
          <w:rFonts w:ascii="Arial" w:hAnsi="Arial" w:cs="Arial"/>
          <w:lang w:val="ru-RU"/>
        </w:rPr>
        <w:t xml:space="preserve"> – лицо, являющееся клиентом Брокера для целей совершения Сделок на торгах Бирж</w:t>
      </w:r>
      <w:r w:rsidR="00655D0A" w:rsidRPr="008F37CA">
        <w:rPr>
          <w:rFonts w:ascii="Arial" w:hAnsi="Arial" w:cs="Arial"/>
          <w:lang w:val="ru-RU"/>
        </w:rPr>
        <w:t>и</w:t>
      </w:r>
      <w:r w:rsidR="0068425F" w:rsidRPr="008F37CA">
        <w:rPr>
          <w:rFonts w:ascii="Arial" w:hAnsi="Arial" w:cs="Arial"/>
          <w:lang w:val="ru-RU"/>
        </w:rPr>
        <w:t xml:space="preserve"> и/или заключения Внебиржевых договоров</w:t>
      </w:r>
      <w:r w:rsidRPr="008F37CA">
        <w:rPr>
          <w:rFonts w:ascii="Arial" w:hAnsi="Arial" w:cs="Arial"/>
          <w:lang w:val="ru-RU"/>
        </w:rPr>
        <w:t>.</w:t>
      </w:r>
    </w:p>
    <w:p w14:paraId="64AFF1F7" w14:textId="4EB085FF" w:rsidR="00DE16C9" w:rsidRPr="008F37CA" w:rsidRDefault="003D6299" w:rsidP="00F80F1D">
      <w:pPr>
        <w:pStyle w:val="31"/>
        <w:tabs>
          <w:tab w:val="clear" w:pos="0"/>
        </w:tabs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Клиринговая организация </w:t>
      </w:r>
      <w:r w:rsidRPr="008F37CA">
        <w:rPr>
          <w:rFonts w:ascii="Arial" w:hAnsi="Arial" w:cs="Arial"/>
          <w:lang w:val="ru-RU"/>
        </w:rPr>
        <w:t>–</w:t>
      </w:r>
      <w:r w:rsidR="003E3A14" w:rsidRPr="004323F0">
        <w:rPr>
          <w:rFonts w:ascii="Arial" w:hAnsi="Arial" w:cs="Arial"/>
          <w:color w:val="000000"/>
          <w:lang w:val="ru-RU"/>
        </w:rPr>
        <w:t xml:space="preserve"> </w:t>
      </w:r>
      <w:r w:rsidR="00B15A14" w:rsidRPr="00B15A14">
        <w:rPr>
          <w:rFonts w:ascii="Arial" w:hAnsi="Arial" w:cs="Arial"/>
          <w:color w:val="000000"/>
          <w:lang w:val="ru-RU"/>
        </w:rPr>
        <w:t>лицо, оказывающее услуги по осуществлению клиринга</w:t>
      </w:r>
      <w:r w:rsidRPr="008F37CA">
        <w:rPr>
          <w:rFonts w:ascii="Arial" w:hAnsi="Arial" w:cs="Arial"/>
          <w:lang w:val="ru-RU"/>
        </w:rPr>
        <w:t>.</w:t>
      </w:r>
    </w:p>
    <w:p w14:paraId="4CE28385" w14:textId="77777777" w:rsidR="00F80F1D" w:rsidRPr="008F37CA" w:rsidRDefault="00F80F1D" w:rsidP="00F80F1D">
      <w:pPr>
        <w:pStyle w:val="31"/>
        <w:tabs>
          <w:tab w:val="clear" w:pos="0"/>
        </w:tabs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bCs/>
          <w:lang w:val="ru-RU"/>
        </w:rPr>
        <w:t>Оферта ОТС</w:t>
      </w:r>
      <w:r w:rsidRPr="008F37CA">
        <w:rPr>
          <w:rFonts w:ascii="Arial" w:hAnsi="Arial" w:cs="Arial"/>
          <w:lang w:val="ru-RU"/>
        </w:rPr>
        <w:t xml:space="preserve"> - предложение Участника клиринга, направленное на заключение Внебиржевого договора, содержащее условия указанного Внебиржевого договора и иную информацию, предусмотренную </w:t>
      </w:r>
      <w:r w:rsidR="002C3F8D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 xml:space="preserve">равилами </w:t>
      </w:r>
      <w:r w:rsidR="002C3F8D" w:rsidRPr="008F37CA">
        <w:rPr>
          <w:rFonts w:ascii="Arial" w:hAnsi="Arial" w:cs="Arial"/>
          <w:lang w:val="ru-RU"/>
        </w:rPr>
        <w:t>клиринга</w:t>
      </w:r>
      <w:r w:rsidRPr="008F37CA">
        <w:rPr>
          <w:rFonts w:ascii="Arial" w:hAnsi="Arial" w:cs="Arial"/>
          <w:lang w:val="ru-RU"/>
        </w:rPr>
        <w:t>.</w:t>
      </w:r>
    </w:p>
    <w:p w14:paraId="28DC69A6" w14:textId="0F603A3C" w:rsidR="006E5430" w:rsidRPr="008F37CA" w:rsidRDefault="006E5430" w:rsidP="006E5430">
      <w:pPr>
        <w:jc w:val="both"/>
        <w:rPr>
          <w:rFonts w:ascii="Arial" w:hAnsi="Arial" w:cs="Arial"/>
          <w:b/>
          <w:lang w:val="ru-RU"/>
        </w:rPr>
      </w:pPr>
      <w:r w:rsidRPr="008F37CA">
        <w:rPr>
          <w:rFonts w:ascii="Arial" w:hAnsi="Arial" w:cs="Arial"/>
          <w:b/>
          <w:lang w:val="ru-RU"/>
        </w:rPr>
        <w:t>Платформа (ПО, торговая платформа, торговая система)</w:t>
      </w:r>
      <w:r w:rsidRPr="008F37CA">
        <w:rPr>
          <w:rFonts w:ascii="Arial" w:hAnsi="Arial" w:cs="Arial"/>
          <w:lang w:val="ru-RU"/>
        </w:rPr>
        <w:t xml:space="preserve"> – </w:t>
      </w:r>
      <w:r w:rsidR="009F0523" w:rsidRPr="009F0523">
        <w:rPr>
          <w:rFonts w:ascii="Arial" w:hAnsi="Arial" w:cs="Arial"/>
          <w:lang w:val="ru-RU"/>
        </w:rPr>
        <w:t>программа для ЭВМ, содержащая функционал для проведения организованных торгов и осуществления клиринга</w:t>
      </w:r>
      <w:r w:rsidRPr="008F37CA">
        <w:rPr>
          <w:rFonts w:ascii="Arial" w:hAnsi="Arial" w:cs="Arial"/>
          <w:lang w:val="ru-RU"/>
        </w:rPr>
        <w:t>.</w:t>
      </w:r>
    </w:p>
    <w:p w14:paraId="2ACDC119" w14:textId="77777777" w:rsidR="006A620C" w:rsidRPr="008F37CA" w:rsidRDefault="006A620C" w:rsidP="006A620C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Подсистема определения параметров Заявок</w:t>
      </w:r>
      <w:r w:rsidRPr="008F37CA">
        <w:rPr>
          <w:rFonts w:ascii="Arial" w:hAnsi="Arial" w:cs="Arial"/>
          <w:lang w:val="ru-RU"/>
        </w:rPr>
        <w:t xml:space="preserve"> - функционал Платформы, используемый Техническим центром для определения вида Заявки, соответствующего Пулу ликвидности, в который может быть подана Заявка, в соответствии с Условиями.</w:t>
      </w:r>
    </w:p>
    <w:p w14:paraId="3275B3F9" w14:textId="77777777" w:rsidR="00B873D3" w:rsidRPr="008F37CA" w:rsidRDefault="0088165D" w:rsidP="00B873D3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 xml:space="preserve">Подсистема подключения к торгам </w:t>
      </w:r>
      <w:r w:rsidRPr="008F37CA">
        <w:rPr>
          <w:rFonts w:ascii="Arial" w:hAnsi="Arial" w:cs="Arial"/>
          <w:lang w:val="ru-RU"/>
        </w:rPr>
        <w:t xml:space="preserve">– функционал Платформы, предназначенный для проведения торговых </w:t>
      </w:r>
      <w:r w:rsidR="00765D27" w:rsidRPr="008F37CA">
        <w:rPr>
          <w:rFonts w:ascii="Arial" w:hAnsi="Arial" w:cs="Arial"/>
          <w:lang w:val="ru-RU"/>
        </w:rPr>
        <w:t xml:space="preserve">и внебиржевых </w:t>
      </w:r>
      <w:r w:rsidRPr="008F37CA">
        <w:rPr>
          <w:rFonts w:ascii="Arial" w:hAnsi="Arial" w:cs="Arial"/>
          <w:lang w:val="ru-RU"/>
        </w:rPr>
        <w:t>операций, для трансляции Биржевой информации. Каждый Брокер, подключающийся к Платформе, получает отдельный доступ к экземпляру Платформы с использованием индивидуа</w:t>
      </w:r>
      <w:r w:rsidR="00B873D3" w:rsidRPr="008F37CA">
        <w:rPr>
          <w:rFonts w:ascii="Arial" w:hAnsi="Arial" w:cs="Arial"/>
          <w:lang w:val="ru-RU"/>
        </w:rPr>
        <w:t>льных пользовательских логинов.</w:t>
      </w:r>
    </w:p>
    <w:p w14:paraId="688633C4" w14:textId="2EB8A13C" w:rsidR="00536B91" w:rsidRPr="008F37CA" w:rsidRDefault="00536B91" w:rsidP="00B873D3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Правила клиринга</w:t>
      </w:r>
      <w:r w:rsidRPr="008F37CA">
        <w:rPr>
          <w:rFonts w:ascii="Arial" w:hAnsi="Arial" w:cs="Arial"/>
          <w:lang w:val="ru-RU"/>
        </w:rPr>
        <w:t xml:space="preserve"> - Правила осуществления клиринговой деятельности </w:t>
      </w:r>
      <w:r w:rsidR="002312AB">
        <w:rPr>
          <w:rFonts w:ascii="Arial" w:hAnsi="Arial" w:cs="Arial"/>
          <w:lang w:val="ru-RU"/>
        </w:rPr>
        <w:t>Клиринговой организации</w:t>
      </w:r>
      <w:r w:rsidR="003E3A14" w:rsidRPr="003E3A14">
        <w:rPr>
          <w:rFonts w:ascii="Arial" w:hAnsi="Arial" w:cs="Arial"/>
          <w:lang w:val="ru-RU"/>
        </w:rPr>
        <w:t>.</w:t>
      </w:r>
      <w:r w:rsidRPr="008F37CA">
        <w:rPr>
          <w:rFonts w:ascii="Arial" w:hAnsi="Arial" w:cs="Arial"/>
          <w:lang w:val="ru-RU"/>
        </w:rPr>
        <w:t xml:space="preserve"> </w:t>
      </w:r>
    </w:p>
    <w:p w14:paraId="7F7CDE03" w14:textId="77777777" w:rsidR="0086574A" w:rsidRPr="008F37CA" w:rsidRDefault="007C542A" w:rsidP="00207173">
      <w:pPr>
        <w:pStyle w:val="31"/>
        <w:tabs>
          <w:tab w:val="clear" w:pos="0"/>
        </w:tabs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Пул ликвидности</w:t>
      </w:r>
      <w:r w:rsidRPr="008F37CA">
        <w:rPr>
          <w:rFonts w:ascii="Arial" w:hAnsi="Arial" w:cs="Arial"/>
          <w:lang w:val="ru-RU"/>
        </w:rPr>
        <w:t xml:space="preserve"> - режим торгов или аукцион (период проведения торгов) в рамках режима торгов Биржи, в которые Брокером может быть подана Заявка в результате определения параметров Заявок</w:t>
      </w:r>
      <w:r w:rsidR="009D06E7" w:rsidRPr="008F37CA">
        <w:rPr>
          <w:rFonts w:ascii="Arial" w:hAnsi="Arial" w:cs="Arial"/>
          <w:lang w:val="ru-RU"/>
        </w:rPr>
        <w:t xml:space="preserve"> Техническим центром</w:t>
      </w:r>
      <w:r w:rsidRPr="008F37CA">
        <w:rPr>
          <w:rFonts w:ascii="Arial" w:hAnsi="Arial" w:cs="Arial"/>
          <w:lang w:val="ru-RU"/>
        </w:rPr>
        <w:t xml:space="preserve">. </w:t>
      </w:r>
    </w:p>
    <w:p w14:paraId="745E03EF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lastRenderedPageBreak/>
        <w:t>Сделка</w:t>
      </w:r>
      <w:r w:rsidRPr="008F37CA">
        <w:rPr>
          <w:rFonts w:ascii="Arial" w:hAnsi="Arial" w:cs="Arial"/>
          <w:lang w:val="ru-RU"/>
        </w:rPr>
        <w:t xml:space="preserve"> – договор в отношении Инструмента, заключаемый или заключенный на торгах Биржи</w:t>
      </w:r>
      <w:r w:rsidR="00D82CD2" w:rsidRPr="008F37CA">
        <w:rPr>
          <w:rFonts w:ascii="Arial" w:hAnsi="Arial" w:cs="Arial"/>
          <w:lang w:val="ru-RU"/>
        </w:rPr>
        <w:t xml:space="preserve"> на основании Заявки</w:t>
      </w:r>
      <w:r w:rsidRPr="008F37CA">
        <w:rPr>
          <w:rFonts w:ascii="Arial" w:hAnsi="Arial" w:cs="Arial"/>
          <w:lang w:val="ru-RU"/>
        </w:rPr>
        <w:t>.</w:t>
      </w:r>
    </w:p>
    <w:p w14:paraId="55C9E8ED" w14:textId="77777777" w:rsidR="006E5430" w:rsidRPr="008F37CA" w:rsidRDefault="006E5430" w:rsidP="0066255A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Система проведения торгов</w:t>
      </w:r>
      <w:r w:rsidRPr="008F37CA">
        <w:rPr>
          <w:rFonts w:ascii="Arial" w:hAnsi="Arial" w:cs="Arial"/>
          <w:lang w:val="ru-RU"/>
        </w:rPr>
        <w:t xml:space="preserve"> – программно-технический комплекс, используемый </w:t>
      </w:r>
      <w:r w:rsidR="00572F52" w:rsidRPr="008F37CA">
        <w:rPr>
          <w:rFonts w:ascii="Arial" w:hAnsi="Arial" w:cs="Arial"/>
          <w:lang w:val="ru-RU"/>
        </w:rPr>
        <w:t xml:space="preserve">Биржей </w:t>
      </w:r>
      <w:r w:rsidRPr="008F37CA">
        <w:rPr>
          <w:rFonts w:ascii="Arial" w:hAnsi="Arial" w:cs="Arial"/>
          <w:lang w:val="ru-RU"/>
        </w:rPr>
        <w:t>в целях проведения организованных торгов.</w:t>
      </w:r>
    </w:p>
    <w:p w14:paraId="3DF9A4BD" w14:textId="2CC0F0DA" w:rsidR="009D06E7" w:rsidRPr="008F37CA" w:rsidRDefault="009D06E7" w:rsidP="0066255A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Технический центр</w:t>
      </w:r>
      <w:r w:rsidRPr="008F37CA">
        <w:rPr>
          <w:rFonts w:ascii="Arial" w:hAnsi="Arial" w:cs="Arial"/>
          <w:lang w:val="ru-RU"/>
        </w:rPr>
        <w:t xml:space="preserve"> - Акционерное общество «</w:t>
      </w:r>
      <w:r w:rsidR="0083314E">
        <w:rPr>
          <w:rFonts w:ascii="Arial" w:hAnsi="Arial" w:cs="Arial"/>
          <w:lang w:val="ru-RU"/>
        </w:rPr>
        <w:t>Центр передовых финансовых технологий</w:t>
      </w:r>
      <w:r w:rsidRPr="008F37CA">
        <w:rPr>
          <w:rFonts w:ascii="Arial" w:hAnsi="Arial" w:cs="Arial"/>
          <w:lang w:val="ru-RU"/>
        </w:rPr>
        <w:t>».</w:t>
      </w:r>
    </w:p>
    <w:p w14:paraId="2D31BBEE" w14:textId="71458632" w:rsidR="00A769AD" w:rsidRPr="008F37CA" w:rsidRDefault="00A769AD" w:rsidP="00B71975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b/>
          <w:lang w:val="ru-RU"/>
        </w:rPr>
        <w:t>Условия</w:t>
      </w:r>
      <w:r w:rsidRPr="008F37CA">
        <w:rPr>
          <w:rFonts w:ascii="Arial" w:hAnsi="Arial" w:cs="Arial"/>
          <w:lang w:val="ru-RU"/>
        </w:rPr>
        <w:t xml:space="preserve"> - </w:t>
      </w:r>
      <w:r w:rsidRPr="008F37CA">
        <w:rPr>
          <w:rFonts w:ascii="Arial" w:hAnsi="Arial" w:cs="Arial"/>
          <w:bCs/>
          <w:lang w:val="ru-RU"/>
        </w:rPr>
        <w:t xml:space="preserve">условия оказания услуг информационно-технического обеспечения Акционерного общества </w:t>
      </w:r>
      <w:r w:rsidRPr="008F37CA">
        <w:rPr>
          <w:rFonts w:ascii="Arial" w:hAnsi="Arial" w:cs="Arial"/>
          <w:lang w:val="ru-RU"/>
        </w:rPr>
        <w:t>«</w:t>
      </w:r>
      <w:r w:rsidR="0083314E">
        <w:rPr>
          <w:rFonts w:ascii="Arial" w:hAnsi="Arial" w:cs="Arial"/>
          <w:lang w:val="ru-RU"/>
        </w:rPr>
        <w:t>Центр передовых финансовых технологий</w:t>
      </w:r>
      <w:r w:rsidR="0030016C">
        <w:rPr>
          <w:rFonts w:ascii="Arial" w:hAnsi="Arial" w:cs="Arial"/>
          <w:lang w:val="ru-RU"/>
        </w:rPr>
        <w:t>».</w:t>
      </w:r>
    </w:p>
    <w:p w14:paraId="6803680F" w14:textId="77777777" w:rsidR="00A769AD" w:rsidRPr="008F37CA" w:rsidRDefault="00A769AD" w:rsidP="0066255A">
      <w:pPr>
        <w:jc w:val="both"/>
        <w:rPr>
          <w:rFonts w:ascii="Arial" w:hAnsi="Arial" w:cs="Arial"/>
          <w:lang w:val="ru-RU"/>
        </w:rPr>
      </w:pPr>
    </w:p>
    <w:p w14:paraId="65BBF60B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4" w:name="_Toc388486125"/>
      <w:r w:rsidRPr="008F37CA">
        <w:rPr>
          <w:rFonts w:ascii="Arial" w:hAnsi="Arial" w:cs="Arial"/>
          <w:sz w:val="20"/>
          <w:szCs w:val="20"/>
          <w:lang w:val="ru-RU"/>
        </w:rPr>
        <w:t>Основные</w:t>
      </w:r>
      <w:r w:rsidR="00512F49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  <w:lang w:val="ru-RU"/>
        </w:rPr>
        <w:t>функции</w:t>
      </w:r>
      <w:r w:rsidR="00512F49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="0086574A" w:rsidRPr="008F37CA">
        <w:rPr>
          <w:rFonts w:ascii="Arial" w:hAnsi="Arial" w:cs="Arial"/>
          <w:sz w:val="20"/>
          <w:szCs w:val="20"/>
          <w:lang w:val="ru-RU"/>
        </w:rPr>
        <w:t>П</w:t>
      </w:r>
      <w:r w:rsidRPr="008F37CA">
        <w:rPr>
          <w:rFonts w:ascii="Arial" w:hAnsi="Arial" w:cs="Arial"/>
          <w:sz w:val="20"/>
          <w:szCs w:val="20"/>
          <w:lang w:val="ru-RU"/>
        </w:rPr>
        <w:t>одсистемы</w:t>
      </w:r>
      <w:bookmarkEnd w:id="4"/>
      <w:r w:rsidR="0086574A" w:rsidRPr="008F37CA">
        <w:rPr>
          <w:rFonts w:ascii="Arial" w:hAnsi="Arial" w:cs="Arial"/>
          <w:sz w:val="20"/>
          <w:szCs w:val="20"/>
          <w:lang w:val="ru-RU"/>
        </w:rPr>
        <w:t xml:space="preserve"> подключения к торгам</w:t>
      </w:r>
    </w:p>
    <w:p w14:paraId="76DAE1BA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Функциональность </w:t>
      </w:r>
      <w:r w:rsidR="00C63981" w:rsidRPr="008F37CA">
        <w:rPr>
          <w:rFonts w:ascii="Arial" w:hAnsi="Arial" w:cs="Arial"/>
          <w:lang w:val="ru-RU"/>
        </w:rPr>
        <w:t>Подсистемы подключения к торгам</w:t>
      </w:r>
      <w:r w:rsidRPr="008F37CA">
        <w:rPr>
          <w:rFonts w:ascii="Arial" w:hAnsi="Arial" w:cs="Arial"/>
          <w:lang w:val="ru-RU"/>
        </w:rPr>
        <w:t xml:space="preserve"> Платформы включает в себя следующее:</w:t>
      </w:r>
    </w:p>
    <w:p w14:paraId="4612A5B0" w14:textId="77777777" w:rsidR="006E5430" w:rsidRPr="008F37CA" w:rsidRDefault="00571CF1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Формирование </w:t>
      </w:r>
      <w:r w:rsidR="00201F5B" w:rsidRPr="008F37CA">
        <w:rPr>
          <w:rFonts w:ascii="Arial" w:hAnsi="Arial" w:cs="Arial"/>
          <w:lang w:val="ru-RU"/>
        </w:rPr>
        <w:t>Заявок</w:t>
      </w:r>
      <w:r w:rsidR="006E5430" w:rsidRPr="008F37CA">
        <w:rPr>
          <w:rFonts w:ascii="Arial" w:hAnsi="Arial" w:cs="Arial"/>
          <w:lang w:val="ru-RU"/>
        </w:rPr>
        <w:t xml:space="preserve">, </w:t>
      </w:r>
      <w:r w:rsidRPr="008F37CA">
        <w:rPr>
          <w:rFonts w:ascii="Arial" w:hAnsi="Arial" w:cs="Arial"/>
          <w:lang w:val="ru-RU"/>
        </w:rPr>
        <w:t xml:space="preserve">отправка их на Биржу, в том числе в целях частичного или полного прекращения обязательств по ранее совершенным Сделкам, </w:t>
      </w:r>
      <w:r w:rsidR="006E5430" w:rsidRPr="008F37CA">
        <w:rPr>
          <w:rFonts w:ascii="Arial" w:hAnsi="Arial" w:cs="Arial"/>
          <w:lang w:val="ru-RU"/>
        </w:rPr>
        <w:t xml:space="preserve">ведение статусов (отчетов о состоянии) </w:t>
      </w:r>
      <w:r w:rsidR="00201F5B" w:rsidRPr="008F37CA">
        <w:rPr>
          <w:rFonts w:ascii="Arial" w:hAnsi="Arial" w:cs="Arial"/>
          <w:lang w:val="ru-RU"/>
        </w:rPr>
        <w:t xml:space="preserve">Заявок </w:t>
      </w:r>
      <w:r w:rsidR="006E5430" w:rsidRPr="008F37CA">
        <w:rPr>
          <w:rFonts w:ascii="Arial" w:hAnsi="Arial" w:cs="Arial"/>
          <w:lang w:val="ru-RU"/>
        </w:rPr>
        <w:t xml:space="preserve">и информирование Брокера об их </w:t>
      </w:r>
      <w:r w:rsidR="00201F5B" w:rsidRPr="008F37CA">
        <w:rPr>
          <w:rFonts w:ascii="Arial" w:hAnsi="Arial" w:cs="Arial"/>
          <w:lang w:val="ru-RU"/>
        </w:rPr>
        <w:t>исполнении (</w:t>
      </w:r>
      <w:r w:rsidR="006E5430" w:rsidRPr="008F37CA">
        <w:rPr>
          <w:rFonts w:ascii="Arial" w:hAnsi="Arial" w:cs="Arial"/>
          <w:lang w:val="ru-RU"/>
        </w:rPr>
        <w:t>изменени</w:t>
      </w:r>
      <w:r w:rsidR="00201F5B" w:rsidRPr="008F37CA">
        <w:rPr>
          <w:rFonts w:ascii="Arial" w:hAnsi="Arial" w:cs="Arial"/>
          <w:lang w:val="ru-RU"/>
        </w:rPr>
        <w:t>и)</w:t>
      </w:r>
      <w:r w:rsidR="0046448E" w:rsidRPr="008F37CA">
        <w:rPr>
          <w:rFonts w:ascii="Arial" w:hAnsi="Arial" w:cs="Arial"/>
          <w:lang w:val="ru-RU"/>
        </w:rPr>
        <w:t>.</w:t>
      </w:r>
    </w:p>
    <w:p w14:paraId="546B3A5C" w14:textId="77777777" w:rsidR="00690FA6" w:rsidRPr="008F37CA" w:rsidRDefault="00690FA6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Формирование </w:t>
      </w:r>
      <w:r w:rsidR="00BF2BF9" w:rsidRPr="008F37CA">
        <w:rPr>
          <w:rFonts w:ascii="Arial" w:hAnsi="Arial" w:cs="Arial"/>
          <w:lang w:val="ru-RU"/>
        </w:rPr>
        <w:t xml:space="preserve">Оферт ОТС </w:t>
      </w:r>
      <w:r w:rsidR="00F003C5" w:rsidRPr="008F37CA">
        <w:rPr>
          <w:rFonts w:ascii="Arial" w:hAnsi="Arial" w:cs="Arial"/>
          <w:lang w:val="ru-RU"/>
        </w:rPr>
        <w:t xml:space="preserve">и запросов на отзыв Оферт ОТС </w:t>
      </w:r>
      <w:r w:rsidR="009B6C8E" w:rsidRPr="008F37CA">
        <w:rPr>
          <w:rFonts w:ascii="Arial" w:hAnsi="Arial" w:cs="Arial"/>
          <w:lang w:val="ru-RU"/>
        </w:rPr>
        <w:t xml:space="preserve">и </w:t>
      </w:r>
      <w:r w:rsidRPr="008F37CA">
        <w:rPr>
          <w:rFonts w:ascii="Arial" w:hAnsi="Arial" w:cs="Arial"/>
          <w:lang w:val="ru-RU"/>
        </w:rPr>
        <w:t xml:space="preserve">отправка их </w:t>
      </w:r>
      <w:r w:rsidR="009B6C8E" w:rsidRPr="008F37CA">
        <w:rPr>
          <w:rFonts w:ascii="Arial" w:hAnsi="Arial" w:cs="Arial"/>
          <w:lang w:val="ru-RU"/>
        </w:rPr>
        <w:t>Техническому центру</w:t>
      </w:r>
      <w:r w:rsidR="00F61E8C" w:rsidRPr="008F37CA">
        <w:rPr>
          <w:rFonts w:ascii="Arial" w:hAnsi="Arial" w:cs="Arial"/>
          <w:lang w:val="ru-RU"/>
        </w:rPr>
        <w:t>, ведение статусов (отчетов о состоянии) Оферт ОТС и информирование Брокера об их исполнении (изменении)</w:t>
      </w:r>
      <w:r w:rsidRPr="008F37CA">
        <w:rPr>
          <w:rFonts w:ascii="Arial" w:hAnsi="Arial" w:cs="Arial"/>
          <w:lang w:val="ru-RU"/>
        </w:rPr>
        <w:t>.</w:t>
      </w:r>
    </w:p>
    <w:p w14:paraId="30AACB11" w14:textId="77777777" w:rsidR="006E5430" w:rsidRPr="008F37CA" w:rsidRDefault="006E5430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Обработка информации о зарегистрированных на Бирж</w:t>
      </w:r>
      <w:r w:rsidR="00D82CD2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 Заявках и Сделках</w:t>
      </w:r>
      <w:r w:rsidR="00E178D0" w:rsidRPr="008F37CA">
        <w:rPr>
          <w:rFonts w:ascii="Arial" w:hAnsi="Arial" w:cs="Arial"/>
          <w:lang w:val="ru-RU"/>
        </w:rPr>
        <w:t>, о направленных Офертах ОТС и заключенных Внебиржевых договорах</w:t>
      </w:r>
      <w:r w:rsidR="0046448E" w:rsidRPr="008F37CA">
        <w:rPr>
          <w:rFonts w:ascii="Arial" w:hAnsi="Arial" w:cs="Arial"/>
          <w:lang w:val="ru-RU"/>
        </w:rPr>
        <w:t>.</w:t>
      </w:r>
    </w:p>
    <w:p w14:paraId="233D1761" w14:textId="77777777" w:rsidR="0086574A" w:rsidRPr="008F37CA" w:rsidRDefault="0086574A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Формирование и отправка </w:t>
      </w:r>
      <w:r w:rsidR="006B35AA" w:rsidRPr="008F37CA">
        <w:rPr>
          <w:rFonts w:ascii="Arial" w:hAnsi="Arial" w:cs="Arial"/>
          <w:lang w:val="ru-RU"/>
        </w:rPr>
        <w:t xml:space="preserve">Запросов </w:t>
      </w:r>
      <w:r w:rsidRPr="008F37CA">
        <w:rPr>
          <w:rFonts w:ascii="Arial" w:hAnsi="Arial" w:cs="Arial"/>
          <w:lang w:val="ru-RU"/>
        </w:rPr>
        <w:t>в Подсистему определения</w:t>
      </w:r>
      <w:r w:rsidR="006B35AA" w:rsidRPr="008F37CA">
        <w:rPr>
          <w:rFonts w:ascii="Arial" w:hAnsi="Arial" w:cs="Arial"/>
          <w:lang w:val="ru-RU"/>
        </w:rPr>
        <w:t xml:space="preserve"> параметров Заявок.</w:t>
      </w:r>
      <w:r w:rsidRPr="008F37CA">
        <w:rPr>
          <w:rFonts w:ascii="Arial" w:hAnsi="Arial" w:cs="Arial"/>
          <w:lang w:val="ru-RU"/>
        </w:rPr>
        <w:t xml:space="preserve"> </w:t>
      </w:r>
    </w:p>
    <w:p w14:paraId="79B6B3A9" w14:textId="77777777" w:rsidR="006E5430" w:rsidRPr="008F37CA" w:rsidRDefault="006E5430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Трансляция неанонимной Биржевой информации – отчетов о состоянии Заявок, а также о Сделках</w:t>
      </w:r>
      <w:r w:rsidR="0046448E" w:rsidRPr="008F37CA">
        <w:rPr>
          <w:rFonts w:ascii="Arial" w:hAnsi="Arial" w:cs="Arial"/>
          <w:lang w:val="ru-RU"/>
        </w:rPr>
        <w:t>.</w:t>
      </w:r>
    </w:p>
    <w:p w14:paraId="711748E9" w14:textId="77777777" w:rsidR="006E5430" w:rsidRPr="008F37CA" w:rsidRDefault="006E5430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Получение </w:t>
      </w:r>
      <w:r w:rsidR="0086574A" w:rsidRPr="008F37CA">
        <w:rPr>
          <w:rFonts w:ascii="Arial" w:hAnsi="Arial" w:cs="Arial"/>
          <w:lang w:val="ru-RU"/>
        </w:rPr>
        <w:t xml:space="preserve">и трансляция </w:t>
      </w:r>
      <w:r w:rsidRPr="008F37CA">
        <w:rPr>
          <w:rFonts w:ascii="Arial" w:hAnsi="Arial" w:cs="Arial"/>
          <w:lang w:val="ru-RU"/>
        </w:rPr>
        <w:t>анонимной Биржевой информации</w:t>
      </w:r>
      <w:r w:rsidR="001225A7" w:rsidRPr="008F37CA">
        <w:rPr>
          <w:rFonts w:ascii="Arial" w:hAnsi="Arial" w:cs="Arial"/>
          <w:lang w:val="ru-RU"/>
        </w:rPr>
        <w:t xml:space="preserve"> и Внебиржевой информации</w:t>
      </w:r>
      <w:r w:rsidR="0046448E" w:rsidRPr="008F37CA">
        <w:rPr>
          <w:rFonts w:ascii="Arial" w:hAnsi="Arial" w:cs="Arial"/>
          <w:lang w:val="ru-RU"/>
        </w:rPr>
        <w:t>.</w:t>
      </w:r>
    </w:p>
    <w:p w14:paraId="25550FDA" w14:textId="77777777" w:rsidR="006E5430" w:rsidRPr="008F37CA" w:rsidRDefault="006E5430" w:rsidP="00AF52D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Хранение данных о Клиентах, торгово-клиринговых счетах, Инструментах и других настроек, использующихся в </w:t>
      </w:r>
      <w:r w:rsidR="0046448E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>одсистеме</w:t>
      </w:r>
      <w:r w:rsidR="0046448E" w:rsidRPr="008F37CA">
        <w:rPr>
          <w:rFonts w:ascii="Arial" w:hAnsi="Arial" w:cs="Arial"/>
          <w:lang w:val="ru-RU"/>
        </w:rPr>
        <w:t xml:space="preserve"> подключения к торгам</w:t>
      </w:r>
      <w:r w:rsidRPr="008F37CA">
        <w:rPr>
          <w:rFonts w:ascii="Arial" w:hAnsi="Arial" w:cs="Arial"/>
          <w:lang w:val="ru-RU"/>
        </w:rPr>
        <w:t xml:space="preserve">. </w:t>
      </w:r>
    </w:p>
    <w:p w14:paraId="4B4DE5C0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5" w:name="_Toc388484897"/>
      <w:bookmarkStart w:id="6" w:name="_Toc388486126"/>
      <w:bookmarkStart w:id="7" w:name="_Toc388484898"/>
      <w:bookmarkStart w:id="8" w:name="_Toc388486127"/>
      <w:bookmarkStart w:id="9" w:name="_Toc388486128"/>
      <w:bookmarkEnd w:id="5"/>
      <w:bookmarkEnd w:id="6"/>
      <w:bookmarkEnd w:id="7"/>
      <w:bookmarkEnd w:id="8"/>
      <w:r w:rsidRPr="008F37CA">
        <w:rPr>
          <w:rFonts w:ascii="Arial" w:hAnsi="Arial" w:cs="Arial"/>
          <w:sz w:val="20"/>
          <w:szCs w:val="20"/>
          <w:lang w:val="ru-RU"/>
        </w:rPr>
        <w:t>Взаимодействие Внешних</w:t>
      </w:r>
      <w:r w:rsidR="00512F49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  <w:lang w:val="ru-RU"/>
        </w:rPr>
        <w:t>систем с Платформой</w:t>
      </w:r>
      <w:bookmarkEnd w:id="9"/>
    </w:p>
    <w:p w14:paraId="0673E280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</w:t>
      </w:r>
      <w:r w:rsidR="00C63981" w:rsidRPr="008F37CA">
        <w:rPr>
          <w:rFonts w:ascii="Arial" w:hAnsi="Arial" w:cs="Arial"/>
          <w:lang w:val="ru-RU"/>
        </w:rPr>
        <w:t>Подсистеме подключения к торгам</w:t>
      </w:r>
      <w:r w:rsidRPr="008F37CA">
        <w:rPr>
          <w:rFonts w:ascii="Arial" w:hAnsi="Arial" w:cs="Arial"/>
          <w:lang w:val="ru-RU"/>
        </w:rPr>
        <w:t xml:space="preserve"> предусмотрено несколько типов шлюзов для взаимодействия с Внешними системами.</w:t>
      </w:r>
    </w:p>
    <w:p w14:paraId="26C5039F" w14:textId="77777777" w:rsidR="006E5430" w:rsidRPr="008F37CA" w:rsidRDefault="006E5430" w:rsidP="006E5430">
      <w:pPr>
        <w:pStyle w:val="MediumGrid1-Accent21"/>
        <w:numPr>
          <w:ilvl w:val="0"/>
          <w:numId w:val="14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Транзакционные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шлюзы:</w:t>
      </w:r>
    </w:p>
    <w:p w14:paraId="6F28AA4C" w14:textId="1179FFD4" w:rsidR="006E5430" w:rsidRPr="008F37CA" w:rsidRDefault="005A5370" w:rsidP="006E5430">
      <w:pPr>
        <w:pStyle w:val="MediumGrid1-Accent21"/>
        <w:numPr>
          <w:ilvl w:val="1"/>
          <w:numId w:val="14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Транзакционный (т</w:t>
      </w:r>
      <w:r w:rsidRPr="008F37CA">
        <w:rPr>
          <w:rFonts w:ascii="Arial" w:hAnsi="Arial" w:cs="Arial"/>
          <w:lang w:val="ru-RU"/>
        </w:rPr>
        <w:t>орговый</w:t>
      </w:r>
      <w:r>
        <w:rPr>
          <w:rFonts w:ascii="Arial" w:hAnsi="Arial" w:cs="Arial"/>
          <w:lang w:val="ru-RU"/>
        </w:rPr>
        <w:t>) шлюз (</w:t>
      </w:r>
      <w:r>
        <w:rPr>
          <w:rFonts w:ascii="Arial" w:hAnsi="Arial" w:cs="Arial"/>
        </w:rPr>
        <w:t>GW</w:t>
      </w:r>
      <w:r>
        <w:rPr>
          <w:rFonts w:ascii="Arial" w:hAnsi="Arial" w:cs="Arial"/>
          <w:lang w:val="ru-RU"/>
        </w:rPr>
        <w:t>)</w:t>
      </w:r>
      <w:r w:rsidR="006E5430" w:rsidRPr="008F37CA">
        <w:rPr>
          <w:rFonts w:ascii="Arial" w:hAnsi="Arial" w:cs="Arial"/>
          <w:lang w:val="ru-RU"/>
        </w:rPr>
        <w:t>;</w:t>
      </w:r>
    </w:p>
    <w:p w14:paraId="061A2704" w14:textId="10581833" w:rsidR="006E5430" w:rsidRPr="008F37CA" w:rsidRDefault="005A5370" w:rsidP="006E5430">
      <w:pPr>
        <w:pStyle w:val="MediumGrid1-Accent21"/>
        <w:numPr>
          <w:ilvl w:val="1"/>
          <w:numId w:val="14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5A5370">
        <w:rPr>
          <w:rFonts w:ascii="Arial" w:hAnsi="Arial" w:cs="Arial"/>
          <w:lang w:val="ru-RU"/>
        </w:rPr>
        <w:t>Шлюз просмотра истории транзакций (DC-GW);</w:t>
      </w:r>
      <w:r w:rsidR="006E5430" w:rsidRPr="008F37CA">
        <w:rPr>
          <w:rFonts w:ascii="Arial" w:hAnsi="Arial" w:cs="Arial"/>
          <w:lang w:val="ru-RU"/>
        </w:rPr>
        <w:t>;</w:t>
      </w:r>
    </w:p>
    <w:p w14:paraId="34576C3E" w14:textId="1EA50823" w:rsidR="006E5430" w:rsidRPr="008F37CA" w:rsidRDefault="0007368D" w:rsidP="006E5430">
      <w:pPr>
        <w:pStyle w:val="MediumGrid1-Accent21"/>
        <w:numPr>
          <w:ilvl w:val="0"/>
          <w:numId w:val="14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4550ED">
        <w:rPr>
          <w:rFonts w:ascii="Arial" w:hAnsi="Arial" w:cs="Arial"/>
          <w:lang w:val="ru-RU"/>
        </w:rPr>
        <w:t>Шлюз восстановления маркет-даты (MD-GW)</w:t>
      </w:r>
      <w:r w:rsidR="006E5430" w:rsidRPr="008F37CA">
        <w:rPr>
          <w:rFonts w:ascii="Arial" w:hAnsi="Arial" w:cs="Arial"/>
          <w:lang w:val="ru-RU"/>
        </w:rPr>
        <w:t>;</w:t>
      </w:r>
    </w:p>
    <w:p w14:paraId="18E04B4F" w14:textId="6C694149" w:rsidR="006E5430" w:rsidRPr="008F37CA" w:rsidRDefault="006E5430" w:rsidP="006E5430">
      <w:pPr>
        <w:pStyle w:val="MediumGrid1-Accent21"/>
        <w:numPr>
          <w:ilvl w:val="0"/>
          <w:numId w:val="14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Шлюз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управления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рисками</w:t>
      </w:r>
      <w:r w:rsidR="0007368D">
        <w:rPr>
          <w:rFonts w:ascii="Arial" w:hAnsi="Arial" w:cs="Arial"/>
          <w:lang w:val="ru-RU"/>
        </w:rPr>
        <w:t xml:space="preserve"> (</w:t>
      </w:r>
      <w:r w:rsidR="0007368D">
        <w:rPr>
          <w:rFonts w:ascii="Arial" w:hAnsi="Arial" w:cs="Arial"/>
        </w:rPr>
        <w:t>risk</w:t>
      </w:r>
      <w:r w:rsidR="0007368D" w:rsidRPr="004323F0">
        <w:rPr>
          <w:rFonts w:ascii="Arial" w:hAnsi="Arial" w:cs="Arial"/>
          <w:lang w:val="ru-RU"/>
        </w:rPr>
        <w:t xml:space="preserve"> – </w:t>
      </w:r>
      <w:r w:rsidR="0007368D">
        <w:rPr>
          <w:rFonts w:ascii="Arial" w:hAnsi="Arial" w:cs="Arial"/>
        </w:rPr>
        <w:t>GW</w:t>
      </w:r>
      <w:r w:rsidR="0007368D" w:rsidRPr="004323F0">
        <w:rPr>
          <w:rFonts w:ascii="Arial" w:hAnsi="Arial" w:cs="Arial"/>
          <w:lang w:val="ru-RU"/>
        </w:rPr>
        <w:t>)</w:t>
      </w:r>
      <w:r w:rsidRPr="008F37CA">
        <w:rPr>
          <w:rFonts w:ascii="Arial" w:hAnsi="Arial" w:cs="Arial"/>
          <w:lang w:val="ru-RU"/>
        </w:rPr>
        <w:t>.</w:t>
      </w:r>
    </w:p>
    <w:p w14:paraId="6FB5E5CC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Транзакционные шлюзы имеют реализации в двух интерфейсах: (1) бинарный протокол и (2) протокол FIX версии 5.0 SP2 (Подробнее см. документы </w:t>
      </w:r>
      <w:r w:rsidRPr="008F37CA">
        <w:rPr>
          <w:rFonts w:ascii="Arial" w:hAnsi="Arial" w:cs="Arial"/>
          <w:i/>
          <w:lang w:val="ru-RU"/>
        </w:rPr>
        <w:t>Транзакционный шлюз бинарного протокола</w:t>
      </w:r>
      <w:r w:rsidRPr="008F37CA">
        <w:rPr>
          <w:rFonts w:ascii="Arial" w:hAnsi="Arial" w:cs="Arial"/>
          <w:lang w:val="ru-RU"/>
        </w:rPr>
        <w:t xml:space="preserve"> и </w:t>
      </w:r>
      <w:r w:rsidRPr="008F37CA">
        <w:rPr>
          <w:rFonts w:ascii="Arial" w:hAnsi="Arial" w:cs="Arial"/>
          <w:i/>
          <w:lang w:val="ru-RU"/>
        </w:rPr>
        <w:t>Транзакционный шлюз протокола FIX</w:t>
      </w:r>
      <w:r w:rsidRPr="008F37CA">
        <w:rPr>
          <w:rFonts w:ascii="Arial" w:hAnsi="Arial" w:cs="Arial"/>
          <w:lang w:val="ru-RU"/>
        </w:rPr>
        <w:t xml:space="preserve">). </w:t>
      </w:r>
    </w:p>
    <w:p w14:paraId="303DA39E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Торговый шлюз предназначен для подачи транзакционных запросов (подача </w:t>
      </w:r>
      <w:r w:rsidR="00DD7F00" w:rsidRPr="008F37CA">
        <w:rPr>
          <w:rFonts w:ascii="Arial" w:hAnsi="Arial" w:cs="Arial"/>
          <w:lang w:val="ru-RU"/>
        </w:rPr>
        <w:t>и отзыв Заявок</w:t>
      </w:r>
      <w:r w:rsidR="00F85352" w:rsidRPr="008F37CA">
        <w:rPr>
          <w:rFonts w:ascii="Arial" w:hAnsi="Arial" w:cs="Arial"/>
          <w:lang w:val="ru-RU"/>
        </w:rPr>
        <w:t xml:space="preserve"> и Оферт ОТС</w:t>
      </w:r>
      <w:r w:rsidRPr="008F37CA">
        <w:rPr>
          <w:rFonts w:ascii="Arial" w:hAnsi="Arial" w:cs="Arial"/>
          <w:lang w:val="ru-RU"/>
        </w:rPr>
        <w:t>) и получения Брокером неанонимных рыночных данных.</w:t>
      </w:r>
    </w:p>
    <w:p w14:paraId="47BABC70" w14:textId="77777777" w:rsidR="00806DA7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рамках просмотрового шлюза </w:t>
      </w:r>
      <w:r w:rsidR="001C587A" w:rsidRPr="008F37CA">
        <w:rPr>
          <w:rFonts w:ascii="Arial" w:hAnsi="Arial" w:cs="Arial"/>
          <w:lang w:val="ru-RU"/>
        </w:rPr>
        <w:t>Подсистема подключения к торгам</w:t>
      </w:r>
      <w:r w:rsidRPr="008F37CA">
        <w:rPr>
          <w:rFonts w:ascii="Arial" w:hAnsi="Arial" w:cs="Arial"/>
          <w:lang w:val="ru-RU"/>
        </w:rPr>
        <w:t xml:space="preserve"> предусматривает трансляцию неанонимной рыночной информации</w:t>
      </w:r>
      <w:r w:rsidR="00806DA7" w:rsidRPr="008F37CA">
        <w:rPr>
          <w:rFonts w:ascii="Arial" w:hAnsi="Arial" w:cs="Arial"/>
          <w:lang w:val="ru-RU"/>
        </w:rPr>
        <w:t xml:space="preserve"> - информации об исполнении (Сделках) и статусах Заявок Брокера</w:t>
      </w:r>
      <w:r w:rsidR="001C73F2" w:rsidRPr="008F37CA">
        <w:rPr>
          <w:rFonts w:ascii="Arial" w:hAnsi="Arial" w:cs="Arial"/>
          <w:lang w:val="ru-RU"/>
        </w:rPr>
        <w:t>, и Внебиржевой информации</w:t>
      </w:r>
      <w:r w:rsidR="00806DA7" w:rsidRPr="008F37CA">
        <w:rPr>
          <w:rFonts w:ascii="Arial" w:hAnsi="Arial" w:cs="Arial"/>
          <w:lang w:val="ru-RU"/>
        </w:rPr>
        <w:t>.</w:t>
      </w:r>
    </w:p>
    <w:p w14:paraId="61DBFEEF" w14:textId="77777777" w:rsidR="00806DA7" w:rsidRPr="008F37CA" w:rsidRDefault="00806DA7" w:rsidP="006E5430">
      <w:pPr>
        <w:jc w:val="both"/>
        <w:rPr>
          <w:rFonts w:ascii="Arial" w:hAnsi="Arial" w:cs="Arial"/>
          <w:lang w:val="ru-RU"/>
        </w:rPr>
      </w:pPr>
    </w:p>
    <w:p w14:paraId="4FD00664" w14:textId="7D1C6C23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Шлюзы трансляции анонимных рыночных данных также имеют реализации в двух интерфейсах: (1) бинарный протокол и (2) протокол FIX версии 5.0 SP2 с использованием сжатия по стандарту FAST (Подробнее см. документы </w:t>
      </w:r>
      <w:r w:rsidR="0007368D">
        <w:rPr>
          <w:rFonts w:ascii="Arial" w:hAnsi="Arial" w:cs="Arial"/>
          <w:i/>
          <w:lang w:val="ru-RU"/>
        </w:rPr>
        <w:t>Трансляция</w:t>
      </w:r>
      <w:r w:rsidR="0007368D" w:rsidRPr="008F37CA">
        <w:rPr>
          <w:rFonts w:ascii="Arial" w:hAnsi="Arial" w:cs="Arial"/>
          <w:i/>
          <w:lang w:val="ru-RU"/>
        </w:rPr>
        <w:t xml:space="preserve"> </w:t>
      </w:r>
      <w:r w:rsidRPr="008F37CA">
        <w:rPr>
          <w:rFonts w:ascii="Arial" w:hAnsi="Arial" w:cs="Arial"/>
          <w:i/>
          <w:lang w:val="ru-RU"/>
        </w:rPr>
        <w:t>рыночных данных</w:t>
      </w:r>
      <w:r w:rsidR="0007368D">
        <w:rPr>
          <w:rFonts w:ascii="Arial" w:hAnsi="Arial" w:cs="Arial"/>
          <w:i/>
          <w:lang w:val="ru-RU"/>
        </w:rPr>
        <w:t xml:space="preserve"> (бинарный протокол)</w:t>
      </w:r>
      <w:r w:rsidR="0007368D">
        <w:rPr>
          <w:rFonts w:ascii="Arial" w:hAnsi="Arial" w:cs="Arial"/>
          <w:lang w:val="ru-RU"/>
        </w:rPr>
        <w:t xml:space="preserve"> и </w:t>
      </w:r>
      <w:r w:rsidR="0007368D">
        <w:rPr>
          <w:rFonts w:ascii="Arial" w:hAnsi="Arial" w:cs="Arial"/>
          <w:i/>
          <w:lang w:val="ru-RU"/>
        </w:rPr>
        <w:t>Трансляция рыночных данных (</w:t>
      </w:r>
      <w:r w:rsidR="0007368D">
        <w:rPr>
          <w:rFonts w:ascii="Arial" w:hAnsi="Arial" w:cs="Arial"/>
          <w:i/>
        </w:rPr>
        <w:t>FIX</w:t>
      </w:r>
      <w:r w:rsidR="0007368D" w:rsidRPr="00D34128">
        <w:rPr>
          <w:rFonts w:ascii="Arial" w:hAnsi="Arial" w:cs="Arial"/>
          <w:i/>
          <w:lang w:val="ru-RU"/>
        </w:rPr>
        <w:t>/</w:t>
      </w:r>
      <w:r w:rsidR="0007368D">
        <w:rPr>
          <w:rFonts w:ascii="Arial" w:hAnsi="Arial" w:cs="Arial"/>
          <w:i/>
        </w:rPr>
        <w:t>FAST</w:t>
      </w:r>
      <w:r w:rsidR="0007368D" w:rsidRPr="00D34128">
        <w:rPr>
          <w:rFonts w:ascii="Arial" w:hAnsi="Arial" w:cs="Arial"/>
          <w:i/>
          <w:lang w:val="ru-RU"/>
        </w:rPr>
        <w:t xml:space="preserve"> 1.1</w:t>
      </w:r>
      <w:r w:rsidR="0007368D">
        <w:rPr>
          <w:rFonts w:ascii="Arial" w:hAnsi="Arial" w:cs="Arial"/>
          <w:i/>
          <w:lang w:val="ru-RU"/>
        </w:rPr>
        <w:t>)</w:t>
      </w:r>
      <w:r w:rsidR="0007368D" w:rsidRPr="008F37CA">
        <w:rPr>
          <w:rFonts w:ascii="Arial" w:hAnsi="Arial" w:cs="Arial"/>
          <w:lang w:val="ru-RU"/>
        </w:rPr>
        <w:t>)</w:t>
      </w:r>
      <w:r w:rsidRPr="008F37CA">
        <w:rPr>
          <w:rFonts w:ascii="Arial" w:hAnsi="Arial" w:cs="Arial"/>
          <w:lang w:val="ru-RU"/>
        </w:rPr>
        <w:t xml:space="preserve">). Шлюз трансляции анонимных рыночных данных осуществляет однонаправленную передачу нескольких потоков рыночных данных </w:t>
      </w:r>
      <w:r w:rsidR="00EA3E5B" w:rsidRPr="008F37CA">
        <w:rPr>
          <w:rFonts w:ascii="Arial" w:hAnsi="Arial" w:cs="Arial"/>
          <w:lang w:val="ru-RU"/>
        </w:rPr>
        <w:t>Биржи</w:t>
      </w:r>
      <w:r w:rsidR="00500579" w:rsidRPr="008F37CA">
        <w:rPr>
          <w:rFonts w:ascii="Arial" w:hAnsi="Arial" w:cs="Arial"/>
          <w:lang w:val="ru-RU"/>
        </w:rPr>
        <w:t xml:space="preserve"> и Внебиржевой информации</w:t>
      </w:r>
      <w:r w:rsidR="00EA3E5B" w:rsidRPr="008F37CA">
        <w:rPr>
          <w:rFonts w:ascii="Arial" w:hAnsi="Arial" w:cs="Arial"/>
          <w:lang w:val="ru-RU"/>
        </w:rPr>
        <w:t xml:space="preserve">. В указанной </w:t>
      </w:r>
      <w:r w:rsidRPr="008F37CA">
        <w:rPr>
          <w:rFonts w:ascii="Arial" w:hAnsi="Arial" w:cs="Arial"/>
          <w:lang w:val="ru-RU"/>
        </w:rPr>
        <w:t>категори</w:t>
      </w:r>
      <w:r w:rsidR="00EA3E5B" w:rsidRPr="008F37CA">
        <w:rPr>
          <w:rFonts w:ascii="Arial" w:hAnsi="Arial" w:cs="Arial"/>
          <w:lang w:val="ru-RU"/>
        </w:rPr>
        <w:t>и</w:t>
      </w:r>
      <w:r w:rsidRPr="008F37CA">
        <w:rPr>
          <w:rFonts w:ascii="Arial" w:hAnsi="Arial" w:cs="Arial"/>
          <w:lang w:val="ru-RU"/>
        </w:rPr>
        <w:t xml:space="preserve"> информации </w:t>
      </w:r>
      <w:r w:rsidR="007A6036" w:rsidRPr="008F37CA">
        <w:rPr>
          <w:rFonts w:ascii="Arial" w:hAnsi="Arial" w:cs="Arial"/>
          <w:lang w:val="ru-RU"/>
        </w:rPr>
        <w:t xml:space="preserve">могут быть </w:t>
      </w:r>
      <w:r w:rsidRPr="008F37CA">
        <w:rPr>
          <w:rFonts w:ascii="Arial" w:hAnsi="Arial" w:cs="Arial"/>
          <w:lang w:val="ru-RU"/>
        </w:rPr>
        <w:t>доступны следующие каналы данных:</w:t>
      </w:r>
    </w:p>
    <w:p w14:paraId="7A9215EC" w14:textId="77777777" w:rsidR="006E5430" w:rsidRPr="008F37CA" w:rsidRDefault="006E5430" w:rsidP="00274FC1">
      <w:pPr>
        <w:numPr>
          <w:ilvl w:val="0"/>
          <w:numId w:val="20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Статистические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параметры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торгов;</w:t>
      </w:r>
    </w:p>
    <w:p w14:paraId="515FF8A4" w14:textId="77777777" w:rsidR="006E5430" w:rsidRPr="008F37CA" w:rsidRDefault="006E5430" w:rsidP="00274FC1">
      <w:pPr>
        <w:numPr>
          <w:ilvl w:val="0"/>
          <w:numId w:val="20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Обезличенный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поток Сделок;</w:t>
      </w:r>
    </w:p>
    <w:p w14:paraId="69D299CC" w14:textId="77777777" w:rsidR="006E5430" w:rsidRPr="008F37CA" w:rsidRDefault="006E5430" w:rsidP="00274FC1">
      <w:pPr>
        <w:numPr>
          <w:ilvl w:val="0"/>
          <w:numId w:val="20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Поток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лучших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цен;</w:t>
      </w:r>
    </w:p>
    <w:p w14:paraId="4F63085E" w14:textId="77777777" w:rsidR="00F92C78" w:rsidRPr="008F37CA" w:rsidRDefault="00F92C78" w:rsidP="00274FC1">
      <w:pPr>
        <w:numPr>
          <w:ilvl w:val="0"/>
          <w:numId w:val="20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Внебиржевая информация;</w:t>
      </w:r>
    </w:p>
    <w:p w14:paraId="2544CF26" w14:textId="0D62F1AE" w:rsidR="006E5430" w:rsidRPr="008F37CA" w:rsidRDefault="006E5430" w:rsidP="00274FC1">
      <w:pPr>
        <w:numPr>
          <w:ilvl w:val="0"/>
          <w:numId w:val="20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Прочие потоки, если это предусмотрено технической документацией, размещенной на сайте </w:t>
      </w:r>
      <w:hyperlink r:id="rId21" w:history="1">
        <w:r w:rsidR="00EF52FC" w:rsidRPr="00166051">
          <w:rPr>
            <w:rStyle w:val="a8"/>
            <w:rFonts w:ascii="Arial" w:hAnsi="Arial" w:cs="Arial"/>
            <w:bCs/>
          </w:rPr>
          <w:t>https</w:t>
        </w:r>
        <w:r w:rsidR="00EF52FC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EF52FC" w:rsidRPr="00166051">
          <w:rPr>
            <w:rStyle w:val="a8"/>
            <w:rFonts w:ascii="Arial" w:hAnsi="Arial" w:cs="Arial"/>
            <w:bCs/>
          </w:rPr>
          <w:t>cpfintech</w:t>
        </w:r>
        <w:r w:rsidR="00EF52FC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EF52FC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.</w:t>
      </w:r>
    </w:p>
    <w:p w14:paraId="5BCBA5D7" w14:textId="5FDA3CF2" w:rsidR="00AF3333" w:rsidRDefault="00AF3333" w:rsidP="00274FC1">
      <w:pPr>
        <w:jc w:val="both"/>
        <w:rPr>
          <w:lang w:val="ru-RU"/>
        </w:rPr>
      </w:pPr>
      <w:r w:rsidRPr="008F37CA">
        <w:rPr>
          <w:rFonts w:ascii="Arial" w:hAnsi="Arial" w:cs="Arial"/>
          <w:lang w:val="ru-RU"/>
        </w:rPr>
        <w:t xml:space="preserve">Перечень доступных каналов данных для различных групп Инструментов раскрывается в технической документации на ПО, размещенной на сайте </w:t>
      </w:r>
      <w:hyperlink r:id="rId22" w:history="1">
        <w:r w:rsidR="001D1C61" w:rsidRPr="00166051">
          <w:rPr>
            <w:rStyle w:val="a8"/>
            <w:rFonts w:ascii="Arial" w:hAnsi="Arial" w:cs="Arial"/>
            <w:bCs/>
          </w:rPr>
          <w:t>https</w:t>
        </w:r>
        <w:r w:rsidR="001D1C61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1D1C61" w:rsidRPr="00166051">
          <w:rPr>
            <w:rStyle w:val="a8"/>
            <w:rFonts w:ascii="Arial" w:hAnsi="Arial" w:cs="Arial"/>
            <w:bCs/>
          </w:rPr>
          <w:t>cpfintech</w:t>
        </w:r>
        <w:r w:rsidR="001D1C61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1D1C61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lang w:val="ru-RU"/>
        </w:rPr>
        <w:t>.</w:t>
      </w:r>
    </w:p>
    <w:p w14:paraId="6AD4A474" w14:textId="7AB5D4D9" w:rsidR="0007368D" w:rsidRDefault="0007368D" w:rsidP="00274FC1">
      <w:pPr>
        <w:jc w:val="both"/>
        <w:rPr>
          <w:lang w:val="ru-RU"/>
        </w:rPr>
      </w:pPr>
    </w:p>
    <w:p w14:paraId="7C470AEA" w14:textId="77777777" w:rsidR="0007368D" w:rsidRPr="00D34128" w:rsidRDefault="0007368D" w:rsidP="0007368D">
      <w:p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34128">
        <w:rPr>
          <w:rFonts w:ascii="Arial" w:hAnsi="Arial" w:cs="Arial"/>
          <w:lang w:val="ru-RU"/>
        </w:rPr>
        <w:t xml:space="preserve">Шлюз управления рисками </w:t>
      </w:r>
      <w:r>
        <w:rPr>
          <w:rFonts w:ascii="Arial" w:hAnsi="Arial" w:cs="Arial"/>
          <w:lang w:val="ru-RU"/>
        </w:rPr>
        <w:t xml:space="preserve">имеет реализацию в одном интерфейсе — бинарный протокол (подробнее см. документ </w:t>
      </w:r>
      <w:r>
        <w:rPr>
          <w:rFonts w:ascii="Arial" w:hAnsi="Arial" w:cs="Arial"/>
          <w:i/>
          <w:lang w:val="ru-RU"/>
        </w:rPr>
        <w:t>Шлюз управления рисками бинарного протокола</w:t>
      </w:r>
      <w:r>
        <w:rPr>
          <w:rFonts w:ascii="Arial" w:hAnsi="Arial" w:cs="Arial"/>
          <w:lang w:val="ru-RU"/>
        </w:rPr>
        <w:t xml:space="preserve">). </w:t>
      </w:r>
      <w:r w:rsidRPr="00DC45FB">
        <w:rPr>
          <w:rFonts w:ascii="Arial" w:hAnsi="Arial" w:cs="Arial"/>
          <w:lang w:val="ru-RU"/>
        </w:rPr>
        <w:t xml:space="preserve">Шлюз управления рисками </w:t>
      </w:r>
      <w:r w:rsidRPr="00D34128">
        <w:rPr>
          <w:rFonts w:ascii="Arial" w:hAnsi="Arial" w:cs="Arial"/>
          <w:lang w:val="ru-RU"/>
        </w:rPr>
        <w:lastRenderedPageBreak/>
        <w:t xml:space="preserve">предоставляет доступ к данным, относящимся к участникам и параметрам торгов, и позволяет управлять лимитами участников торгов. </w:t>
      </w:r>
      <w:r>
        <w:rPr>
          <w:rFonts w:ascii="Arial" w:hAnsi="Arial" w:cs="Arial"/>
          <w:lang w:val="ru-RU"/>
        </w:rPr>
        <w:t>Шлюз осуществляет трансляцию следующих потоков данных:</w:t>
      </w:r>
    </w:p>
    <w:p w14:paraId="4C7AA08D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spacing w:before="200"/>
        <w:ind w:left="714" w:hanging="357"/>
        <w:jc w:val="both"/>
        <w:rPr>
          <w:rFonts w:ascii="Arial" w:hAnsi="Arial" w:cs="Arial"/>
          <w:lang w:val="ru-RU"/>
        </w:rPr>
      </w:pPr>
      <w:r w:rsidRPr="00D34128">
        <w:rPr>
          <w:rFonts w:ascii="Arial" w:hAnsi="Arial" w:cs="Arial"/>
          <w:lang w:val="ru-RU"/>
        </w:rPr>
        <w:t>Поток</w:t>
      </w:r>
      <w:r w:rsidRPr="007717EF">
        <w:rPr>
          <w:rFonts w:ascii="Arial" w:hAnsi="Arial" w:cs="Arial"/>
          <w:lang w:val="ru-RU"/>
        </w:rPr>
        <w:t xml:space="preserve"> клиринговых сделок и переводов</w:t>
      </w:r>
      <w:r>
        <w:rPr>
          <w:rFonts w:ascii="Arial" w:hAnsi="Arial" w:cs="Arial"/>
          <w:lang w:val="ru-RU"/>
        </w:rPr>
        <w:t>;</w:t>
      </w:r>
    </w:p>
    <w:p w14:paraId="176E30A5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717EF">
        <w:rPr>
          <w:rFonts w:ascii="Arial" w:hAnsi="Arial" w:cs="Arial"/>
          <w:lang w:val="ru-RU"/>
        </w:rPr>
        <w:t>Поток клиринговых позиций</w:t>
      </w:r>
      <w:r>
        <w:rPr>
          <w:rFonts w:ascii="Arial" w:hAnsi="Arial" w:cs="Arial"/>
          <w:lang w:val="ru-RU"/>
        </w:rPr>
        <w:t>;</w:t>
      </w:r>
    </w:p>
    <w:p w14:paraId="794CE13C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717EF">
        <w:rPr>
          <w:rFonts w:ascii="Arial" w:hAnsi="Arial" w:cs="Arial"/>
          <w:lang w:val="ru-RU"/>
        </w:rPr>
        <w:t>Поток состояния средств</w:t>
      </w:r>
      <w:r>
        <w:rPr>
          <w:rFonts w:ascii="Arial" w:hAnsi="Arial" w:cs="Arial"/>
          <w:lang w:val="ru-RU"/>
        </w:rPr>
        <w:t>;</w:t>
      </w:r>
    </w:p>
    <w:p w14:paraId="1569BCF3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717EF">
        <w:rPr>
          <w:rFonts w:ascii="Arial" w:hAnsi="Arial" w:cs="Arial"/>
          <w:lang w:val="ru-RU"/>
        </w:rPr>
        <w:t>Поток маржинальных ставок</w:t>
      </w:r>
      <w:r>
        <w:rPr>
          <w:rFonts w:ascii="Arial" w:hAnsi="Arial" w:cs="Arial"/>
          <w:lang w:val="ru-RU"/>
        </w:rPr>
        <w:t>;</w:t>
      </w:r>
    </w:p>
    <w:p w14:paraId="14827D63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717EF">
        <w:rPr>
          <w:rFonts w:ascii="Arial" w:hAnsi="Arial" w:cs="Arial"/>
          <w:lang w:val="ru-RU"/>
        </w:rPr>
        <w:t>Поток риск-параметров</w:t>
      </w:r>
      <w:r>
        <w:rPr>
          <w:rFonts w:ascii="Arial" w:hAnsi="Arial" w:cs="Arial"/>
          <w:lang w:val="ru-RU"/>
        </w:rPr>
        <w:t>;</w:t>
      </w:r>
    </w:p>
    <w:p w14:paraId="6D1100E6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D34128">
        <w:rPr>
          <w:rFonts w:ascii="Arial" w:hAnsi="Arial" w:cs="Arial"/>
          <w:lang w:val="ru-RU"/>
        </w:rPr>
        <w:t>Поток справочников, относящихся к участникам торг</w:t>
      </w:r>
      <w:r w:rsidRPr="007717EF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;</w:t>
      </w:r>
    </w:p>
    <w:p w14:paraId="405C71C3" w14:textId="77777777" w:rsidR="0007368D" w:rsidRPr="00D34128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717EF">
        <w:rPr>
          <w:rFonts w:ascii="Arial" w:hAnsi="Arial" w:cs="Arial"/>
          <w:lang w:val="ru-RU"/>
        </w:rPr>
        <w:t>Поток инструментов</w:t>
      </w:r>
      <w:r>
        <w:rPr>
          <w:rFonts w:ascii="Arial" w:hAnsi="Arial" w:cs="Arial"/>
          <w:lang w:val="ru-RU"/>
        </w:rPr>
        <w:t>;</w:t>
      </w:r>
    </w:p>
    <w:p w14:paraId="35852992" w14:textId="77777777" w:rsidR="0007368D" w:rsidRPr="007717EF" w:rsidRDefault="0007368D" w:rsidP="0007368D">
      <w:pPr>
        <w:pStyle w:val="afff"/>
        <w:numPr>
          <w:ilvl w:val="0"/>
          <w:numId w:val="83"/>
        </w:numPr>
        <w:suppressAutoHyphens w:val="0"/>
        <w:autoSpaceDN w:val="0"/>
        <w:adjustRightInd w:val="0"/>
        <w:spacing w:after="200"/>
        <w:ind w:left="714" w:hanging="357"/>
        <w:jc w:val="both"/>
        <w:rPr>
          <w:rFonts w:ascii="Arial" w:hAnsi="Arial" w:cs="Arial"/>
          <w:lang w:val="ru-RU"/>
        </w:rPr>
      </w:pPr>
      <w:r w:rsidRPr="00D34128">
        <w:rPr>
          <w:rFonts w:ascii="Arial" w:hAnsi="Arial" w:cs="Arial"/>
          <w:lang w:val="ru-RU"/>
        </w:rPr>
        <w:t>Поток системной информации.</w:t>
      </w:r>
    </w:p>
    <w:p w14:paraId="2CB37973" w14:textId="77777777" w:rsidR="0007368D" w:rsidRPr="008F37CA" w:rsidRDefault="0007368D" w:rsidP="00274FC1">
      <w:pPr>
        <w:jc w:val="both"/>
        <w:rPr>
          <w:rFonts w:ascii="Arial" w:hAnsi="Arial" w:cs="Arial"/>
          <w:lang w:val="ru-RU"/>
        </w:rPr>
      </w:pPr>
    </w:p>
    <w:p w14:paraId="2EA61C6C" w14:textId="41E3D4C6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Доступ к шлюзам осуществляется посредством логинов, обладающих различными правами доступа (возможные права и другие настройки логинов описаны в </w:t>
      </w:r>
      <w:r w:rsidR="00C54EAF" w:rsidRPr="008F37CA">
        <w:rPr>
          <w:rFonts w:ascii="Arial" w:hAnsi="Arial" w:cs="Arial"/>
          <w:lang w:val="ru-RU"/>
        </w:rPr>
        <w:t xml:space="preserve">разделе 4 </w:t>
      </w:r>
      <w:r w:rsidR="001C587A" w:rsidRPr="008F37CA">
        <w:rPr>
          <w:rFonts w:ascii="Arial" w:hAnsi="Arial" w:cs="Arial"/>
          <w:lang w:val="ru-RU"/>
        </w:rPr>
        <w:t>настоящей Спецификации</w:t>
      </w:r>
      <w:r w:rsidR="00C54EAF" w:rsidRPr="008F37CA">
        <w:rPr>
          <w:rFonts w:ascii="Arial" w:hAnsi="Arial" w:cs="Arial"/>
          <w:lang w:val="ru-RU"/>
        </w:rPr>
        <w:t xml:space="preserve"> и в </w:t>
      </w:r>
      <w:r w:rsidRPr="008F37CA">
        <w:rPr>
          <w:rFonts w:ascii="Arial" w:hAnsi="Arial" w:cs="Arial"/>
          <w:lang w:val="ru-RU"/>
        </w:rPr>
        <w:t xml:space="preserve">документе </w:t>
      </w:r>
      <w:r w:rsidRPr="008F37CA">
        <w:rPr>
          <w:rFonts w:ascii="Arial" w:hAnsi="Arial" w:cs="Arial"/>
          <w:i/>
          <w:lang w:val="ru-RU"/>
        </w:rPr>
        <w:t>Спецификация документов к Регламенту взаимодействия Технического центра и Клиента</w:t>
      </w:r>
      <w:r w:rsidR="00AA6A75" w:rsidRPr="008F37CA">
        <w:rPr>
          <w:rFonts w:ascii="Arial" w:hAnsi="Arial" w:cs="Arial"/>
          <w:lang w:val="ru-RU"/>
        </w:rPr>
        <w:t>, который раскрывается</w:t>
      </w:r>
      <w:r w:rsidR="00AA6A75" w:rsidRPr="008F37CA">
        <w:rPr>
          <w:rFonts w:ascii="Arial" w:hAnsi="Arial" w:cs="Arial"/>
          <w:i/>
          <w:lang w:val="ru-RU"/>
        </w:rPr>
        <w:t xml:space="preserve"> </w:t>
      </w:r>
      <w:r w:rsidR="00AA6A75" w:rsidRPr="008F37CA">
        <w:rPr>
          <w:rFonts w:ascii="Arial" w:hAnsi="Arial" w:cs="Arial"/>
          <w:lang w:val="ru-RU"/>
        </w:rPr>
        <w:t xml:space="preserve">на сайте </w:t>
      </w:r>
      <w:hyperlink r:id="rId23" w:history="1">
        <w:r w:rsidR="001D1C61" w:rsidRPr="00166051">
          <w:rPr>
            <w:rStyle w:val="a8"/>
            <w:rFonts w:ascii="Arial" w:hAnsi="Arial" w:cs="Arial"/>
            <w:bCs/>
          </w:rPr>
          <w:t>https</w:t>
        </w:r>
        <w:r w:rsidR="001D1C61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1D1C61" w:rsidRPr="00166051">
          <w:rPr>
            <w:rStyle w:val="a8"/>
            <w:rFonts w:ascii="Arial" w:hAnsi="Arial" w:cs="Arial"/>
            <w:bCs/>
          </w:rPr>
          <w:t>cpfintech</w:t>
        </w:r>
        <w:r w:rsidR="001D1C61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1D1C61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).</w:t>
      </w:r>
    </w:p>
    <w:p w14:paraId="359D239E" w14:textId="30EC9DCA" w:rsidR="00AF33D1" w:rsidRDefault="00AF33D1" w:rsidP="00686AA2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целях взаимодействия Внешних систем с Платформой каждый Инструмент относится к одной из следующих секций:</w:t>
      </w:r>
    </w:p>
    <w:p w14:paraId="006E17BE" w14:textId="1A9180D5" w:rsidR="0007368D" w:rsidRDefault="0007368D" w:rsidP="00686AA2">
      <w:pPr>
        <w:jc w:val="both"/>
        <w:rPr>
          <w:rFonts w:ascii="Arial" w:hAnsi="Arial" w:cs="Arial"/>
          <w:lang w:val="ru-RU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7368D" w14:paraId="5535710A" w14:textId="77777777" w:rsidTr="0007368D">
        <w:tc>
          <w:tcPr>
            <w:tcW w:w="5058" w:type="dxa"/>
          </w:tcPr>
          <w:p w14:paraId="5FF49CA3" w14:textId="233D2093" w:rsidR="0007368D" w:rsidRPr="004323F0" w:rsidRDefault="0007368D" w:rsidP="00686AA2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323F0">
              <w:rPr>
                <w:rFonts w:ascii="Arial" w:hAnsi="Arial" w:cs="Arial"/>
                <w:b/>
                <w:bCs/>
                <w:lang w:val="ru-RU"/>
              </w:rPr>
              <w:t>Код секции</w:t>
            </w:r>
          </w:p>
        </w:tc>
        <w:tc>
          <w:tcPr>
            <w:tcW w:w="5058" w:type="dxa"/>
          </w:tcPr>
          <w:p w14:paraId="462A0603" w14:textId="0EDC3E21" w:rsidR="0007368D" w:rsidRPr="004323F0" w:rsidRDefault="0007368D" w:rsidP="00686AA2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323F0">
              <w:rPr>
                <w:rFonts w:ascii="Arial" w:hAnsi="Arial" w:cs="Arial"/>
                <w:b/>
                <w:bCs/>
                <w:lang w:val="ru-RU"/>
              </w:rPr>
              <w:t>Наименование секции</w:t>
            </w:r>
          </w:p>
        </w:tc>
      </w:tr>
      <w:tr w:rsidR="0007368D" w14:paraId="0F133790" w14:textId="77777777" w:rsidTr="004323F0">
        <w:tc>
          <w:tcPr>
            <w:tcW w:w="5058" w:type="dxa"/>
            <w:vAlign w:val="center"/>
          </w:tcPr>
          <w:p w14:paraId="7E3E5F33" w14:textId="656DF5F6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EBOND</w:t>
            </w:r>
          </w:p>
        </w:tc>
        <w:tc>
          <w:tcPr>
            <w:tcW w:w="5058" w:type="dxa"/>
            <w:vAlign w:val="center"/>
          </w:tcPr>
          <w:p w14:paraId="39D72E2D" w14:textId="45A12A13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Еврооблигации</w:t>
            </w:r>
          </w:p>
        </w:tc>
      </w:tr>
      <w:tr w:rsidR="0007368D" w14:paraId="042CA562" w14:textId="77777777" w:rsidTr="004323F0">
        <w:tc>
          <w:tcPr>
            <w:tcW w:w="5058" w:type="dxa"/>
            <w:vAlign w:val="center"/>
          </w:tcPr>
          <w:p w14:paraId="6F47402A" w14:textId="52D7EDD9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EQF</w:t>
            </w:r>
          </w:p>
        </w:tc>
        <w:tc>
          <w:tcPr>
            <w:tcW w:w="5058" w:type="dxa"/>
            <w:vAlign w:val="center"/>
          </w:tcPr>
          <w:p w14:paraId="1B757595" w14:textId="28788E1C" w:rsidR="0007368D" w:rsidRP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 xml:space="preserve">Иностранные </w:t>
            </w:r>
            <w:r>
              <w:rPr>
                <w:color w:val="000000"/>
                <w:lang w:val="ru-RU"/>
              </w:rPr>
              <w:t>ценные бумаги</w:t>
            </w:r>
          </w:p>
        </w:tc>
      </w:tr>
      <w:tr w:rsidR="0007368D" w14:paraId="03FE4C7E" w14:textId="77777777" w:rsidTr="004323F0">
        <w:tc>
          <w:tcPr>
            <w:tcW w:w="5058" w:type="dxa"/>
            <w:vAlign w:val="center"/>
          </w:tcPr>
          <w:p w14:paraId="3FD14252" w14:textId="7F87EE1C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EQR</w:t>
            </w:r>
          </w:p>
        </w:tc>
        <w:tc>
          <w:tcPr>
            <w:tcW w:w="5058" w:type="dxa"/>
            <w:vAlign w:val="center"/>
          </w:tcPr>
          <w:p w14:paraId="59EA1396" w14:textId="2C54B339" w:rsidR="0007368D" w:rsidRP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 xml:space="preserve">Российские </w:t>
            </w:r>
            <w:r>
              <w:rPr>
                <w:color w:val="000000"/>
                <w:lang w:val="ru-RU"/>
              </w:rPr>
              <w:t>ценные бумаги</w:t>
            </w:r>
          </w:p>
        </w:tc>
      </w:tr>
      <w:tr w:rsidR="0007368D" w14:paraId="5ED18AB1" w14:textId="77777777" w:rsidTr="004323F0">
        <w:tc>
          <w:tcPr>
            <w:tcW w:w="5058" w:type="dxa"/>
            <w:vAlign w:val="center"/>
          </w:tcPr>
          <w:p w14:paraId="4DC93FEF" w14:textId="0B0E29DF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OTC</w:t>
            </w:r>
          </w:p>
        </w:tc>
        <w:tc>
          <w:tcPr>
            <w:tcW w:w="5058" w:type="dxa"/>
            <w:vAlign w:val="center"/>
          </w:tcPr>
          <w:p w14:paraId="3CA69C93" w14:textId="39690583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Инструменты ОТС</w:t>
            </w:r>
          </w:p>
        </w:tc>
      </w:tr>
      <w:tr w:rsidR="0007368D" w14:paraId="4894C6EB" w14:textId="77777777" w:rsidTr="004323F0">
        <w:tc>
          <w:tcPr>
            <w:tcW w:w="5058" w:type="dxa"/>
            <w:vAlign w:val="center"/>
          </w:tcPr>
          <w:p w14:paraId="27C29998" w14:textId="0D054098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OTCBOND</w:t>
            </w:r>
          </w:p>
        </w:tc>
        <w:tc>
          <w:tcPr>
            <w:tcW w:w="5058" w:type="dxa"/>
            <w:vAlign w:val="center"/>
          </w:tcPr>
          <w:p w14:paraId="6F8B2845" w14:textId="07AC68C6" w:rsidR="0007368D" w:rsidRDefault="0007368D" w:rsidP="0007368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color w:val="000000"/>
              </w:rPr>
              <w:t>Еврооблигации OTC</w:t>
            </w:r>
          </w:p>
        </w:tc>
      </w:tr>
      <w:tr w:rsidR="00C44A48" w:rsidRPr="00953849" w14:paraId="3E75C28F" w14:textId="77777777" w:rsidTr="004323F0">
        <w:tc>
          <w:tcPr>
            <w:tcW w:w="5058" w:type="dxa"/>
            <w:vAlign w:val="center"/>
          </w:tcPr>
          <w:p w14:paraId="735A802D" w14:textId="5B81AB6F" w:rsidR="00C44A48" w:rsidRDefault="00C44A48" w:rsidP="0007368D">
            <w:pPr>
              <w:jc w:val="both"/>
              <w:rPr>
                <w:color w:val="000000"/>
              </w:rPr>
            </w:pPr>
            <w:r w:rsidRPr="00C44A48">
              <w:rPr>
                <w:color w:val="000000"/>
              </w:rPr>
              <w:t>EQCIS</w:t>
            </w:r>
          </w:p>
        </w:tc>
        <w:tc>
          <w:tcPr>
            <w:tcW w:w="5058" w:type="dxa"/>
            <w:vAlign w:val="center"/>
          </w:tcPr>
          <w:p w14:paraId="71F4267F" w14:textId="25875AC3" w:rsidR="00C44A48" w:rsidRPr="00544101" w:rsidRDefault="00544101" w:rsidP="0007368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Pr="00544101">
              <w:rPr>
                <w:color w:val="000000"/>
                <w:lang w:val="ru-RU"/>
              </w:rPr>
              <w:t>енные бумаги иностранных эмитентов из стран СНГ</w:t>
            </w:r>
          </w:p>
        </w:tc>
      </w:tr>
    </w:tbl>
    <w:p w14:paraId="7E72202C" w14:textId="5DAEE4DE" w:rsidR="0007368D" w:rsidRDefault="0007368D" w:rsidP="00686AA2">
      <w:pPr>
        <w:jc w:val="both"/>
        <w:rPr>
          <w:rFonts w:ascii="Arial" w:hAnsi="Arial" w:cs="Arial"/>
          <w:lang w:val="ru-RU"/>
        </w:rPr>
      </w:pPr>
    </w:p>
    <w:p w14:paraId="198EFBDB" w14:textId="77777777" w:rsidR="0007368D" w:rsidRPr="008F37CA" w:rsidRDefault="0007368D" w:rsidP="00686AA2">
      <w:pPr>
        <w:jc w:val="both"/>
        <w:rPr>
          <w:rFonts w:ascii="Arial" w:hAnsi="Arial" w:cs="Arial"/>
          <w:lang w:val="ru-RU"/>
        </w:rPr>
      </w:pPr>
    </w:p>
    <w:p w14:paraId="5EBF067A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10" w:name="_Toc388484900"/>
      <w:bookmarkStart w:id="11" w:name="_Toc388486129"/>
      <w:bookmarkStart w:id="12" w:name="_Toc388486130"/>
      <w:bookmarkStart w:id="13" w:name="OLE_LINK1"/>
      <w:bookmarkStart w:id="14" w:name="OLE_LINK2"/>
      <w:bookmarkEnd w:id="10"/>
      <w:bookmarkEnd w:id="11"/>
      <w:r w:rsidRPr="008F37CA">
        <w:rPr>
          <w:rFonts w:ascii="Arial" w:hAnsi="Arial" w:cs="Arial"/>
          <w:sz w:val="20"/>
          <w:szCs w:val="20"/>
          <w:lang w:val="ru-RU"/>
        </w:rPr>
        <w:t xml:space="preserve">Права логинов для доступа к </w:t>
      </w:r>
      <w:r w:rsidR="009A68DF" w:rsidRPr="008F37CA">
        <w:rPr>
          <w:rFonts w:ascii="Arial" w:hAnsi="Arial" w:cs="Arial"/>
          <w:sz w:val="20"/>
          <w:szCs w:val="20"/>
          <w:lang w:val="ru-RU"/>
        </w:rPr>
        <w:t>П</w:t>
      </w:r>
      <w:r w:rsidRPr="008F37CA">
        <w:rPr>
          <w:rFonts w:ascii="Arial" w:hAnsi="Arial" w:cs="Arial"/>
          <w:sz w:val="20"/>
          <w:szCs w:val="20"/>
          <w:lang w:val="ru-RU"/>
        </w:rPr>
        <w:t>одсистеме</w:t>
      </w:r>
      <w:bookmarkEnd w:id="12"/>
      <w:r w:rsidR="009A68DF" w:rsidRPr="008F37CA">
        <w:rPr>
          <w:rFonts w:ascii="Arial" w:hAnsi="Arial" w:cs="Arial"/>
          <w:sz w:val="20"/>
          <w:szCs w:val="20"/>
          <w:lang w:val="ru-RU"/>
        </w:rPr>
        <w:t xml:space="preserve"> подключения к торгам</w:t>
      </w:r>
    </w:p>
    <w:p w14:paraId="61686C2E" w14:textId="77777777" w:rsidR="006E5430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</w:t>
      </w:r>
      <w:r w:rsidR="006E03AB" w:rsidRPr="008F37CA">
        <w:rPr>
          <w:rFonts w:ascii="Arial" w:hAnsi="Arial" w:cs="Arial"/>
          <w:lang w:val="ru-RU"/>
        </w:rPr>
        <w:t>Подсистеме подключения к торгам</w:t>
      </w:r>
      <w:r w:rsidRPr="008F37CA">
        <w:rPr>
          <w:rFonts w:ascii="Arial" w:hAnsi="Arial" w:cs="Arial"/>
          <w:lang w:val="ru-RU"/>
        </w:rPr>
        <w:t xml:space="preserve"> предусмотрено </w:t>
      </w:r>
      <w:r w:rsidR="009A68DF" w:rsidRPr="008F37CA">
        <w:rPr>
          <w:rFonts w:ascii="Arial" w:hAnsi="Arial" w:cs="Arial"/>
          <w:lang w:val="ru-RU"/>
        </w:rPr>
        <w:t>три</w:t>
      </w:r>
      <w:r w:rsidRPr="008F37CA">
        <w:rPr>
          <w:rFonts w:ascii="Arial" w:hAnsi="Arial" w:cs="Arial"/>
          <w:lang w:val="ru-RU"/>
        </w:rPr>
        <w:t xml:space="preserve"> типа пользовательских логинов с точки зрения статуса </w:t>
      </w:r>
      <w:r w:rsidR="003F671F" w:rsidRPr="008F37CA">
        <w:rPr>
          <w:rFonts w:ascii="Arial" w:hAnsi="Arial" w:cs="Arial"/>
          <w:lang w:val="ru-RU"/>
        </w:rPr>
        <w:t>Участника торгов</w:t>
      </w:r>
      <w:r w:rsidRPr="008F37CA">
        <w:rPr>
          <w:rFonts w:ascii="Arial" w:hAnsi="Arial" w:cs="Arial"/>
          <w:lang w:val="ru-RU"/>
        </w:rPr>
        <w:t xml:space="preserve"> </w:t>
      </w:r>
      <w:r w:rsidR="002E4266" w:rsidRPr="008F37CA">
        <w:rPr>
          <w:rFonts w:ascii="Arial" w:hAnsi="Arial" w:cs="Arial"/>
          <w:lang w:val="ru-RU"/>
        </w:rPr>
        <w:t xml:space="preserve">на </w:t>
      </w:r>
      <w:r w:rsidR="005E59A0" w:rsidRPr="008F37CA">
        <w:rPr>
          <w:rFonts w:ascii="Arial" w:hAnsi="Arial" w:cs="Arial"/>
          <w:lang w:val="ru-RU"/>
        </w:rPr>
        <w:t>Бирже</w:t>
      </w:r>
      <w:r w:rsidRPr="008F37CA">
        <w:rPr>
          <w:rFonts w:ascii="Arial" w:hAnsi="Arial" w:cs="Arial"/>
          <w:lang w:val="ru-RU"/>
        </w:rPr>
        <w:t>:</w:t>
      </w:r>
    </w:p>
    <w:p w14:paraId="7E0B1632" w14:textId="77777777" w:rsidR="006E5430" w:rsidRPr="008F37CA" w:rsidRDefault="006E5430" w:rsidP="00274FC1">
      <w:pPr>
        <w:numPr>
          <w:ilvl w:val="0"/>
          <w:numId w:val="18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маркет-мейкерские логины – пользовательские логины, которым присвоены права на подачу Заявок на торгах</w:t>
      </w:r>
      <w:r w:rsidR="00D8126C" w:rsidRPr="008F37CA">
        <w:rPr>
          <w:rFonts w:ascii="Arial" w:hAnsi="Arial" w:cs="Arial"/>
          <w:lang w:val="ru-RU"/>
        </w:rPr>
        <w:t xml:space="preserve"> Биржи</w:t>
      </w:r>
      <w:r w:rsidRPr="008F37CA">
        <w:rPr>
          <w:rFonts w:ascii="Arial" w:hAnsi="Arial" w:cs="Arial"/>
          <w:lang w:val="ru-RU"/>
        </w:rPr>
        <w:t xml:space="preserve"> при выполнении обязательств маркет-мейкера; </w:t>
      </w:r>
    </w:p>
    <w:p w14:paraId="0A5F752D" w14:textId="77777777" w:rsidR="009A68DF" w:rsidRPr="008F37CA" w:rsidRDefault="00012C53" w:rsidP="00C85A4E">
      <w:pPr>
        <w:numPr>
          <w:ilvl w:val="0"/>
          <w:numId w:val="18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ab/>
      </w:r>
      <w:r w:rsidR="006E5430" w:rsidRPr="008F37CA">
        <w:rPr>
          <w:rFonts w:ascii="Arial" w:hAnsi="Arial" w:cs="Arial"/>
          <w:lang w:val="ru-RU"/>
        </w:rPr>
        <w:t xml:space="preserve">брокерские логины – пользовательские логины, </w:t>
      </w:r>
      <w:r w:rsidR="00EB2E37" w:rsidRPr="008F37CA">
        <w:rPr>
          <w:rFonts w:ascii="Arial" w:hAnsi="Arial" w:cs="Arial"/>
          <w:lang w:val="ru-RU"/>
        </w:rPr>
        <w:t xml:space="preserve">с использованием которых осуществляется направление </w:t>
      </w:r>
      <w:r w:rsidR="00CA7217" w:rsidRPr="008F37CA">
        <w:rPr>
          <w:rFonts w:ascii="Arial" w:hAnsi="Arial" w:cs="Arial"/>
          <w:lang w:val="ru-RU"/>
        </w:rPr>
        <w:t>Оферт ОТС</w:t>
      </w:r>
      <w:r w:rsidR="00831667" w:rsidRPr="008F37CA">
        <w:rPr>
          <w:rFonts w:ascii="Arial" w:hAnsi="Arial" w:cs="Arial"/>
          <w:lang w:val="ru-RU"/>
        </w:rPr>
        <w:t>, запросов на отзыв Оферт ОТС</w:t>
      </w:r>
      <w:r w:rsidR="00EB2E37" w:rsidRPr="008F37CA">
        <w:rPr>
          <w:rFonts w:ascii="Arial" w:hAnsi="Arial" w:cs="Arial"/>
          <w:lang w:val="ru-RU"/>
        </w:rPr>
        <w:t xml:space="preserve"> и </w:t>
      </w:r>
      <w:r w:rsidR="006E5430" w:rsidRPr="008F37CA">
        <w:rPr>
          <w:rFonts w:ascii="Arial" w:hAnsi="Arial" w:cs="Arial"/>
          <w:lang w:val="ru-RU"/>
        </w:rPr>
        <w:t xml:space="preserve">которым не присвоены права на подачу Заявок на торгах </w:t>
      </w:r>
      <w:r w:rsidR="00B21557" w:rsidRPr="008F37CA">
        <w:rPr>
          <w:rFonts w:ascii="Arial" w:hAnsi="Arial" w:cs="Arial"/>
          <w:lang w:val="ru-RU"/>
        </w:rPr>
        <w:t>Бирж</w:t>
      </w:r>
      <w:r w:rsidR="00D8126C" w:rsidRPr="008F37CA">
        <w:rPr>
          <w:rFonts w:ascii="Arial" w:hAnsi="Arial" w:cs="Arial"/>
          <w:lang w:val="ru-RU"/>
        </w:rPr>
        <w:t>и</w:t>
      </w:r>
      <w:r w:rsidR="006E5430" w:rsidRPr="008F37CA">
        <w:rPr>
          <w:rFonts w:ascii="Arial" w:hAnsi="Arial" w:cs="Arial"/>
          <w:lang w:val="ru-RU"/>
        </w:rPr>
        <w:t xml:space="preserve"> при выполнении обязательств маркет-мейкера</w:t>
      </w:r>
      <w:r w:rsidR="00D8126C" w:rsidRPr="008F37CA">
        <w:rPr>
          <w:rFonts w:ascii="Arial" w:hAnsi="Arial" w:cs="Arial"/>
          <w:lang w:val="ru-RU"/>
        </w:rPr>
        <w:t xml:space="preserve">. </w:t>
      </w:r>
      <w:r w:rsidR="006E5430" w:rsidRPr="008F37CA">
        <w:rPr>
          <w:rFonts w:ascii="Arial" w:hAnsi="Arial" w:cs="Arial"/>
          <w:lang w:val="ru-RU"/>
        </w:rPr>
        <w:t xml:space="preserve">Перечень Участников торгов, выполняющих обязательства маркет-мейкера, информация об изменении статуса маркет-мейкера отдельных Участников торгов, а также о прочих реквизитах договоров, предметом которых является выполнение обязательств маркет-мейкера, необходимых для регистрации логинов, предоставляется </w:t>
      </w:r>
      <w:r w:rsidR="00A977DD" w:rsidRPr="008F37CA">
        <w:rPr>
          <w:rFonts w:ascii="Arial" w:hAnsi="Arial" w:cs="Arial"/>
          <w:lang w:val="ru-RU"/>
        </w:rPr>
        <w:t>Биржей</w:t>
      </w:r>
      <w:r w:rsidR="006E5430" w:rsidRPr="008F37CA">
        <w:rPr>
          <w:rFonts w:ascii="Arial" w:hAnsi="Arial" w:cs="Arial"/>
          <w:lang w:val="ru-RU"/>
        </w:rPr>
        <w:t xml:space="preserve"> Техническому центру</w:t>
      </w:r>
      <w:r w:rsidR="009A68DF" w:rsidRPr="008F37CA">
        <w:rPr>
          <w:rFonts w:ascii="Arial" w:hAnsi="Arial" w:cs="Arial"/>
          <w:lang w:val="ru-RU"/>
        </w:rPr>
        <w:t>;</w:t>
      </w:r>
    </w:p>
    <w:p w14:paraId="0B1F0050" w14:textId="77777777" w:rsidR="009A68DF" w:rsidRPr="008F37CA" w:rsidRDefault="009A68DF" w:rsidP="009A68DF">
      <w:pPr>
        <w:numPr>
          <w:ilvl w:val="0"/>
          <w:numId w:val="18"/>
        </w:num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логины Клирингового центра - пользовательские логины, право использования которых предоставляется только лицу, выполняющему функции центрального контрагента на торгах Биржи.</w:t>
      </w:r>
    </w:p>
    <w:bookmarkEnd w:id="13"/>
    <w:bookmarkEnd w:id="14"/>
    <w:p w14:paraId="3F5BC30C" w14:textId="77777777" w:rsidR="009A68DF" w:rsidRPr="008F37CA" w:rsidRDefault="009A68DF" w:rsidP="005F4C07">
      <w:pPr>
        <w:suppressAutoHyphens w:val="0"/>
        <w:autoSpaceDE/>
        <w:spacing w:after="120"/>
        <w:ind w:left="720"/>
        <w:contextualSpacing/>
        <w:jc w:val="both"/>
        <w:rPr>
          <w:rFonts w:ascii="Arial" w:hAnsi="Arial" w:cs="Arial"/>
          <w:lang w:val="ru-RU"/>
        </w:rPr>
      </w:pPr>
    </w:p>
    <w:p w14:paraId="3E566FDD" w14:textId="77777777" w:rsidR="006E5430" w:rsidRPr="008F37CA" w:rsidRDefault="006E5430" w:rsidP="005F4C07">
      <w:p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Маркет-мейкерские логины, могут быть следующих видов: логин на одного Клиента, логин на группу Клиентов, логин на именованный список Клиентов; маркет-мейкерским логин</w:t>
      </w:r>
      <w:r w:rsidR="00706BE0" w:rsidRPr="008F37CA">
        <w:rPr>
          <w:rFonts w:ascii="Arial" w:hAnsi="Arial" w:cs="Arial"/>
          <w:lang w:val="ru-RU"/>
        </w:rPr>
        <w:t>ом</w:t>
      </w:r>
      <w:r w:rsidRPr="008F37CA">
        <w:rPr>
          <w:rFonts w:ascii="Arial" w:hAnsi="Arial" w:cs="Arial"/>
          <w:lang w:val="ru-RU"/>
        </w:rPr>
        <w:t xml:space="preserve"> не может быть логин Участника клиринга и/или логин Участника торгов. При этом краткие коды клиентов, имеющие доступ к операциям с использованием данного логина, должны быть авторизованы </w:t>
      </w:r>
      <w:r w:rsidR="00A977DD" w:rsidRPr="008F37CA">
        <w:rPr>
          <w:rFonts w:ascii="Arial" w:hAnsi="Arial" w:cs="Arial"/>
          <w:lang w:val="ru-RU"/>
        </w:rPr>
        <w:t>Биржей</w:t>
      </w:r>
      <w:r w:rsidRPr="008F37CA">
        <w:rPr>
          <w:rFonts w:ascii="Arial" w:hAnsi="Arial" w:cs="Arial"/>
          <w:lang w:val="ru-RU"/>
        </w:rPr>
        <w:t xml:space="preserve"> на проведение таких операций посредством передачи Техническому центру соответствующей информации.</w:t>
      </w:r>
    </w:p>
    <w:p w14:paraId="150E3639" w14:textId="477738FD" w:rsidR="00DE632F" w:rsidRPr="008F37CA" w:rsidRDefault="006E5430" w:rsidP="00274FC1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Брокерские логины предусматривают доступ к </w:t>
      </w:r>
      <w:r w:rsidR="00A0340A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 xml:space="preserve">одсистеме </w:t>
      </w:r>
      <w:r w:rsidR="00A0340A" w:rsidRPr="008F37CA">
        <w:rPr>
          <w:rFonts w:ascii="Arial" w:hAnsi="Arial" w:cs="Arial"/>
          <w:lang w:val="ru-RU"/>
        </w:rPr>
        <w:t xml:space="preserve">подключения торгов </w:t>
      </w:r>
      <w:r w:rsidRPr="008F37CA">
        <w:rPr>
          <w:rFonts w:ascii="Arial" w:hAnsi="Arial" w:cs="Arial"/>
          <w:lang w:val="ru-RU"/>
        </w:rPr>
        <w:t>Внешних систем</w:t>
      </w:r>
      <w:r w:rsidR="00512F49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для массового обслуживания клиентов Брокера</w:t>
      </w:r>
      <w:r w:rsidR="00A938F0" w:rsidRPr="008F37CA">
        <w:rPr>
          <w:rFonts w:ascii="Arial" w:hAnsi="Arial" w:cs="Arial"/>
          <w:lang w:val="ru-RU"/>
        </w:rPr>
        <w:t>,</w:t>
      </w:r>
      <w:r w:rsidRPr="008F37CA">
        <w:rPr>
          <w:rFonts w:ascii="Arial" w:hAnsi="Arial" w:cs="Arial"/>
          <w:lang w:val="ru-RU"/>
        </w:rPr>
        <w:t xml:space="preserve"> </w:t>
      </w:r>
      <w:r w:rsidR="00A938F0" w:rsidRPr="008F37CA">
        <w:rPr>
          <w:rFonts w:ascii="Arial" w:hAnsi="Arial" w:cs="Arial"/>
          <w:lang w:val="ru-RU"/>
        </w:rPr>
        <w:t xml:space="preserve">при этом по умолчанию доступны следующие </w:t>
      </w:r>
      <w:r w:rsidRPr="008F37CA">
        <w:rPr>
          <w:rFonts w:ascii="Arial" w:hAnsi="Arial" w:cs="Arial"/>
          <w:lang w:val="ru-RU"/>
        </w:rPr>
        <w:t>виды логин</w:t>
      </w:r>
      <w:r w:rsidR="00A938F0" w:rsidRPr="008F37CA">
        <w:rPr>
          <w:rFonts w:ascii="Arial" w:hAnsi="Arial" w:cs="Arial"/>
          <w:lang w:val="ru-RU"/>
        </w:rPr>
        <w:t>ов</w:t>
      </w:r>
      <w:r w:rsidRPr="008F37CA">
        <w:rPr>
          <w:rFonts w:ascii="Arial" w:hAnsi="Arial" w:cs="Arial"/>
          <w:lang w:val="ru-RU"/>
        </w:rPr>
        <w:t xml:space="preserve"> – логин Участника клиринга и логин Участника торгов</w:t>
      </w:r>
      <w:r w:rsidR="00A938F0" w:rsidRPr="008F37CA">
        <w:rPr>
          <w:rFonts w:ascii="Arial" w:hAnsi="Arial" w:cs="Arial"/>
          <w:lang w:val="ru-RU"/>
        </w:rPr>
        <w:t xml:space="preserve">. </w:t>
      </w:r>
      <w:r w:rsidR="00DE632F" w:rsidRPr="008F37CA">
        <w:rPr>
          <w:rFonts w:ascii="Arial" w:hAnsi="Arial" w:cs="Arial"/>
          <w:lang w:val="ru-RU"/>
        </w:rPr>
        <w:t xml:space="preserve">Возможность использования брокерских логинов для одного краткого кода Клиента, группы кратких кодов Клиентов или именованного списка кратких кодов Клиентов для определенной группы Инструментов устанавливается в </w:t>
      </w:r>
      <w:r w:rsidR="00DE632F" w:rsidRPr="008F37CA">
        <w:rPr>
          <w:rFonts w:ascii="Arial" w:hAnsi="Arial" w:cs="Arial"/>
          <w:i/>
          <w:lang w:val="ru-RU"/>
        </w:rPr>
        <w:t>Особенностях использования логинов</w:t>
      </w:r>
      <w:r w:rsidR="00DE632F" w:rsidRPr="008F37CA">
        <w:rPr>
          <w:rFonts w:ascii="Arial" w:hAnsi="Arial" w:cs="Arial"/>
          <w:lang w:val="ru-RU"/>
        </w:rPr>
        <w:t>, которые раскрываются</w:t>
      </w:r>
      <w:r w:rsidR="00DE632F" w:rsidRPr="008F37CA">
        <w:rPr>
          <w:rFonts w:ascii="Arial" w:hAnsi="Arial" w:cs="Arial"/>
          <w:i/>
          <w:lang w:val="ru-RU"/>
        </w:rPr>
        <w:t xml:space="preserve"> </w:t>
      </w:r>
      <w:r w:rsidR="00DE632F" w:rsidRPr="008F37CA">
        <w:rPr>
          <w:rFonts w:ascii="Arial" w:hAnsi="Arial" w:cs="Arial"/>
          <w:lang w:val="ru-RU"/>
        </w:rPr>
        <w:t xml:space="preserve">на сайте </w:t>
      </w:r>
      <w:hyperlink r:id="rId24" w:history="1">
        <w:r w:rsidR="0070275E" w:rsidRPr="00166051">
          <w:rPr>
            <w:rStyle w:val="a8"/>
            <w:rFonts w:ascii="Arial" w:hAnsi="Arial" w:cs="Arial"/>
            <w:bCs/>
          </w:rPr>
          <w:t>https</w:t>
        </w:r>
        <w:r w:rsidR="0070275E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70275E" w:rsidRPr="00166051">
          <w:rPr>
            <w:rStyle w:val="a8"/>
            <w:rFonts w:ascii="Arial" w:hAnsi="Arial" w:cs="Arial"/>
            <w:bCs/>
          </w:rPr>
          <w:t>cpfintech</w:t>
        </w:r>
        <w:r w:rsidR="0070275E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70275E" w:rsidRPr="00166051">
          <w:rPr>
            <w:rStyle w:val="a8"/>
            <w:rFonts w:ascii="Arial" w:hAnsi="Arial" w:cs="Arial"/>
            <w:bCs/>
          </w:rPr>
          <w:t>ru</w:t>
        </w:r>
      </w:hyperlink>
      <w:r w:rsidR="00DE632F" w:rsidRPr="008F37CA">
        <w:rPr>
          <w:rFonts w:ascii="Arial" w:hAnsi="Arial" w:cs="Arial"/>
          <w:lang w:val="ru-RU"/>
        </w:rPr>
        <w:t xml:space="preserve">. </w:t>
      </w:r>
    </w:p>
    <w:p w14:paraId="5D42E061" w14:textId="151F6DE4" w:rsidR="00A0340A" w:rsidRPr="008F37CA" w:rsidRDefault="00A0340A" w:rsidP="00A0340A">
      <w:pPr>
        <w:jc w:val="both"/>
        <w:rPr>
          <w:lang w:val="ru-RU"/>
        </w:rPr>
      </w:pPr>
      <w:r w:rsidRPr="008F37CA">
        <w:rPr>
          <w:rFonts w:ascii="Arial" w:hAnsi="Arial" w:cs="Arial"/>
          <w:lang w:val="ru-RU"/>
        </w:rPr>
        <w:t xml:space="preserve">По умолчанию Технический центр устанавливает право подачи заявок дополнительной ликвидности, </w:t>
      </w:r>
      <w:r w:rsidR="0018732D" w:rsidRPr="008F37CA">
        <w:rPr>
          <w:rFonts w:ascii="Arial" w:hAnsi="Arial" w:cs="Arial"/>
          <w:lang w:val="ru-RU"/>
        </w:rPr>
        <w:t xml:space="preserve">установленное </w:t>
      </w:r>
      <w:r w:rsidRPr="008F37CA">
        <w:rPr>
          <w:rFonts w:ascii="Arial" w:hAnsi="Arial" w:cs="Arial"/>
          <w:lang w:val="ru-RU"/>
        </w:rPr>
        <w:t>пунктом 7.4.</w:t>
      </w:r>
      <w:r w:rsidR="0018732D" w:rsidRPr="008F37CA">
        <w:rPr>
          <w:rFonts w:ascii="Arial" w:hAnsi="Arial" w:cs="Arial"/>
          <w:lang w:val="ru-RU"/>
        </w:rPr>
        <w:t>5</w:t>
      </w:r>
      <w:r w:rsidRPr="008F37CA">
        <w:rPr>
          <w:rFonts w:ascii="Arial" w:hAnsi="Arial" w:cs="Arial"/>
          <w:lang w:val="ru-RU"/>
        </w:rPr>
        <w:t xml:space="preserve"> настоящей Спецификации, только для логинов Клирингового центра. Возможность и условия предоставления Техническим центром права подачи Заявок дополнительной ликвидности Аукциона дополнительной ликвидности или к отправке Оффсетной заявки Аукциона закрытия (как они определены правилами организованных торгов Биржи) для прочих типов логинов </w:t>
      </w:r>
      <w:r w:rsidRPr="008F37CA">
        <w:rPr>
          <w:rFonts w:ascii="Arial" w:hAnsi="Arial" w:cs="Arial"/>
          <w:lang w:val="ru-RU"/>
        </w:rPr>
        <w:lastRenderedPageBreak/>
        <w:t xml:space="preserve">устанавливается в </w:t>
      </w:r>
      <w:r w:rsidRPr="008F37CA">
        <w:rPr>
          <w:rFonts w:ascii="Arial" w:hAnsi="Arial" w:cs="Arial"/>
          <w:i/>
          <w:lang w:val="ru-RU"/>
        </w:rPr>
        <w:t>Особенностях использования логинов</w:t>
      </w:r>
      <w:r w:rsidRPr="008F37CA">
        <w:rPr>
          <w:rFonts w:ascii="Arial" w:hAnsi="Arial" w:cs="Arial"/>
          <w:lang w:val="ru-RU"/>
        </w:rPr>
        <w:t>, которые раскрываются</w:t>
      </w:r>
      <w:r w:rsidRPr="008F37CA">
        <w:rPr>
          <w:rFonts w:ascii="Arial" w:hAnsi="Arial" w:cs="Arial"/>
          <w:i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на сайте </w:t>
      </w:r>
      <w:hyperlink r:id="rId25" w:history="1">
        <w:r w:rsidR="00723438" w:rsidRPr="00166051">
          <w:rPr>
            <w:rStyle w:val="a8"/>
            <w:rFonts w:ascii="Arial" w:hAnsi="Arial" w:cs="Arial"/>
            <w:bCs/>
          </w:rPr>
          <w:t>https</w:t>
        </w:r>
        <w:r w:rsidR="00723438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723438" w:rsidRPr="00166051">
          <w:rPr>
            <w:rStyle w:val="a8"/>
            <w:rFonts w:ascii="Arial" w:hAnsi="Arial" w:cs="Arial"/>
            <w:bCs/>
          </w:rPr>
          <w:t>cpfintech</w:t>
        </w:r>
        <w:r w:rsidR="00723438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723438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lang w:val="ru-RU"/>
        </w:rPr>
        <w:t xml:space="preserve">. </w:t>
      </w:r>
    </w:p>
    <w:p w14:paraId="69A6C180" w14:textId="4F923DB1" w:rsidR="00CF19F2" w:rsidRPr="008F37CA" w:rsidRDefault="00CF19F2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Право использования функционала определения параметров Заявок для различных типов и видов логинов  устана</w:t>
      </w:r>
      <w:r w:rsidR="00331C65" w:rsidRPr="008F37CA">
        <w:rPr>
          <w:rFonts w:ascii="Arial" w:hAnsi="Arial" w:cs="Arial"/>
          <w:lang w:val="ru-RU"/>
        </w:rPr>
        <w:t>в</w:t>
      </w:r>
      <w:r w:rsidRPr="008F37CA">
        <w:rPr>
          <w:rFonts w:ascii="Arial" w:hAnsi="Arial" w:cs="Arial"/>
          <w:lang w:val="ru-RU"/>
        </w:rPr>
        <w:t xml:space="preserve">ливается в Особенностях использования логинов, которые раскрываются на сайте </w:t>
      </w:r>
      <w:hyperlink r:id="rId26" w:history="1">
        <w:r w:rsidR="00121149" w:rsidRPr="00166051">
          <w:rPr>
            <w:rStyle w:val="a8"/>
            <w:rFonts w:ascii="Arial" w:hAnsi="Arial" w:cs="Arial"/>
            <w:bCs/>
          </w:rPr>
          <w:t>https</w:t>
        </w:r>
        <w:r w:rsidR="00121149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121149" w:rsidRPr="00166051">
          <w:rPr>
            <w:rStyle w:val="a8"/>
            <w:rFonts w:ascii="Arial" w:hAnsi="Arial" w:cs="Arial"/>
            <w:bCs/>
          </w:rPr>
          <w:t>cpfintech</w:t>
        </w:r>
        <w:r w:rsidR="00121149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121149" w:rsidRPr="00166051">
          <w:rPr>
            <w:rStyle w:val="a8"/>
            <w:rFonts w:ascii="Arial" w:hAnsi="Arial" w:cs="Arial"/>
            <w:bCs/>
          </w:rPr>
          <w:t>ru</w:t>
        </w:r>
      </w:hyperlink>
    </w:p>
    <w:p w14:paraId="3D5A4AA7" w14:textId="45F5099F" w:rsidR="00353E27" w:rsidRPr="008F37CA" w:rsidRDefault="006E5430" w:rsidP="006E5430">
      <w:p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Более подробная информация о типах логинов, их правах и других параметрах представлена в </w:t>
      </w:r>
      <w:r w:rsidRPr="008F37CA">
        <w:rPr>
          <w:rFonts w:ascii="Arial" w:hAnsi="Arial" w:cs="Arial"/>
          <w:i/>
          <w:lang w:val="ru-RU"/>
        </w:rPr>
        <w:t>Спецификаци</w:t>
      </w:r>
      <w:r w:rsidR="002B3F54" w:rsidRPr="008F37CA">
        <w:rPr>
          <w:rFonts w:ascii="Arial" w:hAnsi="Arial" w:cs="Arial"/>
          <w:i/>
          <w:lang w:val="ru-RU"/>
        </w:rPr>
        <w:t>и</w:t>
      </w:r>
      <w:r w:rsidRPr="008F37CA">
        <w:rPr>
          <w:rFonts w:ascii="Arial" w:hAnsi="Arial" w:cs="Arial"/>
          <w:i/>
          <w:lang w:val="ru-RU"/>
        </w:rPr>
        <w:t xml:space="preserve"> документов к Регламенту взаимодействия Технического центра и Клиента</w:t>
      </w:r>
      <w:r w:rsidR="00AA6A75" w:rsidRPr="008F37CA">
        <w:rPr>
          <w:rFonts w:ascii="Arial" w:hAnsi="Arial" w:cs="Arial"/>
          <w:lang w:val="ru-RU"/>
        </w:rPr>
        <w:t>, котор</w:t>
      </w:r>
      <w:r w:rsidR="002B3F54" w:rsidRPr="008F37CA">
        <w:rPr>
          <w:rFonts w:ascii="Arial" w:hAnsi="Arial" w:cs="Arial"/>
          <w:lang w:val="ru-RU"/>
        </w:rPr>
        <w:t>ая</w:t>
      </w:r>
      <w:r w:rsidR="00AA6A75" w:rsidRPr="008F37CA">
        <w:rPr>
          <w:rFonts w:ascii="Arial" w:hAnsi="Arial" w:cs="Arial"/>
          <w:lang w:val="ru-RU"/>
        </w:rPr>
        <w:t xml:space="preserve"> раскрывается</w:t>
      </w:r>
      <w:r w:rsidR="00AA6A75" w:rsidRPr="008F37CA">
        <w:rPr>
          <w:rFonts w:ascii="Arial" w:hAnsi="Arial" w:cs="Arial"/>
          <w:i/>
          <w:lang w:val="ru-RU"/>
        </w:rPr>
        <w:t xml:space="preserve"> </w:t>
      </w:r>
      <w:r w:rsidR="00AA6A75" w:rsidRPr="008F37CA">
        <w:rPr>
          <w:rFonts w:ascii="Arial" w:hAnsi="Arial" w:cs="Arial"/>
          <w:lang w:val="ru-RU"/>
        </w:rPr>
        <w:t xml:space="preserve">на сайте </w:t>
      </w:r>
      <w:hyperlink r:id="rId27" w:history="1">
        <w:r w:rsidR="0071087A" w:rsidRPr="00166051">
          <w:rPr>
            <w:rStyle w:val="a8"/>
            <w:rFonts w:ascii="Arial" w:hAnsi="Arial" w:cs="Arial"/>
            <w:bCs/>
          </w:rPr>
          <w:t>https</w:t>
        </w:r>
        <w:r w:rsidR="0071087A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71087A" w:rsidRPr="00166051">
          <w:rPr>
            <w:rStyle w:val="a8"/>
            <w:rFonts w:ascii="Arial" w:hAnsi="Arial" w:cs="Arial"/>
            <w:bCs/>
          </w:rPr>
          <w:t>cpfintech</w:t>
        </w:r>
        <w:r w:rsidR="0071087A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71087A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.</w:t>
      </w:r>
    </w:p>
    <w:p w14:paraId="4BEECBDF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15" w:name="_Toc388486131"/>
      <w:bookmarkStart w:id="16" w:name="_Toc388486132"/>
      <w:bookmarkStart w:id="17" w:name="_Toc388486133"/>
      <w:bookmarkStart w:id="18" w:name="_Toc388486134"/>
      <w:bookmarkStart w:id="19" w:name="_Toc388486135"/>
      <w:bookmarkStart w:id="20" w:name="_Toc388486136"/>
      <w:bookmarkStart w:id="21" w:name="_Toc388486137"/>
      <w:bookmarkStart w:id="22" w:name="_Toc388486138"/>
      <w:bookmarkStart w:id="23" w:name="_Toc388486139"/>
      <w:bookmarkStart w:id="24" w:name="_Toc388486140"/>
      <w:bookmarkStart w:id="25" w:name="_Toc38848614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F37CA">
        <w:rPr>
          <w:rFonts w:ascii="Arial" w:hAnsi="Arial" w:cs="Arial"/>
          <w:sz w:val="20"/>
          <w:szCs w:val="20"/>
          <w:lang w:val="ru-RU"/>
        </w:rPr>
        <w:t>Получение анонимн</w:t>
      </w:r>
      <w:r w:rsidR="008035DE" w:rsidRPr="008F37CA">
        <w:rPr>
          <w:rFonts w:ascii="Arial" w:hAnsi="Arial" w:cs="Arial"/>
          <w:sz w:val="20"/>
          <w:szCs w:val="20"/>
          <w:lang w:val="ru-RU"/>
        </w:rPr>
        <w:t>ой</w:t>
      </w:r>
      <w:r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="008035DE" w:rsidRPr="008F37CA">
        <w:rPr>
          <w:rFonts w:ascii="Arial" w:hAnsi="Arial" w:cs="Arial"/>
          <w:sz w:val="20"/>
          <w:szCs w:val="20"/>
          <w:lang w:val="ru-RU"/>
        </w:rPr>
        <w:t>Биржевой информации</w:t>
      </w:r>
      <w:r w:rsidR="00BA5B69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bookmarkEnd w:id="25"/>
      <w:r w:rsidR="00D2199E" w:rsidRPr="008F37CA">
        <w:rPr>
          <w:rFonts w:ascii="Arial" w:hAnsi="Arial" w:cs="Arial"/>
          <w:sz w:val="20"/>
          <w:szCs w:val="20"/>
          <w:lang w:val="ru-RU"/>
        </w:rPr>
        <w:t xml:space="preserve">и Внебиржевой информации  </w:t>
      </w:r>
    </w:p>
    <w:p w14:paraId="231016BC" w14:textId="77777777" w:rsidR="003E0EC6" w:rsidRPr="008F37CA" w:rsidRDefault="006E5430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Анонимн</w:t>
      </w:r>
      <w:r w:rsidR="008035DE" w:rsidRPr="008F37CA">
        <w:rPr>
          <w:rFonts w:ascii="Arial" w:hAnsi="Arial" w:cs="Arial"/>
          <w:lang w:val="ru-RU"/>
        </w:rPr>
        <w:t>ая</w:t>
      </w:r>
      <w:r w:rsidRPr="008F37CA">
        <w:rPr>
          <w:rFonts w:ascii="Arial" w:hAnsi="Arial" w:cs="Arial"/>
          <w:lang w:val="ru-RU"/>
        </w:rPr>
        <w:t xml:space="preserve"> </w:t>
      </w:r>
      <w:r w:rsidR="008035DE" w:rsidRPr="008F37CA">
        <w:rPr>
          <w:rFonts w:ascii="Arial" w:hAnsi="Arial" w:cs="Arial"/>
          <w:lang w:val="ru-RU"/>
        </w:rPr>
        <w:t>Биржевая информация</w:t>
      </w:r>
      <w:r w:rsidRPr="008F37CA">
        <w:rPr>
          <w:rFonts w:ascii="Arial" w:hAnsi="Arial" w:cs="Arial"/>
          <w:lang w:val="ru-RU"/>
        </w:rPr>
        <w:t>, необходим</w:t>
      </w:r>
      <w:r w:rsidR="008035DE" w:rsidRPr="008F37CA">
        <w:rPr>
          <w:rFonts w:ascii="Arial" w:hAnsi="Arial" w:cs="Arial"/>
          <w:lang w:val="ru-RU"/>
        </w:rPr>
        <w:t>ая</w:t>
      </w:r>
      <w:r w:rsidRPr="008F37CA">
        <w:rPr>
          <w:rFonts w:ascii="Arial" w:hAnsi="Arial" w:cs="Arial"/>
          <w:lang w:val="ru-RU"/>
        </w:rPr>
        <w:t xml:space="preserve"> для выполнения функций </w:t>
      </w:r>
      <w:r w:rsidR="000244AE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>одсистемы</w:t>
      </w:r>
      <w:r w:rsidR="000244AE" w:rsidRPr="008F37CA">
        <w:rPr>
          <w:rFonts w:ascii="Arial" w:hAnsi="Arial" w:cs="Arial"/>
          <w:lang w:val="ru-RU"/>
        </w:rPr>
        <w:t xml:space="preserve"> подключения к торгам</w:t>
      </w:r>
      <w:r w:rsidRPr="008F37CA">
        <w:rPr>
          <w:rFonts w:ascii="Arial" w:hAnsi="Arial" w:cs="Arial"/>
          <w:lang w:val="ru-RU"/>
        </w:rPr>
        <w:t>, транслиру</w:t>
      </w:r>
      <w:r w:rsidR="008035DE" w:rsidRPr="008F37CA">
        <w:rPr>
          <w:rFonts w:ascii="Arial" w:hAnsi="Arial" w:cs="Arial"/>
          <w:lang w:val="ru-RU"/>
        </w:rPr>
        <w:t>е</w:t>
      </w:r>
      <w:r w:rsidRPr="008F37CA">
        <w:rPr>
          <w:rFonts w:ascii="Arial" w:hAnsi="Arial" w:cs="Arial"/>
          <w:lang w:val="ru-RU"/>
        </w:rPr>
        <w:t xml:space="preserve">тся </w:t>
      </w:r>
      <w:r w:rsidR="00D30DD6" w:rsidRPr="008F37CA">
        <w:rPr>
          <w:rFonts w:ascii="Arial" w:hAnsi="Arial" w:cs="Arial"/>
          <w:lang w:val="ru-RU"/>
        </w:rPr>
        <w:t xml:space="preserve">Биржей </w:t>
      </w:r>
      <w:r w:rsidRPr="008F37CA">
        <w:rPr>
          <w:rFonts w:ascii="Arial" w:hAnsi="Arial" w:cs="Arial"/>
          <w:lang w:val="ru-RU"/>
        </w:rPr>
        <w:t xml:space="preserve">в </w:t>
      </w:r>
      <w:r w:rsidR="000244AE" w:rsidRPr="008F37CA">
        <w:rPr>
          <w:rFonts w:ascii="Arial" w:hAnsi="Arial" w:cs="Arial"/>
          <w:lang w:val="ru-RU"/>
        </w:rPr>
        <w:t xml:space="preserve">Подсистему подключения к торгам </w:t>
      </w:r>
      <w:r w:rsidRPr="008F37CA">
        <w:rPr>
          <w:rFonts w:ascii="Arial" w:hAnsi="Arial" w:cs="Arial"/>
          <w:lang w:val="ru-RU"/>
        </w:rPr>
        <w:t>Брокера в соответствии с имеющимися подключениями данного Брокера к рыночным данным Бирж</w:t>
      </w:r>
      <w:r w:rsidR="00A977DD" w:rsidRPr="008F37CA">
        <w:rPr>
          <w:rFonts w:ascii="Arial" w:hAnsi="Arial" w:cs="Arial"/>
          <w:lang w:val="ru-RU"/>
        </w:rPr>
        <w:t>и</w:t>
      </w:r>
      <w:r w:rsidRPr="008F37CA">
        <w:rPr>
          <w:rFonts w:ascii="Arial" w:hAnsi="Arial" w:cs="Arial"/>
          <w:lang w:val="ru-RU"/>
        </w:rPr>
        <w:t>.</w:t>
      </w:r>
    </w:p>
    <w:p w14:paraId="3B44F347" w14:textId="77777777" w:rsidR="00C65007" w:rsidRPr="008F37CA" w:rsidRDefault="00C65007" w:rsidP="00C65007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Внебиржевая информация транслируется Клиринговой организацией во Внебиржевую подсистему «Модуль ОТС», которая передает ее в Подсистему подключения к торгам Брокера.</w:t>
      </w:r>
    </w:p>
    <w:p w14:paraId="5F35C17C" w14:textId="386DB672" w:rsidR="006E5430" w:rsidRPr="008F37CA" w:rsidRDefault="006E5430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Технический центр вправе установить иные требования, касающиеся технологических особенностей получения Брокером </w:t>
      </w:r>
      <w:r w:rsidR="00527807" w:rsidRPr="008F37CA">
        <w:rPr>
          <w:rFonts w:ascii="Arial" w:hAnsi="Arial" w:cs="Arial"/>
          <w:lang w:val="ru-RU"/>
        </w:rPr>
        <w:t xml:space="preserve">анонимной </w:t>
      </w:r>
      <w:r w:rsidRPr="008F37CA">
        <w:rPr>
          <w:rFonts w:ascii="Arial" w:hAnsi="Arial" w:cs="Arial"/>
          <w:lang w:val="ru-RU"/>
        </w:rPr>
        <w:t>Биржевой информации</w:t>
      </w:r>
      <w:r w:rsidR="00DE6794" w:rsidRPr="008F37CA">
        <w:rPr>
          <w:rFonts w:ascii="Arial" w:hAnsi="Arial" w:cs="Arial"/>
          <w:lang w:val="ru-RU"/>
        </w:rPr>
        <w:t xml:space="preserve"> и Внебиржевой информации</w:t>
      </w:r>
      <w:r w:rsidRPr="008F37CA">
        <w:rPr>
          <w:rFonts w:ascii="Arial" w:hAnsi="Arial" w:cs="Arial"/>
          <w:lang w:val="ru-RU"/>
        </w:rPr>
        <w:t xml:space="preserve">, в технической документации, размещенной на сайте </w:t>
      </w:r>
      <w:hyperlink r:id="rId28" w:history="1">
        <w:r w:rsidR="00CE15E0" w:rsidRPr="00166051">
          <w:rPr>
            <w:rStyle w:val="a8"/>
            <w:rFonts w:ascii="Arial" w:hAnsi="Arial" w:cs="Arial"/>
            <w:bCs/>
          </w:rPr>
          <w:t>https</w:t>
        </w:r>
        <w:r w:rsidR="00CE15E0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CE15E0" w:rsidRPr="00166051">
          <w:rPr>
            <w:rStyle w:val="a8"/>
            <w:rFonts w:ascii="Arial" w:hAnsi="Arial" w:cs="Arial"/>
            <w:bCs/>
          </w:rPr>
          <w:t>cpfintech</w:t>
        </w:r>
        <w:r w:rsidR="00CE15E0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CE15E0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.</w:t>
      </w:r>
    </w:p>
    <w:p w14:paraId="2C4C91F5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26" w:name="_Toc388486142"/>
      <w:r w:rsidRPr="008F37CA">
        <w:rPr>
          <w:rFonts w:ascii="Arial" w:hAnsi="Arial" w:cs="Arial"/>
          <w:sz w:val="20"/>
          <w:szCs w:val="20"/>
          <w:lang w:val="ru-RU"/>
        </w:rPr>
        <w:t>Использование</w:t>
      </w:r>
      <w:r w:rsidR="00347C0D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  <w:lang w:val="ru-RU"/>
        </w:rPr>
        <w:t>анонимной</w:t>
      </w:r>
      <w:r w:rsidR="00347C0D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="00B20C1B" w:rsidRPr="008F37CA">
        <w:rPr>
          <w:rFonts w:ascii="Arial" w:hAnsi="Arial" w:cs="Arial"/>
          <w:sz w:val="20"/>
          <w:szCs w:val="20"/>
          <w:lang w:val="ru-RU"/>
        </w:rPr>
        <w:t xml:space="preserve">Биржевой </w:t>
      </w:r>
      <w:r w:rsidRPr="008F37CA">
        <w:rPr>
          <w:rFonts w:ascii="Arial" w:hAnsi="Arial" w:cs="Arial"/>
          <w:sz w:val="20"/>
          <w:szCs w:val="20"/>
          <w:lang w:val="ru-RU"/>
        </w:rPr>
        <w:t>информации</w:t>
      </w:r>
      <w:bookmarkEnd w:id="26"/>
      <w:r w:rsidR="00B20C1B" w:rsidRPr="008F37CA">
        <w:rPr>
          <w:rFonts w:ascii="Arial" w:hAnsi="Arial" w:cs="Arial"/>
          <w:sz w:val="20"/>
          <w:szCs w:val="20"/>
          <w:lang w:val="ru-RU"/>
        </w:rPr>
        <w:t xml:space="preserve"> и Внебиржевой информации</w:t>
      </w:r>
    </w:p>
    <w:p w14:paraId="10882AAA" w14:textId="77777777" w:rsidR="00217DFD" w:rsidRPr="008F37CA" w:rsidRDefault="006E5430" w:rsidP="00C85A4E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Анонимная </w:t>
      </w:r>
      <w:r w:rsidR="0004172D" w:rsidRPr="008F37CA">
        <w:rPr>
          <w:rFonts w:ascii="Arial" w:hAnsi="Arial" w:cs="Arial"/>
          <w:lang w:val="ru-RU"/>
        </w:rPr>
        <w:t xml:space="preserve">Биржевая </w:t>
      </w:r>
      <w:r w:rsidRPr="008F37CA">
        <w:rPr>
          <w:rFonts w:ascii="Arial" w:hAnsi="Arial" w:cs="Arial"/>
          <w:lang w:val="ru-RU"/>
        </w:rPr>
        <w:t xml:space="preserve">информация </w:t>
      </w:r>
      <w:r w:rsidR="00504A85" w:rsidRPr="008F37CA">
        <w:rPr>
          <w:rFonts w:ascii="Arial" w:hAnsi="Arial" w:cs="Arial"/>
          <w:lang w:val="ru-RU"/>
        </w:rPr>
        <w:t xml:space="preserve">и Внебиржевая информация </w:t>
      </w:r>
      <w:r w:rsidRPr="008F37CA">
        <w:rPr>
          <w:rFonts w:ascii="Arial" w:hAnsi="Arial" w:cs="Arial"/>
          <w:lang w:val="ru-RU"/>
        </w:rPr>
        <w:t xml:space="preserve">используется </w:t>
      </w:r>
      <w:r w:rsidR="00831DAC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 xml:space="preserve">одсистемой </w:t>
      </w:r>
      <w:r w:rsidR="00831DAC" w:rsidRPr="008F37CA">
        <w:rPr>
          <w:rFonts w:ascii="Arial" w:hAnsi="Arial" w:cs="Arial"/>
          <w:lang w:val="ru-RU"/>
        </w:rPr>
        <w:t xml:space="preserve">подключения к торгам </w:t>
      </w:r>
      <w:r w:rsidR="00213783" w:rsidRPr="008F37CA">
        <w:rPr>
          <w:rFonts w:ascii="Arial" w:hAnsi="Arial" w:cs="Arial"/>
          <w:lang w:val="ru-RU"/>
        </w:rPr>
        <w:t xml:space="preserve">для </w:t>
      </w:r>
      <w:r w:rsidR="00FA197E" w:rsidRPr="008F37CA">
        <w:rPr>
          <w:rFonts w:ascii="Arial" w:hAnsi="Arial" w:cs="Arial"/>
          <w:lang w:val="ru-RU"/>
        </w:rPr>
        <w:t>дальнейшей трансляции Внешним системам в целях ее трансляции конечным пользователя</w:t>
      </w:r>
      <w:r w:rsidR="001B7C59" w:rsidRPr="008F37CA">
        <w:rPr>
          <w:rFonts w:ascii="Arial" w:hAnsi="Arial" w:cs="Arial"/>
          <w:lang w:val="ru-RU"/>
        </w:rPr>
        <w:t>м</w:t>
      </w:r>
      <w:r w:rsidR="00FA197E" w:rsidRPr="008F37CA">
        <w:rPr>
          <w:rFonts w:ascii="Arial" w:hAnsi="Arial" w:cs="Arial"/>
          <w:lang w:val="ru-RU"/>
        </w:rPr>
        <w:t xml:space="preserve"> (</w:t>
      </w:r>
      <w:r w:rsidR="001B7C59" w:rsidRPr="008F37CA">
        <w:rPr>
          <w:rFonts w:ascii="Arial" w:hAnsi="Arial" w:cs="Arial"/>
          <w:lang w:val="ru-RU"/>
        </w:rPr>
        <w:t>к</w:t>
      </w:r>
      <w:r w:rsidR="00FA197E" w:rsidRPr="008F37CA">
        <w:rPr>
          <w:rFonts w:ascii="Arial" w:hAnsi="Arial" w:cs="Arial"/>
          <w:lang w:val="ru-RU"/>
        </w:rPr>
        <w:t>лиентам</w:t>
      </w:r>
      <w:r w:rsidR="001B7C59" w:rsidRPr="008F37CA">
        <w:rPr>
          <w:rFonts w:ascii="Arial" w:hAnsi="Arial" w:cs="Arial"/>
          <w:lang w:val="ru-RU"/>
        </w:rPr>
        <w:t xml:space="preserve"> Брокера</w:t>
      </w:r>
      <w:r w:rsidR="00FA197E" w:rsidRPr="008F37CA">
        <w:rPr>
          <w:rFonts w:ascii="Arial" w:hAnsi="Arial" w:cs="Arial"/>
          <w:lang w:val="ru-RU"/>
        </w:rPr>
        <w:t xml:space="preserve">). </w:t>
      </w:r>
    </w:p>
    <w:p w14:paraId="52D97A3F" w14:textId="77777777" w:rsidR="00217DFD" w:rsidRPr="008F37CA" w:rsidRDefault="00831DAC" w:rsidP="00C85A4E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</w:t>
      </w:r>
      <w:r w:rsidR="00217DFD" w:rsidRPr="008F37CA">
        <w:rPr>
          <w:rFonts w:ascii="Arial" w:hAnsi="Arial" w:cs="Arial"/>
          <w:lang w:val="ru-RU"/>
        </w:rPr>
        <w:t xml:space="preserve">одсистема </w:t>
      </w:r>
      <w:r w:rsidRPr="008F37CA">
        <w:rPr>
          <w:rFonts w:ascii="Arial" w:hAnsi="Arial" w:cs="Arial"/>
          <w:lang w:val="ru-RU"/>
        </w:rPr>
        <w:t xml:space="preserve">подключения к торгам </w:t>
      </w:r>
      <w:r w:rsidR="00217DFD" w:rsidRPr="008F37CA">
        <w:rPr>
          <w:rFonts w:ascii="Arial" w:hAnsi="Arial" w:cs="Arial"/>
          <w:lang w:val="ru-RU"/>
        </w:rPr>
        <w:t xml:space="preserve">осуществляет конвертацию исходной </w:t>
      </w:r>
      <w:r w:rsidR="0030205A" w:rsidRPr="008F37CA">
        <w:rPr>
          <w:rFonts w:ascii="Arial" w:hAnsi="Arial" w:cs="Arial"/>
          <w:lang w:val="ru-RU"/>
        </w:rPr>
        <w:t xml:space="preserve">анонимной Биржевой </w:t>
      </w:r>
      <w:r w:rsidR="00217DFD" w:rsidRPr="008F37CA">
        <w:rPr>
          <w:rFonts w:ascii="Arial" w:hAnsi="Arial" w:cs="Arial"/>
          <w:lang w:val="ru-RU"/>
        </w:rPr>
        <w:t xml:space="preserve">информации </w:t>
      </w:r>
      <w:r w:rsidR="00504A85" w:rsidRPr="008F37CA">
        <w:rPr>
          <w:rFonts w:ascii="Arial" w:hAnsi="Arial" w:cs="Arial"/>
          <w:lang w:val="ru-RU"/>
        </w:rPr>
        <w:t xml:space="preserve">и Внебиржевой информации </w:t>
      </w:r>
      <w:r w:rsidR="00217DFD" w:rsidRPr="008F37CA">
        <w:rPr>
          <w:rFonts w:ascii="Arial" w:hAnsi="Arial" w:cs="Arial"/>
          <w:lang w:val="ru-RU"/>
        </w:rPr>
        <w:t>в единый формат раздачи информации, описанный в разделе 3 настоящей Спецификации</w:t>
      </w:r>
      <w:r w:rsidR="00213783" w:rsidRPr="008F37CA">
        <w:rPr>
          <w:rFonts w:ascii="Arial" w:hAnsi="Arial" w:cs="Arial"/>
          <w:lang w:val="ru-RU"/>
        </w:rPr>
        <w:t>.</w:t>
      </w:r>
    </w:p>
    <w:p w14:paraId="7C33AF74" w14:textId="5B629569" w:rsidR="00217DFD" w:rsidRPr="008F37CA" w:rsidRDefault="00217DFD" w:rsidP="00C85A4E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Более подробно состав и форматы </w:t>
      </w:r>
      <w:r w:rsidR="0030205A" w:rsidRPr="008F37CA">
        <w:rPr>
          <w:rFonts w:ascii="Arial" w:hAnsi="Arial" w:cs="Arial"/>
          <w:lang w:val="ru-RU"/>
        </w:rPr>
        <w:t xml:space="preserve">Биржевой </w:t>
      </w:r>
      <w:r w:rsidR="00260FA4" w:rsidRPr="008F37CA">
        <w:rPr>
          <w:rFonts w:ascii="Arial" w:hAnsi="Arial" w:cs="Arial"/>
          <w:lang w:val="ru-RU"/>
        </w:rPr>
        <w:t xml:space="preserve">и Внебиржевой </w:t>
      </w:r>
      <w:r w:rsidRPr="008F37CA">
        <w:rPr>
          <w:rFonts w:ascii="Arial" w:hAnsi="Arial" w:cs="Arial"/>
          <w:lang w:val="ru-RU"/>
        </w:rPr>
        <w:t xml:space="preserve">информации описаны в документах </w:t>
      </w:r>
      <w:r w:rsidRPr="008F37CA">
        <w:rPr>
          <w:rFonts w:ascii="Arial" w:hAnsi="Arial" w:cs="Arial"/>
          <w:i/>
          <w:lang w:val="ru-RU"/>
        </w:rPr>
        <w:t>Вещание рыночных данных</w:t>
      </w:r>
      <w:r w:rsidRPr="008F37CA">
        <w:rPr>
          <w:rFonts w:ascii="Arial" w:hAnsi="Arial" w:cs="Arial"/>
          <w:lang w:val="ru-RU"/>
        </w:rPr>
        <w:t>, которые раскрываются на сайте</w:t>
      </w:r>
      <w:r w:rsidRPr="008F37CA">
        <w:rPr>
          <w:rFonts w:ascii="Arial" w:hAnsi="Arial" w:cs="Arial"/>
          <w:i/>
          <w:lang w:val="ru-RU"/>
        </w:rPr>
        <w:t xml:space="preserve"> </w:t>
      </w:r>
      <w:hyperlink r:id="rId29" w:history="1">
        <w:r w:rsidR="009D2494" w:rsidRPr="00166051">
          <w:rPr>
            <w:rStyle w:val="a8"/>
            <w:rFonts w:ascii="Arial" w:hAnsi="Arial" w:cs="Arial"/>
            <w:bCs/>
          </w:rPr>
          <w:t>https</w:t>
        </w:r>
        <w:r w:rsidR="009D2494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9D2494" w:rsidRPr="00166051">
          <w:rPr>
            <w:rStyle w:val="a8"/>
            <w:rFonts w:ascii="Arial" w:hAnsi="Arial" w:cs="Arial"/>
            <w:bCs/>
          </w:rPr>
          <w:t>cpfintech</w:t>
        </w:r>
        <w:r w:rsidR="009D2494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9D2494" w:rsidRPr="00166051">
          <w:rPr>
            <w:rStyle w:val="a8"/>
            <w:rFonts w:ascii="Arial" w:hAnsi="Arial" w:cs="Arial"/>
            <w:bCs/>
          </w:rPr>
          <w:t>ru</w:t>
        </w:r>
      </w:hyperlink>
      <w:r w:rsidRPr="008F37CA">
        <w:rPr>
          <w:rFonts w:ascii="Arial" w:hAnsi="Arial" w:cs="Arial"/>
          <w:lang w:val="ru-RU"/>
        </w:rPr>
        <w:t>.</w:t>
      </w:r>
    </w:p>
    <w:p w14:paraId="65DEFCE9" w14:textId="77777777" w:rsidR="00897207" w:rsidRPr="008F37CA" w:rsidRDefault="00897207" w:rsidP="00C85A4E">
      <w:pPr>
        <w:rPr>
          <w:rFonts w:ascii="Arial" w:hAnsi="Arial" w:cs="Arial"/>
          <w:lang w:val="ru-RU"/>
        </w:rPr>
      </w:pPr>
      <w:bookmarkStart w:id="27" w:name="_Toc388484907"/>
      <w:bookmarkStart w:id="28" w:name="_Toc388486145"/>
      <w:bookmarkStart w:id="29" w:name="_Toc388484908"/>
      <w:bookmarkStart w:id="30" w:name="_Toc388486146"/>
      <w:bookmarkStart w:id="31" w:name="_Toc388484909"/>
      <w:bookmarkStart w:id="32" w:name="_Toc388486147"/>
      <w:bookmarkStart w:id="33" w:name="_Toc388484910"/>
      <w:bookmarkStart w:id="34" w:name="_Toc388486148"/>
      <w:bookmarkStart w:id="35" w:name="_Toc388484911"/>
      <w:bookmarkStart w:id="36" w:name="_Toc388486149"/>
      <w:bookmarkStart w:id="37" w:name="_Toc388484912"/>
      <w:bookmarkStart w:id="38" w:name="_Toc388486150"/>
      <w:bookmarkStart w:id="39" w:name="_Toc388484913"/>
      <w:bookmarkStart w:id="40" w:name="_Toc388486151"/>
      <w:bookmarkStart w:id="41" w:name="_Toc388484914"/>
      <w:bookmarkStart w:id="42" w:name="_Toc388486152"/>
      <w:bookmarkStart w:id="43" w:name="_Toc388484915"/>
      <w:bookmarkStart w:id="44" w:name="_Toc388486153"/>
      <w:bookmarkStart w:id="45" w:name="_Toc388484916"/>
      <w:bookmarkStart w:id="46" w:name="_Toc388486154"/>
      <w:bookmarkStart w:id="47" w:name="_Toc388484917"/>
      <w:bookmarkStart w:id="48" w:name="_Toc388486155"/>
      <w:bookmarkStart w:id="49" w:name="_Toc388484918"/>
      <w:bookmarkStart w:id="50" w:name="_Toc388486156"/>
      <w:bookmarkStart w:id="51" w:name="_Toc388484919"/>
      <w:bookmarkStart w:id="52" w:name="_Toc388486157"/>
      <w:bookmarkStart w:id="53" w:name="_Toc388484920"/>
      <w:bookmarkStart w:id="54" w:name="_Toc388486158"/>
      <w:bookmarkStart w:id="55" w:name="_Toc388484921"/>
      <w:bookmarkStart w:id="56" w:name="_Toc388486159"/>
      <w:bookmarkStart w:id="57" w:name="_Toc388484922"/>
      <w:bookmarkStart w:id="58" w:name="_Toc388486160"/>
      <w:bookmarkStart w:id="59" w:name="_Toc388484923"/>
      <w:bookmarkStart w:id="60" w:name="_Toc388486161"/>
      <w:bookmarkStart w:id="61" w:name="_Toc388484924"/>
      <w:bookmarkStart w:id="62" w:name="_Toc388486162"/>
      <w:bookmarkStart w:id="63" w:name="_Toc388484925"/>
      <w:bookmarkStart w:id="64" w:name="_Toc388486163"/>
      <w:bookmarkStart w:id="65" w:name="_Toc388484926"/>
      <w:bookmarkStart w:id="66" w:name="_Toc388486164"/>
      <w:bookmarkStart w:id="67" w:name="_Toc388484928"/>
      <w:bookmarkStart w:id="68" w:name="_Toc38848616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6995594" w14:textId="77777777" w:rsidR="006E5430" w:rsidRPr="008F37CA" w:rsidRDefault="006E5430" w:rsidP="006E5430">
      <w:pPr>
        <w:pStyle w:val="3"/>
        <w:numPr>
          <w:ilvl w:val="0"/>
          <w:numId w:val="28"/>
        </w:numPr>
        <w:suppressAutoHyphens w:val="0"/>
        <w:autoSpaceDE/>
        <w:spacing w:before="240" w:after="120"/>
        <w:jc w:val="both"/>
        <w:rPr>
          <w:rFonts w:ascii="Arial" w:hAnsi="Arial" w:cs="Arial"/>
          <w:i/>
          <w:iCs/>
          <w:color w:val="auto"/>
          <w:lang w:val="ru-RU"/>
        </w:rPr>
      </w:pPr>
      <w:bookmarkStart w:id="69" w:name="_Toc388486170"/>
      <w:r w:rsidRPr="008F37CA">
        <w:rPr>
          <w:rFonts w:ascii="Arial" w:hAnsi="Arial" w:cs="Arial"/>
          <w:i/>
          <w:iCs/>
          <w:color w:val="auto"/>
          <w:lang w:val="ru-RU"/>
        </w:rPr>
        <w:t>Отправка Заявок</w:t>
      </w:r>
      <w:r w:rsidR="00347C0D" w:rsidRPr="008F37CA">
        <w:rPr>
          <w:rFonts w:ascii="Arial" w:hAnsi="Arial" w:cs="Arial"/>
          <w:i/>
          <w:iCs/>
          <w:color w:val="auto"/>
          <w:lang w:val="ru-RU"/>
        </w:rPr>
        <w:t xml:space="preserve"> </w:t>
      </w:r>
      <w:r w:rsidR="00C234F3" w:rsidRPr="008F37CA">
        <w:rPr>
          <w:rFonts w:ascii="Arial" w:hAnsi="Arial" w:cs="Arial"/>
          <w:i/>
          <w:iCs/>
          <w:color w:val="auto"/>
          <w:lang w:val="ru-RU"/>
        </w:rPr>
        <w:t>и Запросов</w:t>
      </w:r>
      <w:r w:rsidR="006F5EBA" w:rsidRPr="008F37CA">
        <w:rPr>
          <w:rFonts w:ascii="Arial" w:hAnsi="Arial" w:cs="Arial"/>
          <w:i/>
          <w:iCs/>
          <w:color w:val="auto"/>
          <w:lang w:val="ru-RU"/>
        </w:rPr>
        <w:t>, Оферт ОТС</w:t>
      </w:r>
      <w:r w:rsidR="00B263BE" w:rsidRPr="008F37CA">
        <w:rPr>
          <w:rFonts w:ascii="Arial" w:hAnsi="Arial" w:cs="Arial"/>
          <w:i/>
          <w:iCs/>
          <w:color w:val="auto"/>
          <w:lang w:val="ru-RU"/>
        </w:rPr>
        <w:t>,</w:t>
      </w:r>
      <w:r w:rsidR="006F5EBA" w:rsidRPr="008F37CA">
        <w:rPr>
          <w:rFonts w:ascii="Arial" w:hAnsi="Arial" w:cs="Arial"/>
          <w:i/>
          <w:iCs/>
          <w:color w:val="auto"/>
          <w:lang w:val="ru-RU"/>
        </w:rPr>
        <w:t xml:space="preserve"> </w:t>
      </w:r>
      <w:r w:rsidR="005E33BA" w:rsidRPr="008F37CA">
        <w:rPr>
          <w:rFonts w:ascii="Arial" w:hAnsi="Arial" w:cs="Arial"/>
          <w:i/>
          <w:iCs/>
          <w:color w:val="auto"/>
          <w:lang w:val="ru-RU"/>
        </w:rPr>
        <w:t xml:space="preserve">запросов </w:t>
      </w:r>
      <w:r w:rsidR="00B263BE" w:rsidRPr="008F37CA">
        <w:rPr>
          <w:rFonts w:ascii="Arial" w:hAnsi="Arial" w:cs="Arial"/>
          <w:i/>
          <w:iCs/>
          <w:color w:val="auto"/>
          <w:lang w:val="ru-RU"/>
        </w:rPr>
        <w:t>на отзы</w:t>
      </w:r>
      <w:r w:rsidR="00E81ED4" w:rsidRPr="008F37CA">
        <w:rPr>
          <w:rFonts w:ascii="Arial" w:hAnsi="Arial" w:cs="Arial"/>
          <w:i/>
          <w:iCs/>
          <w:color w:val="auto"/>
          <w:lang w:val="ru-RU"/>
        </w:rPr>
        <w:t>в</w:t>
      </w:r>
      <w:r w:rsidR="00B263BE" w:rsidRPr="008F37CA">
        <w:rPr>
          <w:rFonts w:ascii="Arial" w:hAnsi="Arial" w:cs="Arial"/>
          <w:i/>
          <w:iCs/>
          <w:color w:val="auto"/>
          <w:lang w:val="ru-RU"/>
        </w:rPr>
        <w:t xml:space="preserve"> Оферт ОТС</w:t>
      </w:r>
      <w:r w:rsidR="00C234F3" w:rsidRPr="008F37CA">
        <w:rPr>
          <w:rFonts w:ascii="Arial" w:hAnsi="Arial" w:cs="Arial"/>
          <w:i/>
          <w:iCs/>
          <w:color w:val="auto"/>
          <w:lang w:val="ru-RU"/>
        </w:rPr>
        <w:t xml:space="preserve"> </w:t>
      </w:r>
      <w:bookmarkEnd w:id="69"/>
    </w:p>
    <w:p w14:paraId="3374EDED" w14:textId="77777777" w:rsidR="00780A60" w:rsidRPr="008F37CA" w:rsidRDefault="00780A60" w:rsidP="00780A60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Подсистема подключения к торгам направляет Заявку на орга</w:t>
      </w:r>
      <w:r w:rsidR="00F54166" w:rsidRPr="008F37CA">
        <w:rPr>
          <w:rFonts w:ascii="Arial" w:hAnsi="Arial" w:cs="Arial"/>
          <w:lang w:val="ru-RU"/>
        </w:rPr>
        <w:t>н</w:t>
      </w:r>
      <w:r w:rsidRPr="008F37CA">
        <w:rPr>
          <w:rFonts w:ascii="Arial" w:hAnsi="Arial" w:cs="Arial"/>
          <w:lang w:val="ru-RU"/>
        </w:rPr>
        <w:t>изованные торги Биржи в определе</w:t>
      </w:r>
      <w:r w:rsidR="00F54166" w:rsidRPr="008F37CA">
        <w:rPr>
          <w:rFonts w:ascii="Arial" w:hAnsi="Arial" w:cs="Arial"/>
          <w:lang w:val="ru-RU"/>
        </w:rPr>
        <w:t>нный Пул ликвидности или</w:t>
      </w:r>
      <w:r w:rsidR="00342E5B" w:rsidRPr="008F37CA">
        <w:rPr>
          <w:rFonts w:ascii="Arial" w:hAnsi="Arial" w:cs="Arial"/>
          <w:lang w:val="ru-RU"/>
        </w:rPr>
        <w:t xml:space="preserve"> Запрос</w:t>
      </w:r>
      <w:r w:rsidR="00F54166" w:rsidRPr="008F37CA">
        <w:rPr>
          <w:rFonts w:ascii="Arial" w:hAnsi="Arial" w:cs="Arial"/>
          <w:lang w:val="ru-RU"/>
        </w:rPr>
        <w:t xml:space="preserve"> </w:t>
      </w:r>
      <w:r w:rsidR="00342E5B" w:rsidRPr="008F37CA">
        <w:rPr>
          <w:rFonts w:ascii="Arial" w:hAnsi="Arial" w:cs="Arial"/>
          <w:lang w:val="ru-RU"/>
        </w:rPr>
        <w:t>в Подсистему определения параметров Заявок</w:t>
      </w:r>
      <w:r w:rsidR="00AC1CA8" w:rsidRPr="008F37CA">
        <w:rPr>
          <w:rFonts w:ascii="Arial" w:hAnsi="Arial" w:cs="Arial"/>
          <w:lang w:val="ru-RU"/>
        </w:rPr>
        <w:t>, а</w:t>
      </w:r>
      <w:r w:rsidR="00342E5B" w:rsidRPr="008F37CA">
        <w:rPr>
          <w:rFonts w:ascii="Arial" w:hAnsi="Arial" w:cs="Arial"/>
          <w:lang w:val="ru-RU"/>
        </w:rPr>
        <w:t xml:space="preserve"> </w:t>
      </w:r>
      <w:r w:rsidR="00E74B40" w:rsidRPr="008F37CA">
        <w:rPr>
          <w:rFonts w:ascii="Arial" w:hAnsi="Arial" w:cs="Arial"/>
          <w:lang w:val="ru-RU"/>
        </w:rPr>
        <w:t xml:space="preserve">Оферту </w:t>
      </w:r>
      <w:r w:rsidR="00351E10" w:rsidRPr="008F37CA">
        <w:rPr>
          <w:rFonts w:ascii="Arial" w:hAnsi="Arial" w:cs="Arial"/>
          <w:lang w:val="ru-RU"/>
        </w:rPr>
        <w:t xml:space="preserve">ОТС </w:t>
      </w:r>
      <w:r w:rsidR="00E81ED4" w:rsidRPr="008F37CA">
        <w:rPr>
          <w:rFonts w:ascii="Arial" w:hAnsi="Arial" w:cs="Arial"/>
          <w:lang w:val="ru-RU"/>
        </w:rPr>
        <w:t>либо за</w:t>
      </w:r>
      <w:r w:rsidR="00E74B40" w:rsidRPr="008F37CA">
        <w:rPr>
          <w:rFonts w:ascii="Arial" w:hAnsi="Arial" w:cs="Arial"/>
          <w:lang w:val="ru-RU"/>
        </w:rPr>
        <w:t>прос</w:t>
      </w:r>
      <w:r w:rsidR="00E81ED4" w:rsidRPr="008F37CA">
        <w:rPr>
          <w:rFonts w:ascii="Arial" w:hAnsi="Arial" w:cs="Arial"/>
          <w:lang w:val="ru-RU"/>
        </w:rPr>
        <w:t xml:space="preserve"> на отзыв Оферты ОТС </w:t>
      </w:r>
      <w:r w:rsidR="00E74B40" w:rsidRPr="008F37CA">
        <w:rPr>
          <w:rFonts w:ascii="Arial" w:hAnsi="Arial" w:cs="Arial"/>
          <w:lang w:val="ru-RU"/>
        </w:rPr>
        <w:t xml:space="preserve">- </w:t>
      </w:r>
      <w:r w:rsidR="00351E10" w:rsidRPr="008F37CA">
        <w:rPr>
          <w:rFonts w:ascii="Arial" w:hAnsi="Arial" w:cs="Arial"/>
          <w:lang w:val="ru-RU"/>
        </w:rPr>
        <w:t>в</w:t>
      </w:r>
      <w:r w:rsidR="0000069C" w:rsidRPr="008F37CA">
        <w:rPr>
          <w:rFonts w:ascii="Arial" w:hAnsi="Arial" w:cs="Arial"/>
          <w:lang w:val="ru-RU"/>
        </w:rPr>
        <w:t>о Внебиржевую</w:t>
      </w:r>
      <w:r w:rsidRPr="008F37CA">
        <w:rPr>
          <w:rFonts w:ascii="Arial" w:hAnsi="Arial" w:cs="Arial"/>
          <w:lang w:val="ru-RU"/>
        </w:rPr>
        <w:t xml:space="preserve"> </w:t>
      </w:r>
      <w:r w:rsidR="00351E10" w:rsidRPr="008F37CA">
        <w:rPr>
          <w:rFonts w:ascii="Arial" w:hAnsi="Arial" w:cs="Arial"/>
          <w:lang w:val="ru-RU"/>
        </w:rPr>
        <w:t xml:space="preserve">подсистему </w:t>
      </w:r>
      <w:r w:rsidR="0000069C" w:rsidRPr="008F37CA">
        <w:rPr>
          <w:rFonts w:ascii="Arial" w:hAnsi="Arial" w:cs="Arial"/>
          <w:lang w:val="ru-RU"/>
        </w:rPr>
        <w:t>«Модуль ОТС»</w:t>
      </w:r>
      <w:r w:rsidRPr="008F37CA">
        <w:rPr>
          <w:rFonts w:ascii="Arial" w:hAnsi="Arial" w:cs="Arial"/>
          <w:lang w:val="ru-RU"/>
        </w:rPr>
        <w:t>.</w:t>
      </w:r>
    </w:p>
    <w:p w14:paraId="27D86ACD" w14:textId="77777777" w:rsidR="00B13EF1" w:rsidRPr="008F37CA" w:rsidRDefault="00B13EF1" w:rsidP="00D224F2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Запросы направляются в Подсистему определения параметров Заявок в случаях, предусмотренных Условиями. В остальных случаях Подсистема подключения к торгам на основании Запросов направляет в Систему проведения торгов Биржи соответствующие Заявки в Пул ликвидности, к которому имеет доступ Брокер.</w:t>
      </w:r>
    </w:p>
    <w:p w14:paraId="3485FBD0" w14:textId="77777777" w:rsidR="00002DD7" w:rsidRPr="008F37CA" w:rsidRDefault="00002DD7" w:rsidP="00D224F2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если на основании Запроса подана Заявка, то отмена Запроса влечет отзыв Заявки.</w:t>
      </w:r>
    </w:p>
    <w:p w14:paraId="131A1D07" w14:textId="77777777" w:rsidR="000E3A18" w:rsidRPr="008F37CA" w:rsidRDefault="000E3A18" w:rsidP="000E3A18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Отправка Подсистемой подключения к торгам на Биржу Заявки дополнительной ликвидности Аукциона дополнительной ликвидности или отправка Оффсетной заявки Аукциона закрытия может осуществляться только с использованием логина, которому Техническим центром установлено право подачи Заявок дополнительной ликвидности.</w:t>
      </w:r>
    </w:p>
    <w:p w14:paraId="6BD84D70" w14:textId="77777777" w:rsidR="006E5430" w:rsidRPr="008F37CA" w:rsidRDefault="006E5430" w:rsidP="00084DEF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Подключение и транзакционное взаимодействие </w:t>
      </w:r>
      <w:r w:rsidR="00961E51" w:rsidRPr="008F37CA">
        <w:rPr>
          <w:rFonts w:ascii="Arial" w:hAnsi="Arial" w:cs="Arial"/>
          <w:lang w:val="ru-RU"/>
        </w:rPr>
        <w:t xml:space="preserve">Подсистемы подключения к торгам </w:t>
      </w:r>
      <w:r w:rsidRPr="008F37CA">
        <w:rPr>
          <w:rFonts w:ascii="Arial" w:hAnsi="Arial" w:cs="Arial"/>
          <w:lang w:val="ru-RU"/>
        </w:rPr>
        <w:t xml:space="preserve">с Системой проведения торгов </w:t>
      </w:r>
      <w:r w:rsidR="0096157F" w:rsidRPr="008F37CA">
        <w:rPr>
          <w:rFonts w:ascii="Arial" w:hAnsi="Arial" w:cs="Arial"/>
          <w:lang w:val="ru-RU"/>
        </w:rPr>
        <w:t xml:space="preserve">Биржи </w:t>
      </w:r>
      <w:r w:rsidR="00D8263A" w:rsidRPr="008F37CA">
        <w:rPr>
          <w:rFonts w:ascii="Arial" w:hAnsi="Arial" w:cs="Arial"/>
          <w:lang w:val="ru-RU"/>
        </w:rPr>
        <w:t xml:space="preserve">и </w:t>
      </w:r>
      <w:r w:rsidR="006A6A06" w:rsidRPr="008F37CA">
        <w:rPr>
          <w:rFonts w:ascii="Arial" w:hAnsi="Arial" w:cs="Arial"/>
          <w:lang w:val="ru-RU"/>
        </w:rPr>
        <w:t xml:space="preserve">с Внебиржевой подсистемой «Модуль ОТС» </w:t>
      </w:r>
      <w:r w:rsidR="00961E51" w:rsidRPr="008F37CA">
        <w:rPr>
          <w:rFonts w:ascii="Arial" w:hAnsi="Arial" w:cs="Arial"/>
          <w:lang w:val="ru-RU"/>
        </w:rPr>
        <w:t xml:space="preserve">и с Подсистемой определения параметров Заявок </w:t>
      </w:r>
      <w:r w:rsidRPr="008F37CA">
        <w:rPr>
          <w:rFonts w:ascii="Arial" w:hAnsi="Arial" w:cs="Arial"/>
          <w:lang w:val="ru-RU"/>
        </w:rPr>
        <w:t>осуществляется посредством внутреннего протокола взаимодействия подсистем Платформы.</w:t>
      </w:r>
      <w:r w:rsidR="009A75B1" w:rsidRPr="008F37CA">
        <w:rPr>
          <w:rFonts w:ascii="Arial" w:hAnsi="Arial" w:cs="Arial"/>
          <w:lang w:val="ru-RU"/>
        </w:rPr>
        <w:t xml:space="preserve"> </w:t>
      </w:r>
    </w:p>
    <w:p w14:paraId="641FAEDB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70" w:name="_Toc388486171"/>
      <w:r w:rsidRPr="008F37CA">
        <w:rPr>
          <w:rFonts w:ascii="Arial" w:hAnsi="Arial" w:cs="Arial"/>
          <w:sz w:val="20"/>
          <w:szCs w:val="20"/>
          <w:lang w:val="ru-RU"/>
        </w:rPr>
        <w:t xml:space="preserve">Отправка </w:t>
      </w:r>
      <w:bookmarkEnd w:id="70"/>
      <w:r w:rsidRPr="008F37CA">
        <w:rPr>
          <w:rFonts w:ascii="Arial" w:hAnsi="Arial" w:cs="Arial"/>
          <w:sz w:val="20"/>
          <w:szCs w:val="20"/>
          <w:lang w:val="ru-RU"/>
        </w:rPr>
        <w:t xml:space="preserve">Заявок на </w:t>
      </w:r>
      <w:r w:rsidR="005D58F8" w:rsidRPr="008F37CA">
        <w:rPr>
          <w:rFonts w:ascii="Arial" w:hAnsi="Arial" w:cs="Arial"/>
          <w:sz w:val="20"/>
          <w:szCs w:val="20"/>
          <w:lang w:val="ru-RU"/>
        </w:rPr>
        <w:t xml:space="preserve">торги </w:t>
      </w:r>
      <w:r w:rsidRPr="008F37CA">
        <w:rPr>
          <w:rFonts w:ascii="Arial" w:hAnsi="Arial" w:cs="Arial"/>
          <w:sz w:val="20"/>
          <w:szCs w:val="20"/>
          <w:lang w:val="ru-RU"/>
        </w:rPr>
        <w:t>Биржи в целях частичного или полного прекращения обязательств</w:t>
      </w:r>
    </w:p>
    <w:p w14:paraId="2E83FA6D" w14:textId="77777777" w:rsidR="00B0206F" w:rsidRPr="008F37CA" w:rsidRDefault="006E5430" w:rsidP="00C85A4E">
      <w:pPr>
        <w:suppressAutoHyphens w:val="0"/>
        <w:autoSpaceDE/>
        <w:spacing w:after="120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С использованием </w:t>
      </w:r>
      <w:r w:rsidR="005E7A46" w:rsidRPr="008F37CA">
        <w:rPr>
          <w:rFonts w:ascii="Arial" w:hAnsi="Arial" w:cs="Arial"/>
          <w:lang w:val="ru-RU"/>
        </w:rPr>
        <w:t>П</w:t>
      </w:r>
      <w:r w:rsidRPr="008F37CA">
        <w:rPr>
          <w:rFonts w:ascii="Arial" w:hAnsi="Arial" w:cs="Arial"/>
          <w:lang w:val="ru-RU"/>
        </w:rPr>
        <w:t xml:space="preserve">одсистемы </w:t>
      </w:r>
      <w:r w:rsidR="005E7A46" w:rsidRPr="008F37CA">
        <w:rPr>
          <w:rFonts w:ascii="Arial" w:hAnsi="Arial" w:cs="Arial"/>
          <w:lang w:val="ru-RU"/>
        </w:rPr>
        <w:t xml:space="preserve">подключения к торгам </w:t>
      </w:r>
      <w:r w:rsidRPr="008F37CA">
        <w:rPr>
          <w:rFonts w:ascii="Arial" w:hAnsi="Arial" w:cs="Arial"/>
          <w:lang w:val="ru-RU"/>
        </w:rPr>
        <w:t xml:space="preserve">может осуществляться подача </w:t>
      </w:r>
      <w:r w:rsidR="00101362" w:rsidRPr="008F37CA">
        <w:rPr>
          <w:rFonts w:ascii="Arial" w:hAnsi="Arial" w:cs="Arial"/>
          <w:lang w:val="ru-RU"/>
        </w:rPr>
        <w:t xml:space="preserve">Брокером </w:t>
      </w:r>
      <w:r w:rsidRPr="008F37CA">
        <w:rPr>
          <w:rFonts w:ascii="Arial" w:hAnsi="Arial" w:cs="Arial"/>
          <w:lang w:val="ru-RU"/>
        </w:rPr>
        <w:t xml:space="preserve">Заявок на </w:t>
      </w:r>
      <w:r w:rsidR="00BB313B" w:rsidRPr="008F37CA">
        <w:rPr>
          <w:rFonts w:ascii="Arial" w:hAnsi="Arial" w:cs="Arial"/>
          <w:lang w:val="ru-RU"/>
        </w:rPr>
        <w:t>Б</w:t>
      </w:r>
      <w:r w:rsidRPr="008F37CA">
        <w:rPr>
          <w:rFonts w:ascii="Arial" w:hAnsi="Arial" w:cs="Arial"/>
          <w:lang w:val="ru-RU"/>
        </w:rPr>
        <w:t>ирж</w:t>
      </w:r>
      <w:r w:rsidR="000A16AD" w:rsidRPr="008F37CA">
        <w:rPr>
          <w:rFonts w:ascii="Arial" w:hAnsi="Arial" w:cs="Arial"/>
          <w:lang w:val="ru-RU"/>
        </w:rPr>
        <w:t>у</w:t>
      </w:r>
      <w:r w:rsidRPr="008F37CA">
        <w:rPr>
          <w:rFonts w:ascii="Arial" w:hAnsi="Arial" w:cs="Arial"/>
          <w:lang w:val="ru-RU"/>
        </w:rPr>
        <w:t xml:space="preserve"> для </w:t>
      </w:r>
      <w:r w:rsidR="004C688E" w:rsidRPr="008F37CA">
        <w:rPr>
          <w:rFonts w:ascii="Arial" w:hAnsi="Arial" w:cs="Arial"/>
          <w:lang w:val="ru-RU"/>
        </w:rPr>
        <w:t>совершения</w:t>
      </w:r>
      <w:r w:rsidRPr="008F37CA">
        <w:rPr>
          <w:rFonts w:ascii="Arial" w:hAnsi="Arial" w:cs="Arial"/>
          <w:lang w:val="ru-RU"/>
        </w:rPr>
        <w:t xml:space="preserve"> Сделок в целях частичного или полного прекращения обязательств по ранее совершенным Сделкам на основании информации о подлежащих подаче Заявках, полученной от</w:t>
      </w:r>
      <w:r w:rsidR="0099172C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 xml:space="preserve"> </w:t>
      </w:r>
      <w:r w:rsidR="0099172C" w:rsidRPr="008F37CA">
        <w:rPr>
          <w:rFonts w:ascii="Arial" w:hAnsi="Arial" w:cs="Arial"/>
          <w:lang w:val="ru-RU"/>
        </w:rPr>
        <w:t>Клиринговой организации</w:t>
      </w:r>
      <w:r w:rsidRPr="008F37CA">
        <w:rPr>
          <w:rFonts w:ascii="Arial" w:hAnsi="Arial" w:cs="Arial"/>
          <w:lang w:val="ru-RU"/>
        </w:rPr>
        <w:t xml:space="preserve">. </w:t>
      </w:r>
      <w:r w:rsidR="005E7A46" w:rsidRPr="008F37CA">
        <w:rPr>
          <w:rFonts w:ascii="Arial" w:hAnsi="Arial" w:cs="Arial"/>
          <w:lang w:val="ru-RU"/>
        </w:rPr>
        <w:t xml:space="preserve">Подсистема подключения к торгам </w:t>
      </w:r>
      <w:r w:rsidRPr="008F37CA">
        <w:rPr>
          <w:rFonts w:ascii="Arial" w:hAnsi="Arial" w:cs="Arial"/>
          <w:lang w:val="ru-RU"/>
        </w:rPr>
        <w:t xml:space="preserve">передает </w:t>
      </w:r>
      <w:r w:rsidR="0099172C" w:rsidRPr="008F37CA">
        <w:rPr>
          <w:rFonts w:ascii="Arial" w:hAnsi="Arial" w:cs="Arial"/>
          <w:lang w:val="ru-RU"/>
        </w:rPr>
        <w:t>Клиринговой организации</w:t>
      </w:r>
      <w:r w:rsidRPr="008F37CA">
        <w:rPr>
          <w:rFonts w:ascii="Arial" w:hAnsi="Arial" w:cs="Arial"/>
          <w:lang w:val="ru-RU"/>
        </w:rPr>
        <w:t xml:space="preserve"> информацию об исполнении либо неисполнении указанных Заявок. Обмен информацией о Заявках и статусе их исполнения между </w:t>
      </w:r>
      <w:r w:rsidR="005E7A46" w:rsidRPr="008F37CA">
        <w:rPr>
          <w:rFonts w:ascii="Arial" w:hAnsi="Arial" w:cs="Arial"/>
          <w:lang w:val="ru-RU"/>
        </w:rPr>
        <w:t xml:space="preserve">Подсистемой подключения к торгам </w:t>
      </w:r>
      <w:r w:rsidRPr="008F37CA">
        <w:rPr>
          <w:rFonts w:ascii="Arial" w:hAnsi="Arial" w:cs="Arial"/>
          <w:lang w:val="ru-RU"/>
        </w:rPr>
        <w:t xml:space="preserve">и </w:t>
      </w:r>
      <w:r w:rsidR="0099172C" w:rsidRPr="008F37CA">
        <w:rPr>
          <w:rFonts w:ascii="Arial" w:hAnsi="Arial" w:cs="Arial"/>
          <w:lang w:val="ru-RU"/>
        </w:rPr>
        <w:t>Клиринговой организацией</w:t>
      </w:r>
      <w:r w:rsidRPr="008F37CA">
        <w:rPr>
          <w:rFonts w:ascii="Arial" w:hAnsi="Arial" w:cs="Arial"/>
          <w:lang w:val="ru-RU"/>
        </w:rPr>
        <w:t xml:space="preserve"> осуществляется посредством внутреннего протокола Платформы.</w:t>
      </w:r>
    </w:p>
    <w:p w14:paraId="182AEC89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71" w:name="_Toc388484934"/>
      <w:bookmarkStart w:id="72" w:name="_Toc388486172"/>
      <w:bookmarkStart w:id="73" w:name="_Toc388484935"/>
      <w:bookmarkStart w:id="74" w:name="_Toc388486173"/>
      <w:bookmarkStart w:id="75" w:name="_Toc388484936"/>
      <w:bookmarkStart w:id="76" w:name="_Toc388486174"/>
      <w:bookmarkStart w:id="77" w:name="_Toc388484937"/>
      <w:bookmarkStart w:id="78" w:name="_Toc388486175"/>
      <w:bookmarkStart w:id="79" w:name="_Toc388486176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8F37CA">
        <w:rPr>
          <w:rFonts w:ascii="Arial" w:hAnsi="Arial" w:cs="Arial"/>
          <w:sz w:val="20"/>
          <w:szCs w:val="20"/>
          <w:lang w:val="ru-RU"/>
        </w:rPr>
        <w:lastRenderedPageBreak/>
        <w:t>Настройки</w:t>
      </w:r>
      <w:r w:rsidR="00347C0D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="00985356" w:rsidRPr="008F37CA">
        <w:rPr>
          <w:rFonts w:ascii="Arial" w:hAnsi="Arial" w:cs="Arial"/>
          <w:sz w:val="20"/>
          <w:szCs w:val="20"/>
          <w:lang w:val="ru-RU"/>
        </w:rPr>
        <w:t xml:space="preserve">Подсистемы подключения к торгам </w:t>
      </w:r>
      <w:bookmarkEnd w:id="79"/>
    </w:p>
    <w:p w14:paraId="41C0FB71" w14:textId="77777777" w:rsidR="006E5430" w:rsidRPr="008F37CA" w:rsidRDefault="006E5430" w:rsidP="005F4C07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Для корректного функционирования </w:t>
      </w:r>
      <w:r w:rsidR="00985356" w:rsidRPr="008F37CA">
        <w:rPr>
          <w:rFonts w:ascii="Arial" w:hAnsi="Arial" w:cs="Arial"/>
          <w:lang w:val="ru-RU"/>
        </w:rPr>
        <w:t xml:space="preserve">Подсистемы подключения к торгам </w:t>
      </w:r>
      <w:r w:rsidRPr="008F37CA">
        <w:rPr>
          <w:rFonts w:ascii="Arial" w:hAnsi="Arial" w:cs="Arial"/>
          <w:lang w:val="ru-RU"/>
        </w:rPr>
        <w:t xml:space="preserve">перед началом работы с </w:t>
      </w:r>
      <w:r w:rsidR="00985356" w:rsidRPr="008F37CA">
        <w:rPr>
          <w:rFonts w:ascii="Arial" w:hAnsi="Arial" w:cs="Arial"/>
          <w:lang w:val="ru-RU"/>
        </w:rPr>
        <w:t xml:space="preserve">ней </w:t>
      </w:r>
      <w:r w:rsidRPr="008F37CA">
        <w:rPr>
          <w:rFonts w:ascii="Arial" w:hAnsi="Arial" w:cs="Arial"/>
          <w:lang w:val="ru-RU"/>
        </w:rPr>
        <w:t>Брокеру необходимо указать необходимый набор настроек, а также в дальнейшем обеспечивать внесение необходимых изменений в существующие настройки и добавление новых настроек.</w:t>
      </w:r>
    </w:p>
    <w:p w14:paraId="237AF652" w14:textId="77777777" w:rsidR="006E5430" w:rsidRPr="008F37CA" w:rsidRDefault="006E5430" w:rsidP="00EA1B2A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К настройкам, необходимым для функционирования </w:t>
      </w:r>
      <w:r w:rsidR="00985356" w:rsidRPr="008F37CA">
        <w:rPr>
          <w:rFonts w:ascii="Arial" w:hAnsi="Arial" w:cs="Arial"/>
          <w:lang w:val="ru-RU"/>
        </w:rPr>
        <w:t xml:space="preserve">Подсистемы подключения к торгам </w:t>
      </w:r>
      <w:r w:rsidRPr="008F37CA">
        <w:rPr>
          <w:rFonts w:ascii="Arial" w:hAnsi="Arial" w:cs="Arial"/>
          <w:lang w:val="ru-RU"/>
        </w:rPr>
        <w:t xml:space="preserve">, </w:t>
      </w:r>
      <w:r w:rsidR="00985356" w:rsidRPr="008F37CA">
        <w:rPr>
          <w:rFonts w:ascii="Arial" w:hAnsi="Arial" w:cs="Arial"/>
          <w:lang w:val="ru-RU"/>
        </w:rPr>
        <w:t xml:space="preserve">в частности, </w:t>
      </w:r>
      <w:r w:rsidRPr="008F37CA">
        <w:rPr>
          <w:rFonts w:ascii="Arial" w:hAnsi="Arial" w:cs="Arial"/>
          <w:lang w:val="ru-RU"/>
        </w:rPr>
        <w:t>относ</w:t>
      </w:r>
      <w:r w:rsidR="00985356" w:rsidRPr="008F37CA">
        <w:rPr>
          <w:rFonts w:ascii="Arial" w:hAnsi="Arial" w:cs="Arial"/>
          <w:lang w:val="ru-RU"/>
        </w:rPr>
        <w:t>и</w:t>
      </w:r>
      <w:r w:rsidRPr="008F37CA">
        <w:rPr>
          <w:rFonts w:ascii="Arial" w:hAnsi="Arial" w:cs="Arial"/>
          <w:lang w:val="ru-RU"/>
        </w:rPr>
        <w:t>тся</w:t>
      </w:r>
      <w:r w:rsidR="00985356" w:rsidRPr="008F37CA">
        <w:rPr>
          <w:rFonts w:ascii="Arial" w:hAnsi="Arial" w:cs="Arial"/>
          <w:lang w:val="ru-RU"/>
        </w:rPr>
        <w:t xml:space="preserve"> с</w:t>
      </w:r>
      <w:r w:rsidRPr="008F37CA">
        <w:rPr>
          <w:rFonts w:ascii="Arial" w:hAnsi="Arial" w:cs="Arial"/>
          <w:lang w:val="ru-RU"/>
        </w:rPr>
        <w:t>оответствие кратких кодов Клиентов и ТКС, использующееся для совершения Сделок в целях частичного или полного прекращения обязательств по ранее совершенным Сделкам.</w:t>
      </w:r>
    </w:p>
    <w:p w14:paraId="55B9D32F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80" w:name="_Toc388484939"/>
      <w:bookmarkStart w:id="81" w:name="_Toc388486177"/>
      <w:bookmarkStart w:id="82" w:name="_Toc388484940"/>
      <w:bookmarkStart w:id="83" w:name="_Toc388486178"/>
      <w:bookmarkEnd w:id="80"/>
      <w:bookmarkEnd w:id="81"/>
      <w:bookmarkEnd w:id="82"/>
      <w:bookmarkEnd w:id="83"/>
      <w:r w:rsidRPr="008F37CA">
        <w:rPr>
          <w:rFonts w:ascii="Arial" w:hAnsi="Arial" w:cs="Arial"/>
          <w:sz w:val="20"/>
          <w:szCs w:val="20"/>
          <w:lang w:val="ru-RU"/>
        </w:rPr>
        <w:t>Особенности</w:t>
      </w:r>
      <w:r w:rsidR="00347C0D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Pr="008F37CA">
        <w:rPr>
          <w:rFonts w:ascii="Arial" w:hAnsi="Arial" w:cs="Arial"/>
          <w:sz w:val="20"/>
          <w:szCs w:val="20"/>
          <w:lang w:val="ru-RU"/>
        </w:rPr>
        <w:t>функционирования</w:t>
      </w:r>
      <w:r w:rsidR="00347C0D" w:rsidRPr="008F37CA">
        <w:rPr>
          <w:rFonts w:ascii="Arial" w:hAnsi="Arial" w:cs="Arial"/>
          <w:sz w:val="20"/>
          <w:szCs w:val="20"/>
          <w:lang w:val="ru-RU"/>
        </w:rPr>
        <w:t xml:space="preserve"> </w:t>
      </w:r>
      <w:r w:rsidR="00EA1B2A" w:rsidRPr="008F37CA">
        <w:rPr>
          <w:rFonts w:ascii="Arial" w:hAnsi="Arial" w:cs="Arial"/>
          <w:sz w:val="20"/>
          <w:szCs w:val="20"/>
          <w:lang w:val="ru-RU"/>
        </w:rPr>
        <w:t xml:space="preserve">Подсистемы подключения к торгам </w:t>
      </w:r>
    </w:p>
    <w:p w14:paraId="54E79ECB" w14:textId="77777777" w:rsidR="006E5430" w:rsidRPr="008F37CA" w:rsidRDefault="006E5430" w:rsidP="006E5430">
      <w:pPr>
        <w:pStyle w:val="MediumGrid1-Accent21"/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случае указания Брокером некорректных настроек </w:t>
      </w:r>
      <w:r w:rsidR="00EA1B2A" w:rsidRPr="008F37CA">
        <w:rPr>
          <w:rFonts w:ascii="Arial" w:hAnsi="Arial" w:cs="Arial"/>
          <w:lang w:val="ru-RU"/>
        </w:rPr>
        <w:t xml:space="preserve">Подсистемы подключения к торгам </w:t>
      </w:r>
      <w:r w:rsidRPr="008F37CA">
        <w:rPr>
          <w:rFonts w:ascii="Arial" w:hAnsi="Arial" w:cs="Arial"/>
          <w:lang w:val="ru-RU"/>
        </w:rPr>
        <w:t xml:space="preserve">, в том числе внесения несуществующих или неактуальных значений настроек, а также указания некорректного соответствия настроек друг другу, функционирование </w:t>
      </w:r>
      <w:r w:rsidR="00EA1B2A" w:rsidRPr="008F37CA">
        <w:rPr>
          <w:rFonts w:ascii="Arial" w:hAnsi="Arial" w:cs="Arial"/>
          <w:lang w:val="ru-RU"/>
        </w:rPr>
        <w:t xml:space="preserve">Подсистемы подключения к торгам </w:t>
      </w:r>
      <w:r w:rsidRPr="008F37CA">
        <w:rPr>
          <w:rFonts w:ascii="Arial" w:hAnsi="Arial" w:cs="Arial"/>
          <w:lang w:val="ru-RU"/>
        </w:rPr>
        <w:t>в соответствии с заявленными характеристиками не гарантируется</w:t>
      </w:r>
      <w:r w:rsidR="00B611BA" w:rsidRPr="008F37CA">
        <w:rPr>
          <w:rFonts w:ascii="Arial" w:hAnsi="Arial" w:cs="Arial"/>
          <w:lang w:val="ru-RU"/>
        </w:rPr>
        <w:t xml:space="preserve">, и Технический центр не отвечает за </w:t>
      </w:r>
      <w:r w:rsidR="00891A9F" w:rsidRPr="008F37CA">
        <w:rPr>
          <w:rFonts w:ascii="Arial" w:hAnsi="Arial" w:cs="Arial"/>
          <w:lang w:val="ru-RU"/>
        </w:rPr>
        <w:t xml:space="preserve">ее </w:t>
      </w:r>
      <w:r w:rsidR="00B611BA" w:rsidRPr="008F37CA">
        <w:rPr>
          <w:rFonts w:ascii="Arial" w:hAnsi="Arial" w:cs="Arial"/>
          <w:lang w:val="ru-RU"/>
        </w:rPr>
        <w:t>ненадлежащее функционирование</w:t>
      </w:r>
      <w:r w:rsidRPr="008F37CA">
        <w:rPr>
          <w:rFonts w:ascii="Arial" w:hAnsi="Arial" w:cs="Arial"/>
          <w:lang w:val="ru-RU"/>
        </w:rPr>
        <w:t>.</w:t>
      </w:r>
    </w:p>
    <w:p w14:paraId="54C3C117" w14:textId="77777777" w:rsidR="006E5430" w:rsidRPr="008F37CA" w:rsidRDefault="00EA1B2A" w:rsidP="006E5430">
      <w:pPr>
        <w:pStyle w:val="MediumGrid1-Accent21"/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Подсистема подключения к торгам </w:t>
      </w:r>
      <w:r w:rsidR="006E5430" w:rsidRPr="008F37CA">
        <w:rPr>
          <w:rFonts w:ascii="Arial" w:hAnsi="Arial" w:cs="Arial"/>
          <w:lang w:val="ru-RU"/>
        </w:rPr>
        <w:t>может не функционировать надлежащим образом</w:t>
      </w:r>
      <w:r w:rsidR="00C61AC8" w:rsidRPr="008F37CA" w:rsidDel="00C61AC8">
        <w:rPr>
          <w:rFonts w:ascii="Arial" w:hAnsi="Arial" w:cs="Arial"/>
          <w:lang w:val="ru-RU"/>
        </w:rPr>
        <w:t xml:space="preserve"> </w:t>
      </w:r>
      <w:r w:rsidR="006E5430" w:rsidRPr="008F37CA">
        <w:rPr>
          <w:rFonts w:ascii="Arial" w:hAnsi="Arial" w:cs="Arial"/>
          <w:lang w:val="ru-RU"/>
        </w:rPr>
        <w:t>в случаях, вызванных:</w:t>
      </w:r>
    </w:p>
    <w:p w14:paraId="74D3660B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нерегламентированным изменением расписания торгов</w:t>
      </w:r>
      <w:r w:rsidR="00CE041A" w:rsidRPr="008F37CA">
        <w:rPr>
          <w:rFonts w:ascii="Arial" w:hAnsi="Arial" w:cs="Arial"/>
          <w:lang w:val="ru-RU"/>
        </w:rPr>
        <w:t xml:space="preserve"> </w:t>
      </w:r>
      <w:r w:rsidR="00C61AC8" w:rsidRPr="008F37CA">
        <w:rPr>
          <w:rFonts w:ascii="Arial" w:hAnsi="Arial" w:cs="Arial"/>
          <w:lang w:val="ru-RU"/>
        </w:rPr>
        <w:t>Биржи</w:t>
      </w:r>
      <w:r w:rsidR="00BC4996" w:rsidRPr="008F37CA">
        <w:rPr>
          <w:rFonts w:ascii="Arial" w:hAnsi="Arial" w:cs="Arial"/>
          <w:lang w:val="ru-RU"/>
        </w:rPr>
        <w:t xml:space="preserve"> или времени заключения Внебиржевых договоров Клиринговой организацией</w:t>
      </w:r>
      <w:r w:rsidRPr="008F37CA">
        <w:rPr>
          <w:rFonts w:ascii="Arial" w:hAnsi="Arial" w:cs="Arial"/>
          <w:lang w:val="ru-RU"/>
        </w:rPr>
        <w:t xml:space="preserve">, не отраженным в настройках </w:t>
      </w:r>
      <w:r w:rsidR="00EA1B2A" w:rsidRPr="008F37CA">
        <w:rPr>
          <w:rFonts w:ascii="Arial" w:hAnsi="Arial" w:cs="Arial"/>
          <w:lang w:val="ru-RU"/>
        </w:rPr>
        <w:t>Подсистемы подключения к торгам</w:t>
      </w:r>
      <w:r w:rsidRPr="008F37CA">
        <w:rPr>
          <w:rFonts w:ascii="Arial" w:hAnsi="Arial" w:cs="Arial"/>
          <w:lang w:val="ru-RU"/>
        </w:rPr>
        <w:t>;</w:t>
      </w:r>
    </w:p>
    <w:p w14:paraId="6CFEBA44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приостановкой торгов</w:t>
      </w:r>
      <w:r w:rsidR="00CE041A" w:rsidRPr="008F37CA">
        <w:rPr>
          <w:rFonts w:ascii="Arial" w:hAnsi="Arial" w:cs="Arial"/>
          <w:lang w:val="ru-RU"/>
        </w:rPr>
        <w:t xml:space="preserve"> </w:t>
      </w:r>
      <w:r w:rsidR="00C61AC8" w:rsidRPr="008F37CA">
        <w:rPr>
          <w:rFonts w:ascii="Arial" w:hAnsi="Arial" w:cs="Arial"/>
          <w:lang w:val="ru-RU"/>
        </w:rPr>
        <w:t>Биржи</w:t>
      </w:r>
      <w:r w:rsidR="00BC4996" w:rsidRPr="008F37CA">
        <w:rPr>
          <w:rFonts w:ascii="Arial" w:hAnsi="Arial" w:cs="Arial"/>
          <w:lang w:val="ru-RU"/>
        </w:rPr>
        <w:t xml:space="preserve"> или заключения Внебиржевых договоров Клиринговой организацией</w:t>
      </w:r>
      <w:r w:rsidRPr="008F37CA">
        <w:rPr>
          <w:rFonts w:ascii="Arial" w:hAnsi="Arial" w:cs="Arial"/>
          <w:lang w:val="ru-RU"/>
        </w:rPr>
        <w:t>, включая, но не ограничиваясь, приостановку в результате технического сбоя;</w:t>
      </w:r>
    </w:p>
    <w:p w14:paraId="033CAFBA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техническим сбоем в компонентах </w:t>
      </w:r>
      <w:r w:rsidR="00EA1B2A" w:rsidRPr="008F37CA">
        <w:rPr>
          <w:rFonts w:ascii="Arial" w:hAnsi="Arial" w:cs="Arial"/>
          <w:lang w:val="ru-RU"/>
        </w:rPr>
        <w:t>Подсистемы подключения к торгам</w:t>
      </w:r>
      <w:r w:rsidRPr="008F37CA">
        <w:rPr>
          <w:rFonts w:ascii="Arial" w:hAnsi="Arial" w:cs="Arial"/>
          <w:lang w:val="ru-RU"/>
        </w:rPr>
        <w:t xml:space="preserve">, осуществляющих распространение </w:t>
      </w:r>
      <w:r w:rsidR="00445DD8" w:rsidRPr="008F37CA">
        <w:rPr>
          <w:rFonts w:ascii="Arial" w:hAnsi="Arial" w:cs="Arial"/>
          <w:lang w:val="ru-RU"/>
        </w:rPr>
        <w:t>Б</w:t>
      </w:r>
      <w:r w:rsidRPr="008F37CA">
        <w:rPr>
          <w:rFonts w:ascii="Arial" w:hAnsi="Arial" w:cs="Arial"/>
          <w:lang w:val="ru-RU"/>
        </w:rPr>
        <w:t xml:space="preserve">иржевой </w:t>
      </w:r>
      <w:r w:rsidR="00895CFC" w:rsidRPr="008F37CA">
        <w:rPr>
          <w:rFonts w:ascii="Arial" w:hAnsi="Arial" w:cs="Arial"/>
          <w:lang w:val="ru-RU"/>
        </w:rPr>
        <w:t xml:space="preserve">и Внебиржевой </w:t>
      </w:r>
      <w:r w:rsidRPr="008F37CA">
        <w:rPr>
          <w:rFonts w:ascii="Arial" w:hAnsi="Arial" w:cs="Arial"/>
          <w:lang w:val="ru-RU"/>
        </w:rPr>
        <w:t>информации или</w:t>
      </w:r>
      <w:r w:rsidR="003E01F7" w:rsidRPr="008F37CA">
        <w:rPr>
          <w:rFonts w:ascii="Arial" w:hAnsi="Arial" w:cs="Arial"/>
          <w:lang w:val="ru-RU"/>
        </w:rPr>
        <w:t xml:space="preserve"> направление </w:t>
      </w:r>
      <w:r w:rsidR="003908D6" w:rsidRPr="008F37CA">
        <w:rPr>
          <w:rFonts w:ascii="Arial" w:hAnsi="Arial" w:cs="Arial"/>
          <w:lang w:val="ru-RU"/>
        </w:rPr>
        <w:t>Оферт ОТС</w:t>
      </w:r>
      <w:r w:rsidR="003E01F7" w:rsidRPr="008F37CA">
        <w:rPr>
          <w:rFonts w:ascii="Arial" w:hAnsi="Arial" w:cs="Arial"/>
          <w:lang w:val="ru-RU"/>
        </w:rPr>
        <w:t xml:space="preserve"> и </w:t>
      </w:r>
      <w:r w:rsidR="003908D6" w:rsidRPr="008F37CA">
        <w:rPr>
          <w:rFonts w:ascii="Arial" w:hAnsi="Arial" w:cs="Arial"/>
          <w:lang w:val="ru-RU"/>
        </w:rPr>
        <w:t>запросов</w:t>
      </w:r>
      <w:r w:rsidR="003E01F7" w:rsidRPr="008F37CA">
        <w:rPr>
          <w:rFonts w:ascii="Arial" w:hAnsi="Arial" w:cs="Arial"/>
          <w:lang w:val="ru-RU"/>
        </w:rPr>
        <w:t xml:space="preserve"> на отзыв Оферт ОТС</w:t>
      </w:r>
      <w:r w:rsidRPr="008F37CA">
        <w:rPr>
          <w:rFonts w:ascii="Arial" w:hAnsi="Arial" w:cs="Arial"/>
          <w:lang w:val="ru-RU"/>
        </w:rPr>
        <w:t>;</w:t>
      </w:r>
    </w:p>
    <w:p w14:paraId="4A2E3123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нарушением функционирования каналов связи как при получении </w:t>
      </w:r>
      <w:r w:rsidR="00924E98" w:rsidRPr="008F37CA">
        <w:rPr>
          <w:rFonts w:ascii="Arial" w:hAnsi="Arial" w:cs="Arial"/>
          <w:lang w:val="ru-RU"/>
        </w:rPr>
        <w:t>Б</w:t>
      </w:r>
      <w:r w:rsidRPr="008F37CA">
        <w:rPr>
          <w:rFonts w:ascii="Arial" w:hAnsi="Arial" w:cs="Arial"/>
          <w:lang w:val="ru-RU"/>
        </w:rPr>
        <w:t xml:space="preserve">иржевой </w:t>
      </w:r>
      <w:r w:rsidR="00924E98" w:rsidRPr="008F37CA">
        <w:rPr>
          <w:rFonts w:ascii="Arial" w:hAnsi="Arial" w:cs="Arial"/>
          <w:lang w:val="ru-RU"/>
        </w:rPr>
        <w:t xml:space="preserve">или Внебиржевой </w:t>
      </w:r>
      <w:r w:rsidRPr="008F37CA">
        <w:rPr>
          <w:rFonts w:ascii="Arial" w:hAnsi="Arial" w:cs="Arial"/>
          <w:lang w:val="ru-RU"/>
        </w:rPr>
        <w:t>информации, так и при подаче Заявок</w:t>
      </w:r>
      <w:r w:rsidR="00924E98" w:rsidRPr="008F37CA">
        <w:rPr>
          <w:rFonts w:ascii="Arial" w:hAnsi="Arial" w:cs="Arial"/>
          <w:lang w:val="ru-RU"/>
        </w:rPr>
        <w:t xml:space="preserve">, </w:t>
      </w:r>
      <w:r w:rsidR="003908D6" w:rsidRPr="008F37CA">
        <w:rPr>
          <w:rFonts w:ascii="Arial" w:hAnsi="Arial" w:cs="Arial"/>
          <w:lang w:val="ru-RU"/>
        </w:rPr>
        <w:t>Оферт ОТС</w:t>
      </w:r>
      <w:r w:rsidR="00924E98" w:rsidRPr="008F37CA">
        <w:rPr>
          <w:rFonts w:ascii="Arial" w:hAnsi="Arial" w:cs="Arial"/>
          <w:lang w:val="ru-RU"/>
        </w:rPr>
        <w:t xml:space="preserve"> и </w:t>
      </w:r>
      <w:r w:rsidR="003908D6" w:rsidRPr="008F37CA">
        <w:rPr>
          <w:rFonts w:ascii="Arial" w:hAnsi="Arial" w:cs="Arial"/>
          <w:lang w:val="ru-RU"/>
        </w:rPr>
        <w:t>запросов</w:t>
      </w:r>
      <w:r w:rsidR="00924E98" w:rsidRPr="008F37CA">
        <w:rPr>
          <w:rFonts w:ascii="Arial" w:hAnsi="Arial" w:cs="Arial"/>
          <w:lang w:val="ru-RU"/>
        </w:rPr>
        <w:t xml:space="preserve"> на отзыв Оферт ОТС</w:t>
      </w:r>
      <w:r w:rsidRPr="008F37CA">
        <w:rPr>
          <w:rFonts w:ascii="Arial" w:hAnsi="Arial" w:cs="Arial"/>
          <w:lang w:val="ru-RU"/>
        </w:rPr>
        <w:t>.</w:t>
      </w:r>
    </w:p>
    <w:p w14:paraId="691FD8E4" w14:textId="77777777" w:rsidR="006E5430" w:rsidRPr="008F37CA" w:rsidRDefault="006E5430" w:rsidP="006E5430">
      <w:pPr>
        <w:pStyle w:val="20"/>
        <w:keepLines/>
        <w:numPr>
          <w:ilvl w:val="0"/>
          <w:numId w:val="28"/>
        </w:numPr>
        <w:suppressAutoHyphens w:val="0"/>
        <w:spacing w:before="360" w:after="120"/>
        <w:jc w:val="both"/>
        <w:rPr>
          <w:rFonts w:ascii="Arial" w:hAnsi="Arial" w:cs="Arial"/>
          <w:sz w:val="20"/>
          <w:szCs w:val="20"/>
          <w:lang w:val="ru-RU"/>
        </w:rPr>
      </w:pPr>
      <w:bookmarkStart w:id="84" w:name="_Toc388486180"/>
      <w:r w:rsidRPr="008F37CA">
        <w:rPr>
          <w:rFonts w:ascii="Arial" w:hAnsi="Arial" w:cs="Arial"/>
          <w:sz w:val="20"/>
          <w:szCs w:val="20"/>
          <w:lang w:val="ru-RU"/>
        </w:rPr>
        <w:t xml:space="preserve">Требования, предъявляемые к </w:t>
      </w:r>
      <w:r w:rsidR="00E53A5C" w:rsidRPr="008F37CA">
        <w:rPr>
          <w:rFonts w:ascii="Arial" w:hAnsi="Arial" w:cs="Arial"/>
          <w:sz w:val="20"/>
          <w:szCs w:val="20"/>
          <w:lang w:val="ru-RU"/>
        </w:rPr>
        <w:t>Брокерам и их Внешним системам</w:t>
      </w:r>
      <w:bookmarkEnd w:id="84"/>
    </w:p>
    <w:p w14:paraId="05D0971F" w14:textId="031D7156" w:rsidR="006E5430" w:rsidRDefault="003024E6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6E5430" w:rsidRPr="008F37CA">
        <w:rPr>
          <w:rFonts w:ascii="Arial" w:hAnsi="Arial" w:cs="Arial"/>
          <w:lang w:val="ru-RU"/>
        </w:rPr>
        <w:t xml:space="preserve">одключение к </w:t>
      </w:r>
      <w:r w:rsidR="00EA1B2A" w:rsidRPr="008F37CA">
        <w:rPr>
          <w:rFonts w:ascii="Arial" w:hAnsi="Arial" w:cs="Arial"/>
          <w:lang w:val="ru-RU"/>
        </w:rPr>
        <w:t xml:space="preserve">Подсистеме подключения к торгам </w:t>
      </w:r>
      <w:r w:rsidR="006E5430" w:rsidRPr="008F37CA">
        <w:rPr>
          <w:rFonts w:ascii="Arial" w:hAnsi="Arial" w:cs="Arial"/>
          <w:lang w:val="ru-RU"/>
        </w:rPr>
        <w:t xml:space="preserve">допускается только </w:t>
      </w:r>
      <w:r w:rsidR="00896B0E">
        <w:rPr>
          <w:rFonts w:ascii="Arial" w:hAnsi="Arial" w:cs="Arial"/>
          <w:lang w:val="ru-RU"/>
        </w:rPr>
        <w:t xml:space="preserve">при </w:t>
      </w:r>
      <w:r w:rsidR="00BB54FE">
        <w:rPr>
          <w:rFonts w:ascii="Arial" w:hAnsi="Arial" w:cs="Arial"/>
          <w:lang w:val="ru-RU"/>
        </w:rPr>
        <w:t>условии успешного</w:t>
      </w:r>
      <w:r w:rsidR="006E5430" w:rsidRPr="008F37CA">
        <w:rPr>
          <w:rFonts w:ascii="Arial" w:hAnsi="Arial" w:cs="Arial"/>
          <w:lang w:val="ru-RU"/>
        </w:rPr>
        <w:t xml:space="preserve"> прохождения процедуры сертификации программного обеспечения, используемого для подключения к </w:t>
      </w:r>
      <w:r w:rsidR="00E01880" w:rsidRPr="008F37CA">
        <w:rPr>
          <w:rFonts w:ascii="Arial" w:hAnsi="Arial" w:cs="Arial"/>
          <w:lang w:val="ru-RU"/>
        </w:rPr>
        <w:t xml:space="preserve">Подсистеме подключения к торгам </w:t>
      </w:r>
      <w:r w:rsidR="006E5430" w:rsidRPr="008F37CA">
        <w:rPr>
          <w:rFonts w:ascii="Arial" w:hAnsi="Arial" w:cs="Arial"/>
          <w:lang w:val="ru-RU"/>
        </w:rPr>
        <w:t>(далее – Сертификация). Сертификация проводится Техническим центром в соответствии с утвержденным им</w:t>
      </w:r>
      <w:r w:rsidR="001665F1" w:rsidRPr="008F37CA">
        <w:rPr>
          <w:rFonts w:ascii="Arial" w:hAnsi="Arial" w:cs="Arial"/>
          <w:lang w:val="ru-RU"/>
        </w:rPr>
        <w:t xml:space="preserve"> </w:t>
      </w:r>
      <w:r w:rsidR="006E5430" w:rsidRPr="008F37CA">
        <w:rPr>
          <w:rFonts w:ascii="Arial" w:hAnsi="Arial" w:cs="Arial"/>
          <w:lang w:val="ru-RU"/>
        </w:rPr>
        <w:t>порядком, опубликованным на сайте</w:t>
      </w:r>
      <w:r w:rsidR="00347C0D" w:rsidRPr="008F37CA">
        <w:rPr>
          <w:rFonts w:ascii="Arial" w:hAnsi="Arial" w:cs="Arial"/>
          <w:lang w:val="ru-RU"/>
        </w:rPr>
        <w:t xml:space="preserve"> </w:t>
      </w:r>
      <w:hyperlink r:id="rId30" w:history="1">
        <w:r w:rsidR="006F34AA" w:rsidRPr="00166051">
          <w:rPr>
            <w:rStyle w:val="a8"/>
            <w:rFonts w:ascii="Arial" w:hAnsi="Arial" w:cs="Arial"/>
            <w:bCs/>
          </w:rPr>
          <w:t>https</w:t>
        </w:r>
        <w:r w:rsidR="006F34AA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6F34AA" w:rsidRPr="00166051">
          <w:rPr>
            <w:rStyle w:val="a8"/>
            <w:rFonts w:ascii="Arial" w:hAnsi="Arial" w:cs="Arial"/>
            <w:bCs/>
          </w:rPr>
          <w:t>cpfintech</w:t>
        </w:r>
        <w:r w:rsidR="006F34AA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6F34AA" w:rsidRPr="00166051">
          <w:rPr>
            <w:rStyle w:val="a8"/>
            <w:rFonts w:ascii="Arial" w:hAnsi="Arial" w:cs="Arial"/>
            <w:bCs/>
          </w:rPr>
          <w:t>ru</w:t>
        </w:r>
      </w:hyperlink>
      <w:r w:rsidR="006E5430" w:rsidRPr="008F37CA">
        <w:rPr>
          <w:rFonts w:ascii="Arial" w:hAnsi="Arial" w:cs="Arial"/>
          <w:lang w:val="ru-RU"/>
        </w:rPr>
        <w:t>.</w:t>
      </w:r>
    </w:p>
    <w:p w14:paraId="2B9D7376" w14:textId="362A51B9" w:rsidR="00A860C3" w:rsidRPr="00282C03" w:rsidRDefault="00A860C3" w:rsidP="00282C03">
      <w:pPr>
        <w:spacing w:line="271" w:lineRule="auto"/>
        <w:ind w:left="567" w:firstLine="142"/>
        <w:jc w:val="both"/>
        <w:rPr>
          <w:lang w:val="ru-RU"/>
        </w:rPr>
      </w:pPr>
      <w:r w:rsidRPr="00282C03">
        <w:rPr>
          <w:rFonts w:ascii="Arial" w:eastAsia="Arial" w:hAnsi="Arial" w:cs="Arial"/>
          <w:lang w:val="ru-RU"/>
        </w:rPr>
        <w:t>В случае, если</w:t>
      </w:r>
      <w:r w:rsidR="00166E24">
        <w:rPr>
          <w:rFonts w:ascii="Arial" w:eastAsia="Arial" w:hAnsi="Arial" w:cs="Arial"/>
          <w:lang w:val="ru-RU"/>
        </w:rPr>
        <w:t xml:space="preserve"> </w:t>
      </w:r>
      <w:r w:rsidR="00FC345B" w:rsidRPr="00282C03">
        <w:rPr>
          <w:rFonts w:ascii="Arial" w:eastAsia="Arial" w:hAnsi="Arial" w:cs="Arial"/>
          <w:lang w:val="ru-RU"/>
        </w:rPr>
        <w:t>по итогам проведения процедуры Сертификации Технический центр признает Внешнюю систему</w:t>
      </w:r>
      <w:r w:rsidR="00FC345B">
        <w:rPr>
          <w:rFonts w:ascii="Arial" w:eastAsia="Arial" w:hAnsi="Arial" w:cs="Arial"/>
          <w:lang w:val="ru-RU"/>
        </w:rPr>
        <w:t xml:space="preserve">, </w:t>
      </w:r>
      <w:r w:rsidR="00A913EE">
        <w:rPr>
          <w:rFonts w:ascii="Arial" w:eastAsia="Arial" w:hAnsi="Arial" w:cs="Arial"/>
          <w:lang w:val="ru-RU"/>
        </w:rPr>
        <w:t>подключенн</w:t>
      </w:r>
      <w:r w:rsidR="00FC345B">
        <w:rPr>
          <w:rFonts w:ascii="Arial" w:eastAsia="Arial" w:hAnsi="Arial" w:cs="Arial"/>
          <w:lang w:val="ru-RU"/>
        </w:rPr>
        <w:t>ую</w:t>
      </w:r>
      <w:r w:rsidRPr="00282C03">
        <w:rPr>
          <w:rFonts w:ascii="Arial" w:eastAsia="Arial" w:hAnsi="Arial" w:cs="Arial"/>
          <w:lang w:val="ru-RU"/>
        </w:rPr>
        <w:t xml:space="preserve"> к Подсистеме подключения к торгам,</w:t>
      </w:r>
      <w:r w:rsidR="00D639D8">
        <w:rPr>
          <w:rFonts w:ascii="Arial" w:eastAsia="Arial" w:hAnsi="Arial" w:cs="Arial"/>
          <w:lang w:val="ru-RU"/>
        </w:rPr>
        <w:t xml:space="preserve"> </w:t>
      </w:r>
      <w:r w:rsidR="00D639D8" w:rsidRPr="00282C03">
        <w:rPr>
          <w:rFonts w:ascii="Arial" w:eastAsia="Arial" w:hAnsi="Arial" w:cs="Arial"/>
          <w:lang w:val="ru-RU"/>
        </w:rPr>
        <w:t>не прошедшей Сертификацию</w:t>
      </w:r>
      <w:r w:rsidR="00D639D8">
        <w:rPr>
          <w:rFonts w:ascii="Arial" w:eastAsia="Arial" w:hAnsi="Arial" w:cs="Arial"/>
          <w:lang w:val="ru-RU"/>
        </w:rPr>
        <w:t>,</w:t>
      </w:r>
      <w:r w:rsidRPr="00282C03">
        <w:rPr>
          <w:rFonts w:ascii="Arial" w:eastAsia="Arial" w:hAnsi="Arial" w:cs="Arial"/>
          <w:lang w:val="ru-RU"/>
        </w:rPr>
        <w:t xml:space="preserve"> то отключение такой Внешней системы от Подсистемы подключения к торгам происходит в срок, установленный Техническим центром (но не менее 3 рабочих дней), который указывается в извещении Технического центра, направляемого по итогам Сертификации. </w:t>
      </w:r>
    </w:p>
    <w:p w14:paraId="2E423024" w14:textId="3B6570FD" w:rsidR="00935F0B" w:rsidRPr="003044D8" w:rsidRDefault="0098774D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61786F">
        <w:rPr>
          <w:rFonts w:ascii="Arial" w:hAnsi="Arial" w:cs="Arial"/>
          <w:lang w:val="ru-RU"/>
        </w:rPr>
        <w:t>Технический центр осуществляет по установленным им критериям квалификацию В</w:t>
      </w:r>
      <w:r w:rsidR="00935F0B" w:rsidRPr="003044D8">
        <w:rPr>
          <w:rFonts w:ascii="Arial" w:hAnsi="Arial" w:cs="Arial"/>
          <w:lang w:val="ru-RU"/>
        </w:rPr>
        <w:t>нешних систем и присвоение им статусов «Брокерская система»</w:t>
      </w:r>
      <w:r w:rsidR="00B4071B" w:rsidRPr="007B19FF">
        <w:rPr>
          <w:rFonts w:ascii="Arial" w:hAnsi="Arial" w:cs="Arial"/>
          <w:lang w:val="ru-RU"/>
        </w:rPr>
        <w:t xml:space="preserve"> или</w:t>
      </w:r>
      <w:r w:rsidR="004F2A45" w:rsidRPr="007B19FF">
        <w:rPr>
          <w:rFonts w:ascii="Arial" w:hAnsi="Arial" w:cs="Arial"/>
          <w:lang w:val="ru-RU"/>
        </w:rPr>
        <w:t xml:space="preserve"> «Автоматизированная </w:t>
      </w:r>
      <w:r w:rsidR="00CE0669">
        <w:rPr>
          <w:rFonts w:ascii="Arial" w:hAnsi="Arial" w:cs="Arial"/>
          <w:lang w:val="ru-RU"/>
        </w:rPr>
        <w:t xml:space="preserve">торговая </w:t>
      </w:r>
      <w:r w:rsidR="004F2A45" w:rsidRPr="007B19FF">
        <w:rPr>
          <w:rFonts w:ascii="Arial" w:hAnsi="Arial" w:cs="Arial"/>
          <w:lang w:val="ru-RU"/>
        </w:rPr>
        <w:t>система»</w:t>
      </w:r>
      <w:r w:rsidR="00935F0B" w:rsidRPr="0061786F">
        <w:rPr>
          <w:rFonts w:ascii="Arial" w:hAnsi="Arial" w:cs="Arial"/>
          <w:lang w:val="ru-RU"/>
        </w:rPr>
        <w:t xml:space="preserve">. Критерии квалификации определяются Техническим центром и публикуются на сайте </w:t>
      </w:r>
      <w:hyperlink r:id="rId31" w:history="1">
        <w:r w:rsidR="006F34AA" w:rsidRPr="00166051">
          <w:rPr>
            <w:rStyle w:val="a8"/>
            <w:rFonts w:ascii="Arial" w:hAnsi="Arial" w:cs="Arial"/>
            <w:bCs/>
          </w:rPr>
          <w:t>https</w:t>
        </w:r>
        <w:r w:rsidR="006F34AA" w:rsidRPr="000918E0">
          <w:rPr>
            <w:rStyle w:val="a8"/>
            <w:rFonts w:ascii="Arial" w:hAnsi="Arial" w:cs="Arial"/>
            <w:bCs/>
            <w:lang w:val="ru-RU"/>
          </w:rPr>
          <w:t>://</w:t>
        </w:r>
        <w:r w:rsidR="006F34AA" w:rsidRPr="00166051">
          <w:rPr>
            <w:rStyle w:val="a8"/>
            <w:rFonts w:ascii="Arial" w:hAnsi="Arial" w:cs="Arial"/>
            <w:bCs/>
          </w:rPr>
          <w:t>cpfintech</w:t>
        </w:r>
        <w:r w:rsidR="006F34AA" w:rsidRPr="000918E0">
          <w:rPr>
            <w:rStyle w:val="a8"/>
            <w:rFonts w:ascii="Arial" w:hAnsi="Arial" w:cs="Arial"/>
            <w:bCs/>
            <w:lang w:val="ru-RU"/>
          </w:rPr>
          <w:t>.</w:t>
        </w:r>
        <w:r w:rsidR="006F34AA" w:rsidRPr="00166051">
          <w:rPr>
            <w:rStyle w:val="a8"/>
            <w:rFonts w:ascii="Arial" w:hAnsi="Arial" w:cs="Arial"/>
            <w:bCs/>
          </w:rPr>
          <w:t>ru</w:t>
        </w:r>
      </w:hyperlink>
      <w:r w:rsidRPr="0061786F">
        <w:rPr>
          <w:rFonts w:ascii="Arial" w:hAnsi="Arial" w:cs="Arial"/>
          <w:lang w:val="ru-RU"/>
        </w:rPr>
        <w:t>.</w:t>
      </w:r>
    </w:p>
    <w:p w14:paraId="3C3DB18A" w14:textId="30B2D5CB" w:rsidR="006E5430" w:rsidRPr="008F37CA" w:rsidRDefault="004B32F4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Если иное не установлено Техническим центром, п</w:t>
      </w:r>
      <w:r w:rsidR="006E5430" w:rsidRPr="008F37CA">
        <w:rPr>
          <w:rFonts w:ascii="Arial" w:hAnsi="Arial" w:cs="Arial"/>
          <w:lang w:val="ru-RU"/>
        </w:rPr>
        <w:t xml:space="preserve">одключение к </w:t>
      </w:r>
      <w:r w:rsidR="003832D3" w:rsidRPr="008F37CA">
        <w:rPr>
          <w:rFonts w:ascii="Arial" w:hAnsi="Arial" w:cs="Arial"/>
          <w:lang w:val="ru-RU"/>
        </w:rPr>
        <w:t xml:space="preserve">Подсистеме подключения к торгам </w:t>
      </w:r>
      <w:r w:rsidR="006E5430" w:rsidRPr="008F37CA">
        <w:rPr>
          <w:rFonts w:ascii="Arial" w:hAnsi="Arial" w:cs="Arial"/>
          <w:lang w:val="ru-RU"/>
        </w:rPr>
        <w:t>с использованием брокерских логинов</w:t>
      </w:r>
      <w:r w:rsidR="00D37529">
        <w:rPr>
          <w:rFonts w:ascii="Arial" w:hAnsi="Arial" w:cs="Arial"/>
          <w:lang w:val="ru-RU"/>
        </w:rPr>
        <w:t xml:space="preserve"> уровня</w:t>
      </w:r>
      <w:r w:rsidR="00A3004C">
        <w:rPr>
          <w:rFonts w:ascii="Arial" w:hAnsi="Arial" w:cs="Arial"/>
          <w:lang w:val="ru-RU"/>
        </w:rPr>
        <w:t xml:space="preserve"> участника торгов</w:t>
      </w:r>
      <w:r w:rsidR="006E5430" w:rsidRPr="008F37CA">
        <w:rPr>
          <w:rFonts w:ascii="Arial" w:hAnsi="Arial" w:cs="Arial"/>
          <w:lang w:val="ru-RU"/>
        </w:rPr>
        <w:t xml:space="preserve"> допускается только с использованием Внешних систем</w:t>
      </w:r>
      <w:r w:rsidR="00B909AA" w:rsidRPr="008F37CA">
        <w:rPr>
          <w:rFonts w:ascii="Arial" w:hAnsi="Arial" w:cs="Arial"/>
          <w:lang w:val="ru-RU"/>
        </w:rPr>
        <w:t>,</w:t>
      </w:r>
      <w:r w:rsidR="006E5430" w:rsidRPr="008F37CA">
        <w:rPr>
          <w:rFonts w:ascii="Arial" w:hAnsi="Arial" w:cs="Arial"/>
          <w:lang w:val="ru-RU"/>
        </w:rPr>
        <w:t xml:space="preserve"> получивших статус «Брокерск</w:t>
      </w:r>
      <w:r w:rsidR="00935F0B" w:rsidRPr="008F37CA">
        <w:rPr>
          <w:rFonts w:ascii="Arial" w:hAnsi="Arial" w:cs="Arial"/>
          <w:lang w:val="ru-RU"/>
        </w:rPr>
        <w:t>ая</w:t>
      </w:r>
      <w:r w:rsidR="006E5430" w:rsidRPr="008F37CA">
        <w:rPr>
          <w:rFonts w:ascii="Arial" w:hAnsi="Arial" w:cs="Arial"/>
          <w:lang w:val="ru-RU"/>
        </w:rPr>
        <w:t xml:space="preserve"> систем</w:t>
      </w:r>
      <w:r w:rsidR="00935F0B" w:rsidRPr="008F37CA">
        <w:rPr>
          <w:rFonts w:ascii="Arial" w:hAnsi="Arial" w:cs="Arial"/>
          <w:lang w:val="ru-RU"/>
        </w:rPr>
        <w:t>а</w:t>
      </w:r>
      <w:r w:rsidR="006E5430" w:rsidRPr="008F37CA">
        <w:rPr>
          <w:rFonts w:ascii="Arial" w:hAnsi="Arial" w:cs="Arial"/>
          <w:lang w:val="ru-RU"/>
        </w:rPr>
        <w:t>»</w:t>
      </w:r>
      <w:r w:rsidR="008A7DE4">
        <w:rPr>
          <w:rFonts w:ascii="Arial" w:hAnsi="Arial" w:cs="Arial"/>
          <w:lang w:val="ru-RU"/>
        </w:rPr>
        <w:t xml:space="preserve"> (</w:t>
      </w:r>
      <w:r w:rsidR="00396249">
        <w:rPr>
          <w:rFonts w:ascii="Arial" w:hAnsi="Arial" w:cs="Arial"/>
          <w:lang w:val="ru-RU"/>
        </w:rPr>
        <w:t xml:space="preserve">использование </w:t>
      </w:r>
      <w:r w:rsidR="00DF3E38">
        <w:rPr>
          <w:rFonts w:ascii="Arial" w:hAnsi="Arial" w:cs="Arial"/>
          <w:lang w:val="ru-RU"/>
        </w:rPr>
        <w:t xml:space="preserve">Внешних систем, получивших статус </w:t>
      </w:r>
      <w:r w:rsidR="006C57D7">
        <w:rPr>
          <w:rFonts w:ascii="Arial" w:hAnsi="Arial" w:cs="Arial"/>
          <w:lang w:val="ru-RU"/>
        </w:rPr>
        <w:t>«</w:t>
      </w:r>
      <w:r w:rsidR="006C57D7" w:rsidRPr="007A625C">
        <w:rPr>
          <w:rFonts w:ascii="Arial" w:hAnsi="Arial" w:cs="Arial"/>
          <w:lang w:val="ru-RU"/>
        </w:rPr>
        <w:t xml:space="preserve">Автоматизированная </w:t>
      </w:r>
      <w:r w:rsidR="006C57D7">
        <w:rPr>
          <w:rFonts w:ascii="Arial" w:hAnsi="Arial" w:cs="Arial"/>
          <w:lang w:val="ru-RU"/>
        </w:rPr>
        <w:t xml:space="preserve">торговая </w:t>
      </w:r>
      <w:r w:rsidR="006C57D7" w:rsidRPr="007A625C">
        <w:rPr>
          <w:rFonts w:ascii="Arial" w:hAnsi="Arial" w:cs="Arial"/>
          <w:lang w:val="ru-RU"/>
        </w:rPr>
        <w:t>система</w:t>
      </w:r>
      <w:r w:rsidR="006C57D7">
        <w:rPr>
          <w:rFonts w:ascii="Arial" w:hAnsi="Arial" w:cs="Arial"/>
          <w:lang w:val="ru-RU"/>
        </w:rPr>
        <w:t>»</w:t>
      </w:r>
      <w:r w:rsidR="007D6B07">
        <w:rPr>
          <w:rFonts w:ascii="Arial" w:hAnsi="Arial" w:cs="Arial"/>
          <w:lang w:val="ru-RU"/>
        </w:rPr>
        <w:t xml:space="preserve">, </w:t>
      </w:r>
      <w:r w:rsidR="00915011">
        <w:rPr>
          <w:rFonts w:ascii="Arial" w:hAnsi="Arial" w:cs="Arial"/>
          <w:lang w:val="ru-RU"/>
        </w:rPr>
        <w:t>не допускается)</w:t>
      </w:r>
      <w:r w:rsidR="006E5430" w:rsidRPr="008F37CA">
        <w:rPr>
          <w:rFonts w:ascii="Arial" w:hAnsi="Arial" w:cs="Arial"/>
          <w:lang w:val="ru-RU"/>
        </w:rPr>
        <w:t>.</w:t>
      </w:r>
    </w:p>
    <w:p w14:paraId="25D0DA85" w14:textId="0830775B" w:rsidR="006E5430" w:rsidRPr="008F37CA" w:rsidRDefault="00A26F1E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Если иное не установлено Техническим центром, </w:t>
      </w:r>
      <w:r w:rsidR="00076BC2">
        <w:rPr>
          <w:rFonts w:ascii="Arial" w:hAnsi="Arial" w:cs="Arial"/>
          <w:lang w:val="ru-RU"/>
        </w:rPr>
        <w:t xml:space="preserve">подключение </w:t>
      </w:r>
      <w:r w:rsidR="006E5430" w:rsidRPr="008F37CA">
        <w:rPr>
          <w:rFonts w:ascii="Arial" w:hAnsi="Arial" w:cs="Arial"/>
          <w:lang w:val="ru-RU"/>
        </w:rPr>
        <w:t xml:space="preserve">к </w:t>
      </w:r>
      <w:r w:rsidR="003832D3" w:rsidRPr="008F37CA">
        <w:rPr>
          <w:rFonts w:ascii="Arial" w:hAnsi="Arial" w:cs="Arial"/>
          <w:lang w:val="ru-RU"/>
        </w:rPr>
        <w:t xml:space="preserve">Подсистеме подключения к торгам </w:t>
      </w:r>
      <w:r w:rsidR="00F21C7A">
        <w:rPr>
          <w:rFonts w:ascii="Arial" w:hAnsi="Arial" w:cs="Arial"/>
          <w:lang w:val="ru-RU"/>
        </w:rPr>
        <w:t xml:space="preserve">с использованием </w:t>
      </w:r>
      <w:r w:rsidR="00F21C7A" w:rsidRPr="008F37CA">
        <w:rPr>
          <w:rFonts w:ascii="Arial" w:hAnsi="Arial" w:cs="Arial"/>
          <w:lang w:val="ru-RU"/>
        </w:rPr>
        <w:t>маркет-мейкерских логинов</w:t>
      </w:r>
      <w:r w:rsidR="00F21C7A">
        <w:rPr>
          <w:rFonts w:ascii="Arial" w:hAnsi="Arial" w:cs="Arial"/>
          <w:lang w:val="ru-RU"/>
        </w:rPr>
        <w:t xml:space="preserve"> или брокерских логинов уровня участника торгов категории А</w:t>
      </w:r>
      <w:r w:rsidR="00C51805">
        <w:rPr>
          <w:rFonts w:ascii="Arial" w:hAnsi="Arial" w:cs="Arial"/>
          <w:lang w:val="ru-RU"/>
        </w:rPr>
        <w:t xml:space="preserve"> допускается с использованием </w:t>
      </w:r>
      <w:r w:rsidR="006E5430" w:rsidRPr="008F37CA">
        <w:rPr>
          <w:rFonts w:ascii="Arial" w:hAnsi="Arial" w:cs="Arial"/>
          <w:lang w:val="ru-RU"/>
        </w:rPr>
        <w:t>программного обеспечения</w:t>
      </w:r>
      <w:r w:rsidR="0098774D" w:rsidRPr="008F37CA">
        <w:rPr>
          <w:rFonts w:ascii="Arial" w:hAnsi="Arial" w:cs="Arial"/>
          <w:lang w:val="ru-RU"/>
        </w:rPr>
        <w:t>, квалифицированного как</w:t>
      </w:r>
      <w:r w:rsidR="00347C0D" w:rsidRPr="008F37CA">
        <w:rPr>
          <w:rFonts w:ascii="Arial" w:hAnsi="Arial" w:cs="Arial"/>
          <w:lang w:val="ru-RU"/>
        </w:rPr>
        <w:t xml:space="preserve"> </w:t>
      </w:r>
      <w:r w:rsidR="007D337A">
        <w:rPr>
          <w:rFonts w:ascii="Arial" w:hAnsi="Arial" w:cs="Arial"/>
          <w:lang w:val="ru-RU"/>
        </w:rPr>
        <w:t>«Брокерская</w:t>
      </w:r>
      <w:r w:rsidR="001D7588">
        <w:rPr>
          <w:rFonts w:ascii="Arial" w:hAnsi="Arial" w:cs="Arial"/>
          <w:lang w:val="ru-RU"/>
        </w:rPr>
        <w:t xml:space="preserve"> система»</w:t>
      </w:r>
      <w:r w:rsidR="0009491F">
        <w:rPr>
          <w:rFonts w:ascii="Arial" w:hAnsi="Arial" w:cs="Arial"/>
          <w:lang w:val="ru-RU"/>
        </w:rPr>
        <w:t xml:space="preserve"> </w:t>
      </w:r>
      <w:r w:rsidR="001D7588">
        <w:rPr>
          <w:rFonts w:ascii="Arial" w:hAnsi="Arial" w:cs="Arial"/>
          <w:lang w:val="ru-RU"/>
        </w:rPr>
        <w:t xml:space="preserve"> и (или) </w:t>
      </w:r>
      <w:r w:rsidR="00935F0B" w:rsidRPr="008F37CA">
        <w:rPr>
          <w:rFonts w:ascii="Arial" w:hAnsi="Arial" w:cs="Arial"/>
          <w:lang w:val="ru-RU"/>
        </w:rPr>
        <w:t>«</w:t>
      </w:r>
      <w:r w:rsidR="003044D8">
        <w:rPr>
          <w:rFonts w:ascii="Arial" w:hAnsi="Arial" w:cs="Arial"/>
          <w:lang w:val="ru-RU"/>
        </w:rPr>
        <w:t>Автоматизированная торговая система</w:t>
      </w:r>
      <w:r w:rsidR="0098774D" w:rsidRPr="008F37CA">
        <w:rPr>
          <w:rFonts w:ascii="Arial" w:hAnsi="Arial" w:cs="Arial"/>
          <w:lang w:val="ru-RU"/>
        </w:rPr>
        <w:t>»</w:t>
      </w:r>
      <w:r w:rsidR="008A7DE4">
        <w:rPr>
          <w:rFonts w:ascii="Arial" w:hAnsi="Arial" w:cs="Arial"/>
          <w:lang w:val="ru-RU"/>
        </w:rPr>
        <w:t>.</w:t>
      </w:r>
      <w:r w:rsidR="007B1BAA" w:rsidRPr="008F37CA" w:rsidDel="007B1BAA">
        <w:rPr>
          <w:rFonts w:ascii="Arial" w:hAnsi="Arial" w:cs="Arial"/>
          <w:lang w:val="ru-RU"/>
        </w:rPr>
        <w:t xml:space="preserve"> </w:t>
      </w:r>
    </w:p>
    <w:p w14:paraId="585BDC8F" w14:textId="77777777" w:rsidR="006E5430" w:rsidRPr="008F37CA" w:rsidRDefault="0098774D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Ответственность за контроль за соблюдением ограничений в отношении использования логинов, описанных выше, возлагается на Брокера, осуществляющего подключение к </w:t>
      </w:r>
      <w:r w:rsidR="003832D3" w:rsidRPr="008F37CA">
        <w:rPr>
          <w:rFonts w:ascii="Arial" w:hAnsi="Arial" w:cs="Arial"/>
          <w:lang w:val="ru-RU"/>
        </w:rPr>
        <w:t>Подсистеме подключения к торгам</w:t>
      </w:r>
      <w:r w:rsidRPr="008F37CA">
        <w:rPr>
          <w:rFonts w:ascii="Arial" w:hAnsi="Arial" w:cs="Arial"/>
          <w:lang w:val="ru-RU"/>
        </w:rPr>
        <w:t>.</w:t>
      </w:r>
    </w:p>
    <w:p w14:paraId="57293549" w14:textId="465F81A6" w:rsidR="006E5430" w:rsidRPr="008F37CA" w:rsidRDefault="0098774D" w:rsidP="00274FC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</w:t>
      </w:r>
      <w:r w:rsidR="00F13F7B" w:rsidRPr="008F37CA">
        <w:rPr>
          <w:rFonts w:ascii="Arial" w:hAnsi="Arial" w:cs="Arial"/>
          <w:lang w:val="ru-RU"/>
        </w:rPr>
        <w:t xml:space="preserve"> получения</w:t>
      </w:r>
      <w:r w:rsidR="002D4FC7" w:rsidRPr="008F37CA">
        <w:rPr>
          <w:rFonts w:ascii="Arial" w:hAnsi="Arial" w:cs="Arial"/>
          <w:lang w:val="ru-RU"/>
        </w:rPr>
        <w:t xml:space="preserve"> соответствующего указания от</w:t>
      </w:r>
      <w:r w:rsidR="00C43783" w:rsidRPr="008F37CA">
        <w:rPr>
          <w:rFonts w:ascii="Arial" w:hAnsi="Arial" w:cs="Arial"/>
          <w:lang w:val="ru-RU"/>
        </w:rPr>
        <w:t xml:space="preserve"> Организатор</w:t>
      </w:r>
      <w:r w:rsidR="00663B3F" w:rsidRPr="008F37CA">
        <w:rPr>
          <w:rFonts w:ascii="Arial" w:hAnsi="Arial" w:cs="Arial"/>
          <w:lang w:val="ru-RU"/>
        </w:rPr>
        <w:t>а</w:t>
      </w:r>
      <w:r w:rsidR="00C43783" w:rsidRPr="008F37CA">
        <w:rPr>
          <w:rFonts w:ascii="Arial" w:hAnsi="Arial" w:cs="Arial"/>
          <w:lang w:val="ru-RU"/>
        </w:rPr>
        <w:t xml:space="preserve"> торговли</w:t>
      </w:r>
      <w:r w:rsidR="006F7939" w:rsidRPr="008F37CA">
        <w:rPr>
          <w:rFonts w:ascii="Arial" w:hAnsi="Arial" w:cs="Arial"/>
          <w:lang w:val="ru-RU"/>
        </w:rPr>
        <w:t xml:space="preserve"> и</w:t>
      </w:r>
      <w:r w:rsidR="00DE7247" w:rsidRPr="008F37CA">
        <w:rPr>
          <w:rFonts w:ascii="Arial" w:hAnsi="Arial" w:cs="Arial"/>
          <w:lang w:val="ru-RU"/>
        </w:rPr>
        <w:t>ли</w:t>
      </w:r>
      <w:r w:rsidRPr="008F37CA">
        <w:rPr>
          <w:rFonts w:ascii="Arial" w:hAnsi="Arial" w:cs="Arial"/>
          <w:lang w:val="ru-RU"/>
        </w:rPr>
        <w:t xml:space="preserve"> выявления факта использования брокерских логинов</w:t>
      </w:r>
      <w:r w:rsidR="00DE1E1B">
        <w:rPr>
          <w:rFonts w:ascii="Arial" w:hAnsi="Arial" w:cs="Arial"/>
          <w:lang w:val="ru-RU"/>
        </w:rPr>
        <w:t xml:space="preserve"> уровня</w:t>
      </w:r>
      <w:r w:rsidR="00D46FF7">
        <w:rPr>
          <w:rFonts w:ascii="Arial" w:hAnsi="Arial" w:cs="Arial"/>
          <w:lang w:val="ru-RU"/>
        </w:rPr>
        <w:t xml:space="preserve"> участника торгов</w:t>
      </w:r>
      <w:r w:rsidRPr="008F37CA">
        <w:rPr>
          <w:rFonts w:ascii="Arial" w:hAnsi="Arial" w:cs="Arial"/>
          <w:lang w:val="ru-RU"/>
        </w:rPr>
        <w:t xml:space="preserve"> Внешней системой, квалифицированной</w:t>
      </w:r>
      <w:r w:rsidR="00347C0D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как «</w:t>
      </w:r>
      <w:r w:rsidR="00620210">
        <w:rPr>
          <w:rFonts w:ascii="Arial" w:hAnsi="Arial" w:cs="Arial"/>
          <w:lang w:val="ru-RU"/>
        </w:rPr>
        <w:t>Автоматизированная торговая система</w:t>
      </w:r>
      <w:r w:rsidRPr="008F37CA">
        <w:rPr>
          <w:rFonts w:ascii="Arial" w:hAnsi="Arial" w:cs="Arial"/>
          <w:lang w:val="ru-RU"/>
        </w:rPr>
        <w:t>»</w:t>
      </w:r>
      <w:r w:rsidR="006E5430" w:rsidRPr="008F37CA">
        <w:rPr>
          <w:rFonts w:ascii="Arial" w:hAnsi="Arial" w:cs="Arial"/>
          <w:lang w:val="ru-RU"/>
        </w:rPr>
        <w:t>, или прочего ненадлежащего исполнения обязательств Брокер</w:t>
      </w:r>
      <w:r w:rsidRPr="008F37CA">
        <w:rPr>
          <w:rFonts w:ascii="Arial" w:hAnsi="Arial" w:cs="Arial"/>
          <w:lang w:val="ru-RU"/>
        </w:rPr>
        <w:t>а в рамках настоящей спецификации, Технический центр вправе принять перечисленные ниже меры:</w:t>
      </w:r>
    </w:p>
    <w:p w14:paraId="62EE1B77" w14:textId="77777777" w:rsidR="006A5448" w:rsidRPr="008F37CA" w:rsidRDefault="006A5448" w:rsidP="006A5448">
      <w:pPr>
        <w:numPr>
          <w:ilvl w:val="0"/>
          <w:numId w:val="35"/>
        </w:numPr>
        <w:ind w:left="56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lastRenderedPageBreak/>
        <w:t xml:space="preserve">ограничить </w:t>
      </w:r>
      <w:r w:rsidR="00AC2084" w:rsidRPr="008F37CA">
        <w:rPr>
          <w:rFonts w:ascii="Arial" w:hAnsi="Arial" w:cs="Arial"/>
          <w:lang w:val="ru-RU"/>
        </w:rPr>
        <w:t xml:space="preserve">в полном объеме и/или в части определенных кратких кодов клиента Брокера </w:t>
      </w:r>
      <w:r w:rsidRPr="008F37CA">
        <w:rPr>
          <w:rFonts w:ascii="Arial" w:hAnsi="Arial" w:cs="Arial"/>
          <w:lang w:val="ru-RU"/>
        </w:rPr>
        <w:t>список Пулов ликвидности, доступных для таких логинов</w:t>
      </w:r>
      <w:r w:rsidR="00AC2084" w:rsidRPr="008F37CA">
        <w:rPr>
          <w:rFonts w:ascii="Arial" w:hAnsi="Arial" w:cs="Arial"/>
          <w:lang w:val="ru-RU"/>
        </w:rPr>
        <w:t xml:space="preserve"> </w:t>
      </w:r>
      <w:r w:rsidRPr="008F37CA">
        <w:rPr>
          <w:rFonts w:ascii="Arial" w:hAnsi="Arial" w:cs="Arial"/>
          <w:lang w:val="ru-RU"/>
        </w:rPr>
        <w:t>в целях определения параметров Заявок, на срок до конца текущего периода проведения торгов или торгового дня;</w:t>
      </w:r>
    </w:p>
    <w:p w14:paraId="63A09E49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ind w:left="56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заблокировать такие логины </w:t>
      </w:r>
      <w:r w:rsidR="00AC2084" w:rsidRPr="008F37CA">
        <w:rPr>
          <w:rFonts w:ascii="Arial" w:hAnsi="Arial" w:cs="Arial"/>
          <w:lang w:val="ru-RU"/>
        </w:rPr>
        <w:t xml:space="preserve">в полном объеме и/или в части определенных кратких кодов клиента Брокера </w:t>
      </w:r>
      <w:r w:rsidRPr="008F37CA">
        <w:rPr>
          <w:rFonts w:ascii="Arial" w:hAnsi="Arial" w:cs="Arial"/>
          <w:lang w:val="ru-RU"/>
        </w:rPr>
        <w:t>на срок до конца текущего периода проведения торгов или торгового дня;</w:t>
      </w:r>
    </w:p>
    <w:p w14:paraId="23E5529A" w14:textId="77777777" w:rsidR="006E5430" w:rsidRPr="008F37CA" w:rsidRDefault="006E5430" w:rsidP="006E5430">
      <w:pPr>
        <w:pStyle w:val="MediumGrid1-Accent21"/>
        <w:numPr>
          <w:ilvl w:val="0"/>
          <w:numId w:val="35"/>
        </w:numPr>
        <w:ind w:left="56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 xml:space="preserve">в случае неоднократного нарушения условий настоящей </w:t>
      </w:r>
      <w:r w:rsidR="00F855D0" w:rsidRPr="008F37CA">
        <w:rPr>
          <w:rFonts w:ascii="Arial" w:hAnsi="Arial" w:cs="Arial"/>
          <w:lang w:val="ru-RU"/>
        </w:rPr>
        <w:t>с</w:t>
      </w:r>
      <w:r w:rsidRPr="008F37CA">
        <w:rPr>
          <w:rFonts w:ascii="Arial" w:hAnsi="Arial" w:cs="Arial"/>
          <w:lang w:val="ru-RU"/>
        </w:rPr>
        <w:t>пецификации, в одностороннем порядке приостановить действие таких логинов</w:t>
      </w:r>
      <w:r w:rsidR="00AC2084" w:rsidRPr="008F37CA">
        <w:rPr>
          <w:rFonts w:ascii="Arial" w:hAnsi="Arial" w:cs="Arial"/>
          <w:lang w:val="ru-RU"/>
        </w:rPr>
        <w:t xml:space="preserve"> в полном объеме и/или в части определенных кратких кодов клиента Брокера</w:t>
      </w:r>
      <w:r w:rsidRPr="008F37CA">
        <w:rPr>
          <w:rFonts w:ascii="Arial" w:hAnsi="Arial" w:cs="Arial"/>
          <w:lang w:val="ru-RU"/>
        </w:rPr>
        <w:t>;</w:t>
      </w:r>
    </w:p>
    <w:p w14:paraId="2F9EAFFE" w14:textId="77777777" w:rsidR="00695524" w:rsidRPr="008F37CA" w:rsidRDefault="006E5430" w:rsidP="00095CC3">
      <w:pPr>
        <w:numPr>
          <w:ilvl w:val="0"/>
          <w:numId w:val="35"/>
        </w:numPr>
        <w:ind w:left="567"/>
        <w:jc w:val="both"/>
        <w:rPr>
          <w:rFonts w:ascii="Arial" w:hAnsi="Arial" w:cs="Arial"/>
          <w:lang w:val="ru-RU"/>
        </w:rPr>
      </w:pPr>
      <w:r w:rsidRPr="008F37CA">
        <w:rPr>
          <w:rFonts w:ascii="Arial" w:hAnsi="Arial" w:cs="Arial"/>
          <w:lang w:val="ru-RU"/>
        </w:rPr>
        <w:t>в случае неоднократного нарушения условий настоящей спецификации, независимо от набора имеющихся у Брокера логинов заблокировать действие всех логинов Брокера</w:t>
      </w:r>
      <w:r w:rsidR="00AC2084" w:rsidRPr="008F37CA">
        <w:rPr>
          <w:rFonts w:ascii="Arial" w:hAnsi="Arial" w:cs="Arial"/>
          <w:lang w:val="ru-RU"/>
        </w:rPr>
        <w:t xml:space="preserve"> в полном объеме и/или </w:t>
      </w:r>
      <w:r w:rsidR="007E0B1B" w:rsidRPr="008F37CA">
        <w:rPr>
          <w:rFonts w:ascii="Arial" w:hAnsi="Arial" w:cs="Arial"/>
          <w:lang w:val="ru-RU"/>
        </w:rPr>
        <w:t xml:space="preserve">в части определенных кратких кодов клиента </w:t>
      </w:r>
      <w:r w:rsidR="00AC2084" w:rsidRPr="008F37CA">
        <w:rPr>
          <w:rFonts w:ascii="Arial" w:hAnsi="Arial" w:cs="Arial"/>
          <w:lang w:val="ru-RU"/>
        </w:rPr>
        <w:t>Брокера</w:t>
      </w:r>
      <w:r w:rsidRPr="008F37CA">
        <w:rPr>
          <w:rFonts w:ascii="Arial" w:hAnsi="Arial" w:cs="Arial"/>
          <w:lang w:val="ru-RU"/>
        </w:rPr>
        <w:t>.</w:t>
      </w:r>
    </w:p>
    <w:p w14:paraId="75D27923" w14:textId="77777777" w:rsidR="001658B0" w:rsidRPr="008F37CA" w:rsidRDefault="001658B0" w:rsidP="000F2811">
      <w:pPr>
        <w:numPr>
          <w:ilvl w:val="1"/>
          <w:numId w:val="28"/>
        </w:numPr>
        <w:suppressAutoHyphens w:val="0"/>
        <w:autoSpaceDE/>
        <w:spacing w:after="120"/>
        <w:ind w:left="567"/>
        <w:contextualSpacing/>
        <w:jc w:val="both"/>
        <w:rPr>
          <w:rFonts w:ascii="Arial" w:eastAsia="Calibri" w:hAnsi="Arial" w:cs="Arial"/>
          <w:lang w:val="ru-RU" w:eastAsia="en-US"/>
        </w:rPr>
      </w:pPr>
      <w:r w:rsidRPr="008F37CA">
        <w:rPr>
          <w:rFonts w:ascii="Arial" w:eastAsia="Calibri" w:hAnsi="Arial" w:cs="Arial"/>
          <w:lang w:val="ru-RU" w:eastAsia="en-US"/>
        </w:rPr>
        <w:t xml:space="preserve">Технический центр вправе </w:t>
      </w:r>
      <w:r w:rsidR="005E7E34" w:rsidRPr="008F37CA">
        <w:rPr>
          <w:rFonts w:ascii="Arial" w:eastAsia="Calibri" w:hAnsi="Arial" w:cs="Arial"/>
          <w:lang w:val="ru-RU" w:eastAsia="en-US"/>
        </w:rPr>
        <w:t>применить</w:t>
      </w:r>
      <w:r w:rsidRPr="008F37CA">
        <w:rPr>
          <w:rFonts w:ascii="Arial" w:eastAsia="Calibri" w:hAnsi="Arial" w:cs="Arial"/>
          <w:lang w:val="ru-RU" w:eastAsia="en-US"/>
        </w:rPr>
        <w:t xml:space="preserve"> </w:t>
      </w:r>
      <w:r w:rsidR="00D4740B" w:rsidRPr="008F37CA">
        <w:rPr>
          <w:rFonts w:ascii="Arial" w:eastAsia="Calibri" w:hAnsi="Arial" w:cs="Arial"/>
          <w:lang w:val="ru-RU" w:eastAsia="en-US"/>
        </w:rPr>
        <w:t xml:space="preserve">указанные в пункте 11.6. </w:t>
      </w:r>
      <w:r w:rsidRPr="008F37CA">
        <w:rPr>
          <w:rFonts w:ascii="Arial" w:eastAsia="Calibri" w:hAnsi="Arial" w:cs="Arial"/>
          <w:lang w:val="ru-RU" w:eastAsia="en-US"/>
        </w:rPr>
        <w:t xml:space="preserve">ограничения на логин </w:t>
      </w:r>
      <w:r w:rsidR="002D16BA" w:rsidRPr="008F37CA">
        <w:rPr>
          <w:rFonts w:ascii="Arial" w:eastAsia="Calibri" w:hAnsi="Arial" w:cs="Arial"/>
          <w:lang w:val="ru-RU" w:eastAsia="en-US"/>
        </w:rPr>
        <w:t xml:space="preserve">Брокера </w:t>
      </w:r>
      <w:r w:rsidR="005D033A" w:rsidRPr="008F37CA">
        <w:rPr>
          <w:rFonts w:ascii="Arial" w:eastAsia="Calibri" w:hAnsi="Arial" w:cs="Arial"/>
          <w:lang w:val="ru-RU" w:eastAsia="en-US"/>
        </w:rPr>
        <w:t xml:space="preserve">в полном объеме </w:t>
      </w:r>
      <w:r w:rsidR="000375F1" w:rsidRPr="008F37CA">
        <w:rPr>
          <w:rFonts w:ascii="Arial" w:eastAsia="Calibri" w:hAnsi="Arial" w:cs="Arial"/>
          <w:lang w:val="ru-RU" w:eastAsia="en-US"/>
        </w:rPr>
        <w:t>и/</w:t>
      </w:r>
      <w:r w:rsidR="00362872" w:rsidRPr="008F37CA">
        <w:rPr>
          <w:rFonts w:ascii="Arial" w:eastAsia="Calibri" w:hAnsi="Arial" w:cs="Arial"/>
          <w:lang w:val="ru-RU" w:eastAsia="en-US"/>
        </w:rPr>
        <w:t xml:space="preserve">или </w:t>
      </w:r>
      <w:r w:rsidR="005D033A" w:rsidRPr="008F37CA">
        <w:rPr>
          <w:rFonts w:ascii="Arial" w:eastAsia="Calibri" w:hAnsi="Arial" w:cs="Arial"/>
          <w:lang w:val="ru-RU" w:eastAsia="en-US"/>
        </w:rPr>
        <w:t>в части</w:t>
      </w:r>
      <w:r w:rsidR="00362872" w:rsidRPr="008F37CA">
        <w:rPr>
          <w:rFonts w:ascii="Arial" w:eastAsia="Calibri" w:hAnsi="Arial" w:cs="Arial"/>
          <w:lang w:val="ru-RU" w:eastAsia="en-US"/>
        </w:rPr>
        <w:t xml:space="preserve"> </w:t>
      </w:r>
      <w:r w:rsidR="00D16E8C" w:rsidRPr="008F37CA">
        <w:rPr>
          <w:rFonts w:ascii="Arial" w:eastAsia="Calibri" w:hAnsi="Arial" w:cs="Arial"/>
          <w:lang w:val="ru-RU" w:eastAsia="en-US"/>
        </w:rPr>
        <w:t xml:space="preserve">определенных </w:t>
      </w:r>
      <w:r w:rsidR="00362872" w:rsidRPr="008F37CA">
        <w:rPr>
          <w:rFonts w:ascii="Arial" w:eastAsia="Calibri" w:hAnsi="Arial" w:cs="Arial"/>
          <w:lang w:val="ru-RU" w:eastAsia="en-US"/>
        </w:rPr>
        <w:t>кратки</w:t>
      </w:r>
      <w:r w:rsidR="00D16E8C" w:rsidRPr="008F37CA">
        <w:rPr>
          <w:rFonts w:ascii="Arial" w:eastAsia="Calibri" w:hAnsi="Arial" w:cs="Arial"/>
          <w:lang w:val="ru-RU" w:eastAsia="en-US"/>
        </w:rPr>
        <w:t>х</w:t>
      </w:r>
      <w:r w:rsidR="00362872" w:rsidRPr="008F37CA">
        <w:rPr>
          <w:rFonts w:ascii="Arial" w:eastAsia="Calibri" w:hAnsi="Arial" w:cs="Arial"/>
          <w:lang w:val="ru-RU" w:eastAsia="en-US"/>
        </w:rPr>
        <w:t xml:space="preserve"> код</w:t>
      </w:r>
      <w:r w:rsidR="00D16E8C" w:rsidRPr="008F37CA">
        <w:rPr>
          <w:rFonts w:ascii="Arial" w:eastAsia="Calibri" w:hAnsi="Arial" w:cs="Arial"/>
          <w:lang w:val="ru-RU" w:eastAsia="en-US"/>
        </w:rPr>
        <w:t>ов</w:t>
      </w:r>
      <w:r w:rsidR="00362872" w:rsidRPr="008F37CA">
        <w:rPr>
          <w:rFonts w:ascii="Arial" w:eastAsia="Calibri" w:hAnsi="Arial" w:cs="Arial"/>
          <w:lang w:val="ru-RU" w:eastAsia="en-US"/>
        </w:rPr>
        <w:t xml:space="preserve"> клиента </w:t>
      </w:r>
      <w:r w:rsidR="002D16BA" w:rsidRPr="008F37CA">
        <w:rPr>
          <w:rFonts w:ascii="Arial" w:eastAsia="Calibri" w:hAnsi="Arial" w:cs="Arial"/>
          <w:lang w:val="ru-RU" w:eastAsia="en-US"/>
        </w:rPr>
        <w:t>Брокера,</w:t>
      </w:r>
      <w:r w:rsidR="00362872" w:rsidRPr="008F37CA">
        <w:rPr>
          <w:rFonts w:ascii="Arial" w:eastAsia="Calibri" w:hAnsi="Arial" w:cs="Arial"/>
          <w:lang w:val="ru-RU" w:eastAsia="en-US"/>
        </w:rPr>
        <w:t xml:space="preserve"> </w:t>
      </w:r>
      <w:r w:rsidRPr="008F37CA">
        <w:rPr>
          <w:rFonts w:ascii="Arial" w:eastAsia="Calibri" w:hAnsi="Arial" w:cs="Arial"/>
          <w:lang w:val="ru-RU" w:eastAsia="en-US"/>
        </w:rPr>
        <w:t>в</w:t>
      </w:r>
      <w:r w:rsidR="00F56CB2" w:rsidRPr="008F37CA">
        <w:rPr>
          <w:rFonts w:ascii="Arial" w:eastAsia="Calibri" w:hAnsi="Arial" w:cs="Arial"/>
          <w:lang w:val="ru-RU" w:eastAsia="en-US"/>
        </w:rPr>
        <w:t xml:space="preserve"> том числе</w:t>
      </w:r>
      <w:r w:rsidRPr="008F37CA">
        <w:rPr>
          <w:rFonts w:ascii="Arial" w:eastAsia="Calibri" w:hAnsi="Arial" w:cs="Arial"/>
          <w:lang w:val="ru-RU" w:eastAsia="en-US"/>
        </w:rPr>
        <w:t xml:space="preserve"> </w:t>
      </w:r>
      <w:r w:rsidR="00F56CB2" w:rsidRPr="008F37CA">
        <w:rPr>
          <w:rFonts w:ascii="Arial" w:eastAsia="Calibri" w:hAnsi="Arial" w:cs="Arial"/>
          <w:lang w:val="ru-RU" w:eastAsia="en-US"/>
        </w:rPr>
        <w:t xml:space="preserve">в </w:t>
      </w:r>
      <w:r w:rsidRPr="008F37CA">
        <w:rPr>
          <w:rFonts w:ascii="Arial" w:eastAsia="Calibri" w:hAnsi="Arial" w:cs="Arial"/>
          <w:lang w:val="ru-RU" w:eastAsia="en-US"/>
        </w:rPr>
        <w:t>случае если:</w:t>
      </w:r>
    </w:p>
    <w:p w14:paraId="267E3A10" w14:textId="3D9DA299" w:rsidR="001658B0" w:rsidRPr="008F37CA" w:rsidRDefault="001658B0" w:rsidP="000F2811">
      <w:pPr>
        <w:pStyle w:val="ae"/>
        <w:numPr>
          <w:ilvl w:val="0"/>
          <w:numId w:val="45"/>
        </w:numPr>
        <w:jc w:val="both"/>
        <w:rPr>
          <w:rFonts w:ascii="Arial" w:eastAsia="Calibri" w:hAnsi="Arial" w:cs="Arial"/>
          <w:lang w:eastAsia="en-US"/>
        </w:rPr>
      </w:pPr>
      <w:r w:rsidRPr="008F37CA">
        <w:rPr>
          <w:rFonts w:ascii="Arial" w:eastAsia="Calibri" w:hAnsi="Arial" w:cs="Arial"/>
          <w:lang w:eastAsia="en-US"/>
        </w:rPr>
        <w:t xml:space="preserve">В течение торгового дня </w:t>
      </w:r>
      <w:r w:rsidR="00694775" w:rsidRPr="008F37CA">
        <w:rPr>
          <w:rFonts w:ascii="Arial" w:eastAsia="Calibri" w:hAnsi="Arial" w:cs="Arial"/>
          <w:lang w:eastAsia="en-US"/>
        </w:rPr>
        <w:t xml:space="preserve">(операционного дня) </w:t>
      </w:r>
      <w:r w:rsidRPr="008F37CA">
        <w:rPr>
          <w:rFonts w:ascii="Arial" w:eastAsia="Calibri" w:hAnsi="Arial" w:cs="Arial"/>
          <w:lang w:eastAsia="en-US"/>
        </w:rPr>
        <w:t>наблюдается ситуация, при которой число Запросов, поданных в Подсистему определения параметров заявок, или число Заявок</w:t>
      </w:r>
      <w:r w:rsidR="00BD5BCD" w:rsidRPr="008F37CA">
        <w:rPr>
          <w:rFonts w:ascii="Arial" w:eastAsia="Calibri" w:hAnsi="Arial" w:cs="Arial"/>
          <w:lang w:eastAsia="en-US"/>
        </w:rPr>
        <w:t xml:space="preserve"> (Оферт ОТС)</w:t>
      </w:r>
      <w:r w:rsidRPr="008F37CA">
        <w:rPr>
          <w:rFonts w:ascii="Arial" w:eastAsia="Calibri" w:hAnsi="Arial" w:cs="Arial"/>
          <w:lang w:eastAsia="en-US"/>
        </w:rPr>
        <w:t>,</w:t>
      </w:r>
      <w:r w:rsidR="00BD5BCD" w:rsidRPr="008F37CA">
        <w:rPr>
          <w:rFonts w:ascii="Arial" w:eastAsia="Calibri" w:hAnsi="Arial" w:cs="Arial"/>
          <w:lang w:eastAsia="en-US"/>
        </w:rPr>
        <w:t xml:space="preserve"> </w:t>
      </w:r>
      <w:r w:rsidRPr="008F37CA">
        <w:rPr>
          <w:rFonts w:ascii="Arial" w:eastAsia="Calibri" w:hAnsi="Arial" w:cs="Arial"/>
          <w:lang w:eastAsia="en-US"/>
        </w:rPr>
        <w:t xml:space="preserve">поданных в Подсистему подключения к торгам, в течение одной секунды превышает </w:t>
      </w:r>
      <w:r w:rsidR="00BB2228" w:rsidRPr="008F37CA">
        <w:rPr>
          <w:rFonts w:ascii="Arial" w:eastAsia="Calibri" w:hAnsi="Arial" w:cs="Arial"/>
          <w:lang w:eastAsia="en-US"/>
        </w:rPr>
        <w:t xml:space="preserve">5 </w:t>
      </w:r>
      <w:r w:rsidRPr="008F37CA">
        <w:rPr>
          <w:rFonts w:ascii="Arial" w:eastAsia="Calibri" w:hAnsi="Arial" w:cs="Arial"/>
          <w:lang w:eastAsia="en-US"/>
        </w:rPr>
        <w:t>штук;</w:t>
      </w:r>
    </w:p>
    <w:p w14:paraId="53864583" w14:textId="63739B5A" w:rsidR="001658B0" w:rsidRPr="008F37CA" w:rsidRDefault="001658B0" w:rsidP="000F2811">
      <w:pPr>
        <w:pStyle w:val="ae"/>
        <w:numPr>
          <w:ilvl w:val="0"/>
          <w:numId w:val="45"/>
        </w:numPr>
        <w:jc w:val="both"/>
        <w:rPr>
          <w:rFonts w:ascii="Arial" w:eastAsia="Calibri" w:hAnsi="Arial" w:cs="Arial"/>
          <w:lang w:eastAsia="en-US"/>
        </w:rPr>
      </w:pPr>
      <w:r w:rsidRPr="008F37CA">
        <w:rPr>
          <w:rFonts w:ascii="Arial" w:eastAsia="Calibri" w:hAnsi="Arial" w:cs="Arial"/>
          <w:lang w:eastAsia="en-US"/>
        </w:rPr>
        <w:t xml:space="preserve">В течение торгового дня </w:t>
      </w:r>
      <w:r w:rsidR="00694775" w:rsidRPr="008F37CA">
        <w:rPr>
          <w:rFonts w:ascii="Arial" w:eastAsia="Calibri" w:hAnsi="Arial" w:cs="Arial"/>
          <w:lang w:eastAsia="en-US"/>
        </w:rPr>
        <w:t xml:space="preserve">(операционного дня) </w:t>
      </w:r>
      <w:r w:rsidRPr="008F37CA">
        <w:rPr>
          <w:rFonts w:ascii="Arial" w:eastAsia="Calibri" w:hAnsi="Arial" w:cs="Arial"/>
          <w:lang w:eastAsia="en-US"/>
        </w:rPr>
        <w:t>наблюдается ситуация, при которой число Запросов, поданных в Подсистему определения параметров заявок, или число Заявок</w:t>
      </w:r>
      <w:r w:rsidR="00BD5BCD" w:rsidRPr="008F37CA">
        <w:rPr>
          <w:rFonts w:ascii="Arial" w:eastAsia="Calibri" w:hAnsi="Arial" w:cs="Arial"/>
          <w:lang w:eastAsia="en-US"/>
        </w:rPr>
        <w:t xml:space="preserve"> (Оферт ОТС), </w:t>
      </w:r>
      <w:r w:rsidRPr="008F37CA">
        <w:rPr>
          <w:rFonts w:ascii="Arial" w:eastAsia="Calibri" w:hAnsi="Arial" w:cs="Arial"/>
          <w:lang w:eastAsia="en-US"/>
        </w:rPr>
        <w:t xml:space="preserve">поданных в Подсистему подключения к торгам, в течение одной секунды превышает </w:t>
      </w:r>
      <w:r w:rsidR="00821B50" w:rsidRPr="008F37CA">
        <w:rPr>
          <w:rFonts w:ascii="Arial" w:eastAsia="Calibri" w:hAnsi="Arial" w:cs="Arial"/>
          <w:lang w:eastAsia="en-US"/>
        </w:rPr>
        <w:t xml:space="preserve">2 </w:t>
      </w:r>
      <w:r w:rsidRPr="008F37CA">
        <w:rPr>
          <w:rFonts w:ascii="Arial" w:eastAsia="Calibri" w:hAnsi="Arial" w:cs="Arial"/>
          <w:lang w:eastAsia="en-US"/>
        </w:rPr>
        <w:t>штук</w:t>
      </w:r>
      <w:r w:rsidR="00821B50" w:rsidRPr="008F37CA">
        <w:rPr>
          <w:rFonts w:ascii="Arial" w:eastAsia="Calibri" w:hAnsi="Arial" w:cs="Arial"/>
          <w:lang w:eastAsia="en-US"/>
        </w:rPr>
        <w:t>и</w:t>
      </w:r>
      <w:r w:rsidRPr="008F37CA">
        <w:rPr>
          <w:rFonts w:ascii="Arial" w:eastAsia="Calibri" w:hAnsi="Arial" w:cs="Arial"/>
          <w:lang w:eastAsia="en-US"/>
        </w:rPr>
        <w:t xml:space="preserve">, если все </w:t>
      </w:r>
      <w:r w:rsidR="00195E59" w:rsidRPr="008F37CA">
        <w:rPr>
          <w:rFonts w:ascii="Arial" w:eastAsia="Calibri" w:hAnsi="Arial" w:cs="Arial"/>
          <w:lang w:eastAsia="en-US"/>
        </w:rPr>
        <w:t xml:space="preserve">они </w:t>
      </w:r>
      <w:r w:rsidRPr="008F37CA">
        <w:rPr>
          <w:rFonts w:ascii="Arial" w:eastAsia="Calibri" w:hAnsi="Arial" w:cs="Arial"/>
          <w:lang w:eastAsia="en-US"/>
        </w:rPr>
        <w:t xml:space="preserve">поданы по одному Инструменту </w:t>
      </w:r>
      <w:r w:rsidR="00195E59" w:rsidRPr="008F37CA">
        <w:rPr>
          <w:rFonts w:ascii="Arial" w:eastAsia="Calibri" w:hAnsi="Arial" w:cs="Arial"/>
          <w:lang w:eastAsia="en-US"/>
        </w:rPr>
        <w:t xml:space="preserve">(Инструменту ОТС) </w:t>
      </w:r>
      <w:r w:rsidRPr="008F37CA">
        <w:rPr>
          <w:rFonts w:ascii="Arial" w:eastAsia="Calibri" w:hAnsi="Arial" w:cs="Arial"/>
          <w:lang w:eastAsia="en-US"/>
        </w:rPr>
        <w:t>и при этом имеют одинаковое направление (покупка/продажа);</w:t>
      </w:r>
    </w:p>
    <w:p w14:paraId="61E60347" w14:textId="08B5136A" w:rsidR="00C301C7" w:rsidRPr="008F37CA" w:rsidRDefault="00C301C7" w:rsidP="00C301C7">
      <w:pPr>
        <w:pStyle w:val="ae"/>
        <w:numPr>
          <w:ilvl w:val="0"/>
          <w:numId w:val="45"/>
        </w:numPr>
        <w:jc w:val="both"/>
        <w:rPr>
          <w:rFonts w:ascii="Arial" w:eastAsia="Calibri" w:hAnsi="Arial" w:cs="Arial"/>
          <w:lang w:eastAsia="en-US"/>
        </w:rPr>
      </w:pPr>
      <w:r w:rsidRPr="008F37CA">
        <w:rPr>
          <w:rFonts w:ascii="Arial" w:eastAsia="Calibri" w:hAnsi="Arial" w:cs="Arial"/>
          <w:lang w:eastAsia="en-US"/>
        </w:rPr>
        <w:t xml:space="preserve">В течение торгового дня (операционного дня) </w:t>
      </w:r>
      <w:r w:rsidR="00A27E40" w:rsidRPr="008F37CA">
        <w:rPr>
          <w:rFonts w:ascii="Arial" w:eastAsia="Calibri" w:hAnsi="Arial" w:cs="Arial"/>
          <w:lang w:eastAsia="en-US"/>
        </w:rPr>
        <w:t xml:space="preserve">более 10 раз </w:t>
      </w:r>
      <w:r w:rsidRPr="008F37CA">
        <w:rPr>
          <w:rFonts w:ascii="Arial" w:eastAsia="Calibri" w:hAnsi="Arial" w:cs="Arial"/>
          <w:lang w:eastAsia="en-US"/>
        </w:rPr>
        <w:t>наблюдается ситуация, при которой</w:t>
      </w:r>
      <w:r w:rsidR="002F5B31" w:rsidRPr="008F37CA">
        <w:rPr>
          <w:rFonts w:ascii="Arial" w:eastAsia="Calibri" w:hAnsi="Arial" w:cs="Arial"/>
          <w:lang w:eastAsia="en-US"/>
        </w:rPr>
        <w:t xml:space="preserve"> в течение </w:t>
      </w:r>
      <w:r w:rsidR="00A27E40" w:rsidRPr="008F37CA">
        <w:rPr>
          <w:rFonts w:ascii="Arial" w:eastAsia="Calibri" w:hAnsi="Arial" w:cs="Arial"/>
          <w:lang w:eastAsia="en-US"/>
        </w:rPr>
        <w:t>одной секунды</w:t>
      </w:r>
      <w:r w:rsidRPr="008F37CA">
        <w:rPr>
          <w:rFonts w:ascii="Arial" w:eastAsia="Calibri" w:hAnsi="Arial" w:cs="Arial"/>
          <w:lang w:eastAsia="en-US"/>
        </w:rPr>
        <w:t xml:space="preserve"> </w:t>
      </w:r>
      <w:r w:rsidR="00E01633" w:rsidRPr="008F37CA">
        <w:rPr>
          <w:rFonts w:ascii="Arial" w:eastAsia="Calibri" w:hAnsi="Arial" w:cs="Arial"/>
          <w:lang w:eastAsia="en-US"/>
        </w:rPr>
        <w:t>Клиент направляет</w:t>
      </w:r>
      <w:r w:rsidRPr="008F37CA">
        <w:rPr>
          <w:rFonts w:ascii="Arial" w:eastAsia="Calibri" w:hAnsi="Arial" w:cs="Arial"/>
          <w:lang w:eastAsia="en-US"/>
        </w:rPr>
        <w:t xml:space="preserve"> Запрос</w:t>
      </w:r>
      <w:r w:rsidR="009F474F" w:rsidRPr="008F37CA">
        <w:rPr>
          <w:rFonts w:ascii="Arial" w:eastAsia="Calibri" w:hAnsi="Arial" w:cs="Arial"/>
          <w:lang w:eastAsia="en-US"/>
        </w:rPr>
        <w:t xml:space="preserve"> или Оферту ОТС</w:t>
      </w:r>
      <w:r w:rsidR="00CF3083" w:rsidRPr="008F37CA">
        <w:rPr>
          <w:rFonts w:ascii="Arial" w:eastAsia="Calibri" w:hAnsi="Arial" w:cs="Arial"/>
          <w:lang w:eastAsia="en-US"/>
        </w:rPr>
        <w:t xml:space="preserve"> и </w:t>
      </w:r>
      <w:r w:rsidR="00662576" w:rsidRPr="008F37CA">
        <w:rPr>
          <w:rFonts w:ascii="Arial" w:eastAsia="Calibri" w:hAnsi="Arial" w:cs="Arial"/>
          <w:lang w:eastAsia="en-US"/>
        </w:rPr>
        <w:t>заявление</w:t>
      </w:r>
      <w:r w:rsidR="002C24F8" w:rsidRPr="008F37CA">
        <w:rPr>
          <w:rFonts w:ascii="Arial" w:eastAsia="Calibri" w:hAnsi="Arial" w:cs="Arial"/>
          <w:lang w:eastAsia="en-US"/>
        </w:rPr>
        <w:t xml:space="preserve"> </w:t>
      </w:r>
      <w:r w:rsidR="001C1580" w:rsidRPr="008F37CA">
        <w:rPr>
          <w:rFonts w:ascii="Arial" w:eastAsia="Calibri" w:hAnsi="Arial" w:cs="Arial"/>
          <w:lang w:eastAsia="en-US"/>
        </w:rPr>
        <w:t>об отмене</w:t>
      </w:r>
      <w:r w:rsidR="002C24F8" w:rsidRPr="008F37CA">
        <w:rPr>
          <w:rFonts w:ascii="Arial" w:eastAsia="Calibri" w:hAnsi="Arial" w:cs="Arial"/>
          <w:lang w:eastAsia="en-US"/>
        </w:rPr>
        <w:t xml:space="preserve"> указанно</w:t>
      </w:r>
      <w:r w:rsidR="00662576" w:rsidRPr="008F37CA">
        <w:rPr>
          <w:rFonts w:ascii="Arial" w:eastAsia="Calibri" w:hAnsi="Arial" w:cs="Arial"/>
          <w:lang w:eastAsia="en-US"/>
        </w:rPr>
        <w:t>го Запроса</w:t>
      </w:r>
      <w:r w:rsidR="001C1580" w:rsidRPr="008F37CA">
        <w:rPr>
          <w:rFonts w:ascii="Arial" w:eastAsia="Calibri" w:hAnsi="Arial" w:cs="Arial"/>
          <w:lang w:eastAsia="en-US"/>
        </w:rPr>
        <w:t xml:space="preserve"> или </w:t>
      </w:r>
      <w:r w:rsidR="00FB091F" w:rsidRPr="008F37CA">
        <w:rPr>
          <w:rFonts w:ascii="Arial" w:hAnsi="Arial" w:cs="Arial"/>
        </w:rPr>
        <w:t>запрос на отзыв указанной Оферты ОТС</w:t>
      </w:r>
      <w:r w:rsidRPr="008F37CA">
        <w:rPr>
          <w:rFonts w:ascii="Arial" w:eastAsia="Calibri" w:hAnsi="Arial" w:cs="Arial"/>
          <w:lang w:eastAsia="en-US"/>
        </w:rPr>
        <w:t>;</w:t>
      </w:r>
    </w:p>
    <w:p w14:paraId="61259A4A" w14:textId="77777777" w:rsidR="001658B0" w:rsidRPr="008F37CA" w:rsidRDefault="001658B0" w:rsidP="000F2811">
      <w:pPr>
        <w:pStyle w:val="ae"/>
        <w:numPr>
          <w:ilvl w:val="0"/>
          <w:numId w:val="45"/>
        </w:numPr>
        <w:jc w:val="both"/>
        <w:rPr>
          <w:rFonts w:ascii="Arial" w:eastAsia="Calibri" w:hAnsi="Arial" w:cs="Arial"/>
          <w:lang w:eastAsia="en-US"/>
        </w:rPr>
      </w:pPr>
      <w:r w:rsidRPr="008F37CA">
        <w:rPr>
          <w:rFonts w:ascii="Arial" w:eastAsia="Calibri" w:hAnsi="Arial" w:cs="Arial"/>
          <w:lang w:eastAsia="en-US"/>
        </w:rPr>
        <w:t xml:space="preserve">В течение торгового дня </w:t>
      </w:r>
      <w:r w:rsidR="00694775" w:rsidRPr="008F37CA">
        <w:rPr>
          <w:rFonts w:ascii="Arial" w:eastAsia="Calibri" w:hAnsi="Arial" w:cs="Arial"/>
          <w:lang w:eastAsia="en-US"/>
        </w:rPr>
        <w:t xml:space="preserve">(операционного дня) </w:t>
      </w:r>
      <w:r w:rsidRPr="008F37CA">
        <w:rPr>
          <w:rFonts w:ascii="Arial" w:eastAsia="Calibri" w:hAnsi="Arial" w:cs="Arial"/>
          <w:lang w:eastAsia="en-US"/>
        </w:rPr>
        <w:t>Клиент</w:t>
      </w:r>
      <w:r w:rsidR="00FA3710" w:rsidRPr="008F37CA">
        <w:rPr>
          <w:rFonts w:ascii="Arial" w:eastAsia="Calibri" w:hAnsi="Arial" w:cs="Arial"/>
          <w:lang w:eastAsia="en-US"/>
        </w:rPr>
        <w:t>ом</w:t>
      </w:r>
      <w:r w:rsidRPr="008F37CA">
        <w:rPr>
          <w:rFonts w:ascii="Arial" w:eastAsia="Calibri" w:hAnsi="Arial" w:cs="Arial"/>
          <w:lang w:eastAsia="en-US"/>
        </w:rPr>
        <w:t xml:space="preserve"> пода</w:t>
      </w:r>
      <w:r w:rsidR="00E6443C" w:rsidRPr="008F37CA">
        <w:rPr>
          <w:rFonts w:ascii="Arial" w:eastAsia="Calibri" w:hAnsi="Arial" w:cs="Arial"/>
          <w:lang w:eastAsia="en-US"/>
        </w:rPr>
        <w:t>но</w:t>
      </w:r>
      <w:r w:rsidRPr="008F37CA">
        <w:rPr>
          <w:rFonts w:ascii="Arial" w:eastAsia="Calibri" w:hAnsi="Arial" w:cs="Arial"/>
          <w:lang w:eastAsia="en-US"/>
        </w:rPr>
        <w:t xml:space="preserve"> более 1</w:t>
      </w:r>
      <w:r w:rsidR="009E0678" w:rsidRPr="008F37CA">
        <w:rPr>
          <w:rFonts w:ascii="Arial" w:eastAsia="Calibri" w:hAnsi="Arial" w:cs="Arial"/>
          <w:lang w:eastAsia="en-US"/>
        </w:rPr>
        <w:t>5</w:t>
      </w:r>
      <w:r w:rsidRPr="008F37CA">
        <w:rPr>
          <w:rFonts w:ascii="Arial" w:eastAsia="Calibri" w:hAnsi="Arial" w:cs="Arial"/>
          <w:lang w:eastAsia="en-US"/>
        </w:rPr>
        <w:t>0 Запросов в Подсистему определения параметров заявок или более 1</w:t>
      </w:r>
      <w:r w:rsidR="009E0678" w:rsidRPr="008F37CA">
        <w:rPr>
          <w:rFonts w:ascii="Arial" w:eastAsia="Calibri" w:hAnsi="Arial" w:cs="Arial"/>
          <w:lang w:eastAsia="en-US"/>
        </w:rPr>
        <w:t>5</w:t>
      </w:r>
      <w:r w:rsidRPr="008F37CA">
        <w:rPr>
          <w:rFonts w:ascii="Arial" w:eastAsia="Calibri" w:hAnsi="Arial" w:cs="Arial"/>
          <w:lang w:eastAsia="en-US"/>
        </w:rPr>
        <w:t xml:space="preserve">0 Заявок </w:t>
      </w:r>
      <w:r w:rsidR="000A6527" w:rsidRPr="008F37CA">
        <w:rPr>
          <w:rFonts w:ascii="Arial" w:eastAsia="Calibri" w:hAnsi="Arial" w:cs="Arial"/>
          <w:lang w:eastAsia="en-US"/>
        </w:rPr>
        <w:t xml:space="preserve">(Оферт ОТС), </w:t>
      </w:r>
      <w:r w:rsidRPr="008F37CA">
        <w:rPr>
          <w:rFonts w:ascii="Arial" w:eastAsia="Calibri" w:hAnsi="Arial" w:cs="Arial"/>
          <w:lang w:eastAsia="en-US"/>
        </w:rPr>
        <w:t>в каждой из которых указано количество ценных бумаг менее 100 штук;</w:t>
      </w:r>
    </w:p>
    <w:p w14:paraId="7A9CF1B4" w14:textId="77777777" w:rsidR="001658B0" w:rsidRPr="008F37CA" w:rsidRDefault="000B6734" w:rsidP="004D751F">
      <w:pPr>
        <w:pStyle w:val="ae"/>
        <w:numPr>
          <w:ilvl w:val="0"/>
          <w:numId w:val="45"/>
        </w:numPr>
        <w:jc w:val="both"/>
        <w:rPr>
          <w:rFonts w:ascii="Arial" w:eastAsia="Calibri" w:hAnsi="Arial" w:cs="Arial"/>
          <w:lang w:eastAsia="en-US"/>
        </w:rPr>
      </w:pPr>
      <w:r w:rsidRPr="008F37CA">
        <w:rPr>
          <w:rFonts w:ascii="Arial" w:eastAsia="Calibri" w:hAnsi="Arial" w:cs="Arial"/>
          <w:lang w:eastAsia="en-US"/>
        </w:rPr>
        <w:t>В течение торгового дня (операционного дня) с</w:t>
      </w:r>
      <w:r w:rsidR="001658B0" w:rsidRPr="008F37CA">
        <w:rPr>
          <w:rFonts w:ascii="Arial" w:eastAsia="Calibri" w:hAnsi="Arial" w:cs="Arial"/>
          <w:lang w:eastAsia="en-US"/>
        </w:rPr>
        <w:t xml:space="preserve">оотношение количества </w:t>
      </w:r>
      <w:r w:rsidR="004D751F" w:rsidRPr="008F37CA">
        <w:rPr>
          <w:rFonts w:ascii="Arial" w:eastAsia="Calibri" w:hAnsi="Arial" w:cs="Arial"/>
          <w:lang w:eastAsia="en-US"/>
        </w:rPr>
        <w:t>поданных в Подсистему подключения к торгам Заявок (Оферт ОТС), на основании которых заключены Сделки (Внебиржевые договоры),</w:t>
      </w:r>
      <w:r w:rsidR="004D751F" w:rsidRPr="008F37CA" w:rsidDel="004D751F">
        <w:rPr>
          <w:rFonts w:ascii="Arial" w:eastAsia="Calibri" w:hAnsi="Arial" w:cs="Arial"/>
          <w:lang w:eastAsia="en-US"/>
        </w:rPr>
        <w:t xml:space="preserve"> </w:t>
      </w:r>
      <w:r w:rsidR="001658B0" w:rsidRPr="008F37CA">
        <w:rPr>
          <w:rFonts w:ascii="Arial" w:eastAsia="Calibri" w:hAnsi="Arial" w:cs="Arial"/>
          <w:lang w:eastAsia="en-US"/>
        </w:rPr>
        <w:t xml:space="preserve">к </w:t>
      </w:r>
      <w:r w:rsidR="0074249B" w:rsidRPr="008F37CA">
        <w:rPr>
          <w:rFonts w:ascii="Arial" w:eastAsia="Calibri" w:hAnsi="Arial" w:cs="Arial"/>
          <w:lang w:eastAsia="en-US"/>
        </w:rPr>
        <w:t xml:space="preserve">общему </w:t>
      </w:r>
      <w:r w:rsidR="001658B0" w:rsidRPr="008F37CA">
        <w:rPr>
          <w:rFonts w:ascii="Arial" w:eastAsia="Calibri" w:hAnsi="Arial" w:cs="Arial"/>
          <w:lang w:eastAsia="en-US"/>
        </w:rPr>
        <w:t xml:space="preserve">количеству </w:t>
      </w:r>
      <w:r w:rsidR="00D35348" w:rsidRPr="008F37CA">
        <w:rPr>
          <w:rFonts w:ascii="Arial" w:eastAsia="Calibri" w:hAnsi="Arial" w:cs="Arial"/>
          <w:lang w:eastAsia="en-US"/>
        </w:rPr>
        <w:t>поданных в Подсистему подключения к торгам</w:t>
      </w:r>
      <w:r w:rsidR="001658B0" w:rsidRPr="008F37CA">
        <w:rPr>
          <w:rFonts w:ascii="Arial" w:eastAsia="Calibri" w:hAnsi="Arial" w:cs="Arial"/>
          <w:lang w:eastAsia="en-US"/>
        </w:rPr>
        <w:t xml:space="preserve"> Заявок </w:t>
      </w:r>
      <w:r w:rsidR="00F64D8D" w:rsidRPr="008F37CA">
        <w:rPr>
          <w:rFonts w:ascii="Arial" w:eastAsia="Calibri" w:hAnsi="Arial" w:cs="Arial"/>
          <w:lang w:eastAsia="en-US"/>
        </w:rPr>
        <w:t xml:space="preserve">(Оферт ОТС) </w:t>
      </w:r>
      <w:r w:rsidR="001658B0" w:rsidRPr="008F37CA">
        <w:rPr>
          <w:rFonts w:ascii="Arial" w:eastAsia="Calibri" w:hAnsi="Arial" w:cs="Arial"/>
          <w:lang w:eastAsia="en-US"/>
        </w:rPr>
        <w:t>составляет менее 5</w:t>
      </w:r>
      <w:r w:rsidR="00D35348" w:rsidRPr="008F37CA">
        <w:rPr>
          <w:rFonts w:ascii="Arial" w:eastAsia="Calibri" w:hAnsi="Arial" w:cs="Arial"/>
          <w:lang w:eastAsia="en-US"/>
        </w:rPr>
        <w:t xml:space="preserve"> процентов</w:t>
      </w:r>
      <w:r w:rsidR="0006266C" w:rsidRPr="008F37CA">
        <w:rPr>
          <w:rFonts w:ascii="Arial" w:eastAsia="Calibri" w:hAnsi="Arial" w:cs="Arial"/>
          <w:lang w:eastAsia="en-US"/>
        </w:rPr>
        <w:t>;</w:t>
      </w:r>
    </w:p>
    <w:p w14:paraId="71F18B03" w14:textId="77777777" w:rsidR="00672250" w:rsidRPr="008F37CA" w:rsidRDefault="00672250" w:rsidP="00782705">
      <w:pPr>
        <w:pStyle w:val="ae"/>
        <w:numPr>
          <w:ilvl w:val="0"/>
          <w:numId w:val="45"/>
        </w:numPr>
        <w:jc w:val="both"/>
        <w:rPr>
          <w:rFonts w:ascii="Arial" w:hAnsi="Arial" w:cs="Arial"/>
        </w:rPr>
      </w:pPr>
      <w:r w:rsidRPr="008F37CA">
        <w:rPr>
          <w:rFonts w:ascii="Arial" w:eastAsia="Calibri" w:hAnsi="Arial" w:cs="Arial"/>
          <w:lang w:eastAsia="en-US"/>
        </w:rPr>
        <w:t xml:space="preserve">Подача </w:t>
      </w:r>
      <w:r w:rsidR="009E0678" w:rsidRPr="008F37CA">
        <w:rPr>
          <w:rFonts w:ascii="Arial" w:eastAsia="Calibri" w:hAnsi="Arial" w:cs="Arial"/>
          <w:lang w:eastAsia="en-US"/>
        </w:rPr>
        <w:t>Запросов в Подсистему определения параметров заявок или Заявок (Оферт ОТС), запросов на удаление Заявок (Оферт ОТС) в Подсистему подключения к торгам</w:t>
      </w:r>
      <w:r w:rsidRPr="008F37CA">
        <w:rPr>
          <w:rFonts w:ascii="Arial" w:eastAsia="Calibri" w:hAnsi="Arial" w:cs="Arial"/>
          <w:lang w:eastAsia="en-US"/>
        </w:rPr>
        <w:t xml:space="preserve"> угрожает </w:t>
      </w:r>
      <w:r w:rsidRPr="008F37CA">
        <w:rPr>
          <w:rFonts w:ascii="Arial" w:hAnsi="Arial" w:cs="Arial"/>
        </w:rPr>
        <w:t xml:space="preserve">бесперебойному функционированию </w:t>
      </w:r>
      <w:r w:rsidRPr="008F37CA">
        <w:rPr>
          <w:rFonts w:ascii="Arial" w:eastAsia="Calibri" w:hAnsi="Arial" w:cs="Arial"/>
          <w:lang w:eastAsia="en-US"/>
        </w:rPr>
        <w:t>Подсистем</w:t>
      </w:r>
      <w:r w:rsidR="00782705" w:rsidRPr="008F37CA">
        <w:rPr>
          <w:rFonts w:ascii="Arial" w:eastAsia="Calibri" w:hAnsi="Arial" w:cs="Arial"/>
          <w:lang w:eastAsia="en-US"/>
        </w:rPr>
        <w:t>ы</w:t>
      </w:r>
      <w:r w:rsidRPr="008F37CA">
        <w:rPr>
          <w:rFonts w:ascii="Arial" w:eastAsia="Calibri" w:hAnsi="Arial" w:cs="Arial"/>
          <w:lang w:eastAsia="en-US"/>
        </w:rPr>
        <w:t xml:space="preserve"> подключения к торгам </w:t>
      </w:r>
      <w:r w:rsidR="00782705" w:rsidRPr="008F37CA">
        <w:rPr>
          <w:rFonts w:ascii="Arial" w:eastAsia="Calibri" w:hAnsi="Arial" w:cs="Arial"/>
          <w:lang w:eastAsia="en-US"/>
        </w:rPr>
        <w:t>и/</w:t>
      </w:r>
      <w:r w:rsidRPr="008F37CA">
        <w:rPr>
          <w:rFonts w:ascii="Arial" w:eastAsia="Calibri" w:hAnsi="Arial" w:cs="Arial"/>
          <w:lang w:eastAsia="en-US"/>
        </w:rPr>
        <w:t xml:space="preserve">или оказывает негативное влияние на возможность нормального использования Подсистемы подключения к торгам для других Брокеров.  </w:t>
      </w:r>
    </w:p>
    <w:p w14:paraId="5A6EDF69" w14:textId="77777777" w:rsidR="001F08AD" w:rsidRDefault="001F08AD" w:rsidP="001F08AD">
      <w:pPr>
        <w:ind w:left="720"/>
        <w:rPr>
          <w:rFonts w:ascii="Arial" w:hAnsi="Arial" w:cs="Arial"/>
          <w:color w:val="1F497D"/>
          <w:sz w:val="22"/>
          <w:szCs w:val="22"/>
          <w:lang w:val="ru-RU"/>
        </w:rPr>
      </w:pPr>
    </w:p>
    <w:p w14:paraId="6A7D9995" w14:textId="77777777" w:rsidR="001F08AD" w:rsidRDefault="001F08AD" w:rsidP="001F08AD">
      <w:pPr>
        <w:rPr>
          <w:rFonts w:ascii="Arial" w:hAnsi="Arial" w:cs="Arial"/>
          <w:color w:val="1F497D"/>
          <w:sz w:val="22"/>
          <w:szCs w:val="22"/>
          <w:lang w:val="ru-RU"/>
        </w:rPr>
      </w:pPr>
    </w:p>
    <w:p w14:paraId="6F79CC2E" w14:textId="77777777" w:rsidR="001F08AD" w:rsidRDefault="001F08AD" w:rsidP="001F08AD">
      <w:pPr>
        <w:rPr>
          <w:rFonts w:ascii="Arial" w:hAnsi="Arial" w:cs="Arial"/>
          <w:color w:val="1F497D"/>
          <w:sz w:val="22"/>
          <w:szCs w:val="22"/>
          <w:lang w:val="ru-RU"/>
        </w:rPr>
      </w:pPr>
    </w:p>
    <w:p w14:paraId="2E9B05DC" w14:textId="77777777" w:rsidR="001F08AD" w:rsidRPr="001F52F6" w:rsidRDefault="001F08AD" w:rsidP="001F08AD">
      <w:pPr>
        <w:rPr>
          <w:rFonts w:ascii="Calibri" w:hAnsi="Calibri" w:cs="Helvetica"/>
          <w:sz w:val="22"/>
          <w:szCs w:val="22"/>
          <w:lang w:val="ru-RU"/>
        </w:rPr>
      </w:pPr>
    </w:p>
    <w:p w14:paraId="0C3C9A39" w14:textId="77777777" w:rsidR="005C2F8A" w:rsidRPr="001F52F6" w:rsidRDefault="005C2F8A" w:rsidP="001F52F6">
      <w:pPr>
        <w:ind w:left="720"/>
        <w:rPr>
          <w:rFonts w:ascii="Calibri" w:hAnsi="Calibri" w:cs="Helvetica"/>
          <w:sz w:val="22"/>
          <w:szCs w:val="22"/>
          <w:lang w:val="ru-RU"/>
        </w:rPr>
      </w:pPr>
    </w:p>
    <w:p w14:paraId="0BF53342" w14:textId="77777777" w:rsidR="00431FC5" w:rsidRPr="00586262" w:rsidRDefault="00431FC5" w:rsidP="00347C0D">
      <w:pPr>
        <w:rPr>
          <w:rFonts w:ascii="Arial" w:hAnsi="Arial" w:cs="Arial"/>
          <w:b/>
          <w:lang w:val="ru-RU"/>
        </w:rPr>
      </w:pPr>
    </w:p>
    <w:sectPr w:rsidR="00431FC5" w:rsidRPr="00586262" w:rsidSect="00AC103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851" w:right="566" w:bottom="993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436D8" w14:textId="77777777" w:rsidR="00FD1534" w:rsidRPr="000014AF" w:rsidRDefault="00FD1534" w:rsidP="000D3D8E">
      <w:r>
        <w:separator/>
      </w:r>
    </w:p>
  </w:endnote>
  <w:endnote w:type="continuationSeparator" w:id="0">
    <w:p w14:paraId="634CCDE3" w14:textId="77777777" w:rsidR="00FD1534" w:rsidRPr="000014AF" w:rsidRDefault="00FD1534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9EB2" w14:textId="77777777" w:rsidR="00B6580E" w:rsidRDefault="00B6580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E434" w14:textId="75FF8307" w:rsidR="00B6580E" w:rsidRDefault="00B6580E">
    <w:pPr>
      <w:pStyle w:val="af1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EEBDAC" wp14:editId="7EA0B2FD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762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7E7BC" w14:textId="77777777" w:rsidR="00B6580E" w:rsidRPr="005F390E" w:rsidRDefault="00B6580E">
                          <w:pPr>
                            <w:pStyle w:val="af1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390E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F390E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F390E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1634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F390E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14:paraId="5AB7E7BC" w14:textId="77777777" w:rsidR="00B6580E" w:rsidRPr="005F390E" w:rsidRDefault="00B6580E">
                    <w:pPr>
                      <w:pStyle w:val="af1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390E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F390E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5F390E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D1634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F390E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6F6A" w14:textId="77777777" w:rsidR="00B6580E" w:rsidRDefault="00B6580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3C1BA" w14:textId="77777777" w:rsidR="00FD1534" w:rsidRPr="000014AF" w:rsidRDefault="00FD1534" w:rsidP="000D3D8E">
      <w:r>
        <w:separator/>
      </w:r>
    </w:p>
  </w:footnote>
  <w:footnote w:type="continuationSeparator" w:id="0">
    <w:p w14:paraId="39220866" w14:textId="77777777" w:rsidR="00FD1534" w:rsidRPr="000014AF" w:rsidRDefault="00FD1534" w:rsidP="000D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FA5E" w14:textId="77777777" w:rsidR="00B6580E" w:rsidRDefault="00B6580E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E922" w14:textId="77777777" w:rsidR="00B6580E" w:rsidRDefault="00B6580E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B401" w14:textId="77777777" w:rsidR="00B6580E" w:rsidRDefault="00B6580E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021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D92A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3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00000006"/>
    <w:multiLevelType w:val="multilevel"/>
    <w:tmpl w:val="8472794C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7">
    <w:nsid w:val="00000009"/>
    <w:multiLevelType w:val="multilevel"/>
    <w:tmpl w:val="875E90F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0000000B"/>
    <w:multiLevelType w:val="multilevel"/>
    <w:tmpl w:val="1C08B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19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20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3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D"/>
    <w:multiLevelType w:val="multilevel"/>
    <w:tmpl w:val="0000001D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1288"/>
        </w:tabs>
        <w:ind w:left="1288" w:hanging="720"/>
      </w:pPr>
      <w:rPr>
        <w:rFonts w:ascii="Times New Roman" w:hAnsi="Times New Roman"/>
      </w:rPr>
    </w:lvl>
  </w:abstractNum>
  <w:abstractNum w:abstractNumId="32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3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02214DAB"/>
    <w:multiLevelType w:val="hybridMultilevel"/>
    <w:tmpl w:val="D7FC8E6C"/>
    <w:lvl w:ilvl="0" w:tplc="58843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41C5602"/>
    <w:multiLevelType w:val="hybridMultilevel"/>
    <w:tmpl w:val="6F00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48041BE"/>
    <w:multiLevelType w:val="hybridMultilevel"/>
    <w:tmpl w:val="9B08286A"/>
    <w:lvl w:ilvl="0" w:tplc="4AB226A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059132EA"/>
    <w:multiLevelType w:val="hybridMultilevel"/>
    <w:tmpl w:val="F0F0B3CA"/>
    <w:lvl w:ilvl="0" w:tplc="C99E502A">
      <w:start w:val="1"/>
      <w:numFmt w:val="decimal"/>
      <w:lvlText w:val="6.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EA0EBD"/>
    <w:multiLevelType w:val="hybridMultilevel"/>
    <w:tmpl w:val="32C03B96"/>
    <w:lvl w:ilvl="0" w:tplc="7158C636">
      <w:start w:val="1"/>
      <w:numFmt w:val="decimal"/>
      <w:lvlText w:val="4.3.%1.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07E7552D"/>
    <w:multiLevelType w:val="hybridMultilevel"/>
    <w:tmpl w:val="E158A28A"/>
    <w:lvl w:ilvl="0" w:tplc="7158C636">
      <w:start w:val="1"/>
      <w:numFmt w:val="decimal"/>
      <w:lvlText w:val="4.3.%1.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93609A4"/>
    <w:multiLevelType w:val="hybridMultilevel"/>
    <w:tmpl w:val="1164A172"/>
    <w:lvl w:ilvl="0" w:tplc="3520711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E60DCC"/>
    <w:multiLevelType w:val="multilevel"/>
    <w:tmpl w:val="DD6CF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0E521221"/>
    <w:multiLevelType w:val="multilevel"/>
    <w:tmpl w:val="670A5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10930060"/>
    <w:multiLevelType w:val="hybridMultilevel"/>
    <w:tmpl w:val="17384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13B24EEA"/>
    <w:multiLevelType w:val="hybridMultilevel"/>
    <w:tmpl w:val="09E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45200B"/>
    <w:multiLevelType w:val="hybridMultilevel"/>
    <w:tmpl w:val="EDA2DE0C"/>
    <w:lvl w:ilvl="0" w:tplc="58843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15E4787D"/>
    <w:multiLevelType w:val="hybridMultilevel"/>
    <w:tmpl w:val="3D5A215A"/>
    <w:lvl w:ilvl="0" w:tplc="58843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1629631D"/>
    <w:multiLevelType w:val="multilevel"/>
    <w:tmpl w:val="4964D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1EA2651B"/>
    <w:multiLevelType w:val="hybridMultilevel"/>
    <w:tmpl w:val="0A909E86"/>
    <w:lvl w:ilvl="0" w:tplc="4AB226A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1F0A7ED7"/>
    <w:multiLevelType w:val="multilevel"/>
    <w:tmpl w:val="E226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20075665"/>
    <w:multiLevelType w:val="hybridMultilevel"/>
    <w:tmpl w:val="EC32EBAE"/>
    <w:lvl w:ilvl="0" w:tplc="332A6200">
      <w:start w:val="3"/>
      <w:numFmt w:val="decimal"/>
      <w:lvlText w:val="5.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2DC0A98"/>
    <w:multiLevelType w:val="hybridMultilevel"/>
    <w:tmpl w:val="B474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46312B0"/>
    <w:multiLevelType w:val="multilevel"/>
    <w:tmpl w:val="161C8B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2500318A"/>
    <w:multiLevelType w:val="hybridMultilevel"/>
    <w:tmpl w:val="776A9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553265D"/>
    <w:multiLevelType w:val="hybridMultilevel"/>
    <w:tmpl w:val="25DA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25963"/>
    <w:multiLevelType w:val="multilevel"/>
    <w:tmpl w:val="B06A6482"/>
    <w:name w:val="WW8Num3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 w:hint="default"/>
      </w:rPr>
    </w:lvl>
  </w:abstractNum>
  <w:abstractNum w:abstractNumId="56">
    <w:nsid w:val="28D535DB"/>
    <w:multiLevelType w:val="hybridMultilevel"/>
    <w:tmpl w:val="5600BE88"/>
    <w:lvl w:ilvl="0" w:tplc="4AB226AC">
      <w:start w:val="1"/>
      <w:numFmt w:val="decimal"/>
      <w:lvlText w:val="5.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>
    <w:nsid w:val="2936245E"/>
    <w:multiLevelType w:val="hybridMultilevel"/>
    <w:tmpl w:val="E13A1350"/>
    <w:lvl w:ilvl="0" w:tplc="00000022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0000022"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9A54679"/>
    <w:multiLevelType w:val="multilevel"/>
    <w:tmpl w:val="A08231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9">
    <w:nsid w:val="2A3A1E94"/>
    <w:multiLevelType w:val="hybridMultilevel"/>
    <w:tmpl w:val="7EE4868A"/>
    <w:lvl w:ilvl="0" w:tplc="9DDEC6E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6176CD"/>
    <w:multiLevelType w:val="multilevel"/>
    <w:tmpl w:val="0000001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1">
    <w:nsid w:val="2A9125D7"/>
    <w:multiLevelType w:val="hybridMultilevel"/>
    <w:tmpl w:val="B53A2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31361EFD"/>
    <w:multiLevelType w:val="multilevel"/>
    <w:tmpl w:val="08088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3">
    <w:nsid w:val="350D61B4"/>
    <w:multiLevelType w:val="multilevel"/>
    <w:tmpl w:val="670A5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36424934"/>
    <w:multiLevelType w:val="hybridMultilevel"/>
    <w:tmpl w:val="317CE67C"/>
    <w:lvl w:ilvl="0" w:tplc="8CBEC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E3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0C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1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2F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E0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4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A9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05609C"/>
    <w:multiLevelType w:val="hybridMultilevel"/>
    <w:tmpl w:val="C5C46434"/>
    <w:lvl w:ilvl="0" w:tplc="FB129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1E74" w:tentative="1">
      <w:start w:val="1"/>
      <w:numFmt w:val="lowerLetter"/>
      <w:lvlText w:val="%2."/>
      <w:lvlJc w:val="left"/>
      <w:pPr>
        <w:ind w:left="1440" w:hanging="360"/>
      </w:pPr>
    </w:lvl>
    <w:lvl w:ilvl="2" w:tplc="C9F66E7A" w:tentative="1">
      <w:start w:val="1"/>
      <w:numFmt w:val="lowerRoman"/>
      <w:lvlText w:val="%3."/>
      <w:lvlJc w:val="right"/>
      <w:pPr>
        <w:ind w:left="2160" w:hanging="180"/>
      </w:pPr>
    </w:lvl>
    <w:lvl w:ilvl="3" w:tplc="A106E626" w:tentative="1">
      <w:start w:val="1"/>
      <w:numFmt w:val="decimal"/>
      <w:lvlText w:val="%4."/>
      <w:lvlJc w:val="left"/>
      <w:pPr>
        <w:ind w:left="2880" w:hanging="360"/>
      </w:pPr>
    </w:lvl>
    <w:lvl w:ilvl="4" w:tplc="D026CF58" w:tentative="1">
      <w:start w:val="1"/>
      <w:numFmt w:val="lowerLetter"/>
      <w:lvlText w:val="%5."/>
      <w:lvlJc w:val="left"/>
      <w:pPr>
        <w:ind w:left="3600" w:hanging="360"/>
      </w:pPr>
    </w:lvl>
    <w:lvl w:ilvl="5" w:tplc="06564C5A" w:tentative="1">
      <w:start w:val="1"/>
      <w:numFmt w:val="lowerRoman"/>
      <w:lvlText w:val="%6."/>
      <w:lvlJc w:val="right"/>
      <w:pPr>
        <w:ind w:left="4320" w:hanging="180"/>
      </w:pPr>
    </w:lvl>
    <w:lvl w:ilvl="6" w:tplc="7D2EE05C" w:tentative="1">
      <w:start w:val="1"/>
      <w:numFmt w:val="decimal"/>
      <w:lvlText w:val="%7."/>
      <w:lvlJc w:val="left"/>
      <w:pPr>
        <w:ind w:left="5040" w:hanging="360"/>
      </w:pPr>
    </w:lvl>
    <w:lvl w:ilvl="7" w:tplc="AD202F3C" w:tentative="1">
      <w:start w:val="1"/>
      <w:numFmt w:val="lowerLetter"/>
      <w:lvlText w:val="%8."/>
      <w:lvlJc w:val="left"/>
      <w:pPr>
        <w:ind w:left="5760" w:hanging="360"/>
      </w:pPr>
    </w:lvl>
    <w:lvl w:ilvl="8" w:tplc="8BFCC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F73DDA"/>
    <w:multiLevelType w:val="hybridMultilevel"/>
    <w:tmpl w:val="303A816C"/>
    <w:lvl w:ilvl="0" w:tplc="00000022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3C984D8D"/>
    <w:multiLevelType w:val="hybridMultilevel"/>
    <w:tmpl w:val="9BD6CF1C"/>
    <w:lvl w:ilvl="0" w:tplc="9DDEC6E6">
      <w:start w:val="1"/>
      <w:numFmt w:val="decimal"/>
      <w:lvlText w:val="4.2.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DD60BA1"/>
    <w:multiLevelType w:val="multilevel"/>
    <w:tmpl w:val="BD5AADD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E86608E"/>
    <w:multiLevelType w:val="hybridMultilevel"/>
    <w:tmpl w:val="168E9BE2"/>
    <w:lvl w:ilvl="0" w:tplc="FD2C3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CDAB4">
      <w:start w:val="1"/>
      <w:numFmt w:val="lowerLetter"/>
      <w:lvlText w:val="%2."/>
      <w:lvlJc w:val="left"/>
      <w:pPr>
        <w:ind w:left="1440" w:hanging="360"/>
      </w:pPr>
    </w:lvl>
    <w:lvl w:ilvl="2" w:tplc="B7C0ED76" w:tentative="1">
      <w:start w:val="1"/>
      <w:numFmt w:val="lowerRoman"/>
      <w:lvlText w:val="%3."/>
      <w:lvlJc w:val="right"/>
      <w:pPr>
        <w:ind w:left="2160" w:hanging="180"/>
      </w:pPr>
    </w:lvl>
    <w:lvl w:ilvl="3" w:tplc="82BCC7C2" w:tentative="1">
      <w:start w:val="1"/>
      <w:numFmt w:val="decimal"/>
      <w:lvlText w:val="%4."/>
      <w:lvlJc w:val="left"/>
      <w:pPr>
        <w:ind w:left="2880" w:hanging="360"/>
      </w:pPr>
    </w:lvl>
    <w:lvl w:ilvl="4" w:tplc="15E2FAD2" w:tentative="1">
      <w:start w:val="1"/>
      <w:numFmt w:val="lowerLetter"/>
      <w:lvlText w:val="%5."/>
      <w:lvlJc w:val="left"/>
      <w:pPr>
        <w:ind w:left="3600" w:hanging="360"/>
      </w:pPr>
    </w:lvl>
    <w:lvl w:ilvl="5" w:tplc="E3CCA196" w:tentative="1">
      <w:start w:val="1"/>
      <w:numFmt w:val="lowerRoman"/>
      <w:lvlText w:val="%6."/>
      <w:lvlJc w:val="right"/>
      <w:pPr>
        <w:ind w:left="4320" w:hanging="180"/>
      </w:pPr>
    </w:lvl>
    <w:lvl w:ilvl="6" w:tplc="64185500" w:tentative="1">
      <w:start w:val="1"/>
      <w:numFmt w:val="decimal"/>
      <w:lvlText w:val="%7."/>
      <w:lvlJc w:val="left"/>
      <w:pPr>
        <w:ind w:left="5040" w:hanging="360"/>
      </w:pPr>
    </w:lvl>
    <w:lvl w:ilvl="7" w:tplc="38E89826" w:tentative="1">
      <w:start w:val="1"/>
      <w:numFmt w:val="lowerLetter"/>
      <w:lvlText w:val="%8."/>
      <w:lvlJc w:val="left"/>
      <w:pPr>
        <w:ind w:left="5760" w:hanging="360"/>
      </w:pPr>
    </w:lvl>
    <w:lvl w:ilvl="8" w:tplc="65D88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400CB9"/>
    <w:multiLevelType w:val="multilevel"/>
    <w:tmpl w:val="B36CA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1">
    <w:nsid w:val="45231763"/>
    <w:multiLevelType w:val="hybridMultilevel"/>
    <w:tmpl w:val="EA24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C42D4C"/>
    <w:multiLevelType w:val="multilevel"/>
    <w:tmpl w:val="D6DA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FA44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>
    <w:nsid w:val="47CE74D1"/>
    <w:multiLevelType w:val="multilevel"/>
    <w:tmpl w:val="DA1AAB6A"/>
    <w:lvl w:ilvl="0">
      <w:start w:val="1"/>
      <w:numFmt w:val="decimal"/>
      <w:pStyle w:val="a"/>
      <w:lvlText w:val="Статья %1."/>
      <w:lvlJc w:val="left"/>
      <w:pPr>
        <w:tabs>
          <w:tab w:val="num" w:pos="108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>
    <w:nsid w:val="483264E7"/>
    <w:multiLevelType w:val="hybridMultilevel"/>
    <w:tmpl w:val="82FC7BDA"/>
    <w:lvl w:ilvl="0" w:tplc="EBF0F5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E2313"/>
    <w:multiLevelType w:val="hybridMultilevel"/>
    <w:tmpl w:val="A7A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9132ADE"/>
    <w:multiLevelType w:val="hybridMultilevel"/>
    <w:tmpl w:val="60FAD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498256A9"/>
    <w:multiLevelType w:val="multilevel"/>
    <w:tmpl w:val="97F2AA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79">
    <w:nsid w:val="4BBD5A1B"/>
    <w:multiLevelType w:val="multilevel"/>
    <w:tmpl w:val="79D8F6C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4C4835E1"/>
    <w:multiLevelType w:val="hybridMultilevel"/>
    <w:tmpl w:val="DA161FA8"/>
    <w:lvl w:ilvl="0" w:tplc="3E7C7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4FFA2" w:tentative="1">
      <w:start w:val="1"/>
      <w:numFmt w:val="lowerLetter"/>
      <w:lvlText w:val="%2."/>
      <w:lvlJc w:val="left"/>
      <w:pPr>
        <w:ind w:left="1440" w:hanging="360"/>
      </w:pPr>
    </w:lvl>
    <w:lvl w:ilvl="2" w:tplc="9EFCCC0A" w:tentative="1">
      <w:start w:val="1"/>
      <w:numFmt w:val="lowerRoman"/>
      <w:lvlText w:val="%3."/>
      <w:lvlJc w:val="right"/>
      <w:pPr>
        <w:ind w:left="2160" w:hanging="180"/>
      </w:pPr>
    </w:lvl>
    <w:lvl w:ilvl="3" w:tplc="30F0B166" w:tentative="1">
      <w:start w:val="1"/>
      <w:numFmt w:val="decimal"/>
      <w:lvlText w:val="%4."/>
      <w:lvlJc w:val="left"/>
      <w:pPr>
        <w:ind w:left="2880" w:hanging="360"/>
      </w:pPr>
    </w:lvl>
    <w:lvl w:ilvl="4" w:tplc="1D34DCAA" w:tentative="1">
      <w:start w:val="1"/>
      <w:numFmt w:val="lowerLetter"/>
      <w:lvlText w:val="%5."/>
      <w:lvlJc w:val="left"/>
      <w:pPr>
        <w:ind w:left="3600" w:hanging="360"/>
      </w:pPr>
    </w:lvl>
    <w:lvl w:ilvl="5" w:tplc="E11A3E04" w:tentative="1">
      <w:start w:val="1"/>
      <w:numFmt w:val="lowerRoman"/>
      <w:lvlText w:val="%6."/>
      <w:lvlJc w:val="right"/>
      <w:pPr>
        <w:ind w:left="4320" w:hanging="180"/>
      </w:pPr>
    </w:lvl>
    <w:lvl w:ilvl="6" w:tplc="B248E7A0" w:tentative="1">
      <w:start w:val="1"/>
      <w:numFmt w:val="decimal"/>
      <w:lvlText w:val="%7."/>
      <w:lvlJc w:val="left"/>
      <w:pPr>
        <w:ind w:left="5040" w:hanging="360"/>
      </w:pPr>
    </w:lvl>
    <w:lvl w:ilvl="7" w:tplc="86283A06" w:tentative="1">
      <w:start w:val="1"/>
      <w:numFmt w:val="lowerLetter"/>
      <w:lvlText w:val="%8."/>
      <w:lvlJc w:val="left"/>
      <w:pPr>
        <w:ind w:left="5760" w:hanging="360"/>
      </w:pPr>
    </w:lvl>
    <w:lvl w:ilvl="8" w:tplc="63EE0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8A2062"/>
    <w:multiLevelType w:val="hybridMultilevel"/>
    <w:tmpl w:val="1A3AA43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>
    <w:nsid w:val="4D4F1FF0"/>
    <w:multiLevelType w:val="multilevel"/>
    <w:tmpl w:val="BF3A966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83">
    <w:nsid w:val="4DC25FFE"/>
    <w:multiLevelType w:val="hybridMultilevel"/>
    <w:tmpl w:val="B0F67E24"/>
    <w:lvl w:ilvl="0" w:tplc="588431C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FEF2FA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5C43ECC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9A74FB6E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76E826C6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3E68A2E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6EE6E99E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66E6E2E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8627022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4">
    <w:nsid w:val="52636EF0"/>
    <w:multiLevelType w:val="hybridMultilevel"/>
    <w:tmpl w:val="16AE7E3E"/>
    <w:lvl w:ilvl="0" w:tplc="16C04D2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727AC7"/>
    <w:multiLevelType w:val="hybridMultilevel"/>
    <w:tmpl w:val="1548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7347BE"/>
    <w:multiLevelType w:val="hybridMultilevel"/>
    <w:tmpl w:val="FA6CC0FC"/>
    <w:lvl w:ilvl="0" w:tplc="3FB6A28E">
      <w:start w:val="1"/>
      <w:numFmt w:val="decimal"/>
      <w:lvlText w:val="%1."/>
      <w:lvlJc w:val="left"/>
      <w:pPr>
        <w:ind w:left="720" w:hanging="360"/>
      </w:pPr>
    </w:lvl>
    <w:lvl w:ilvl="1" w:tplc="BB5EB932" w:tentative="1">
      <w:start w:val="1"/>
      <w:numFmt w:val="lowerLetter"/>
      <w:lvlText w:val="%2."/>
      <w:lvlJc w:val="left"/>
      <w:pPr>
        <w:ind w:left="1440" w:hanging="360"/>
      </w:pPr>
    </w:lvl>
    <w:lvl w:ilvl="2" w:tplc="6096B97E" w:tentative="1">
      <w:start w:val="1"/>
      <w:numFmt w:val="lowerRoman"/>
      <w:lvlText w:val="%3."/>
      <w:lvlJc w:val="right"/>
      <w:pPr>
        <w:ind w:left="2160" w:hanging="180"/>
      </w:pPr>
    </w:lvl>
    <w:lvl w:ilvl="3" w:tplc="9EACC740" w:tentative="1">
      <w:start w:val="1"/>
      <w:numFmt w:val="decimal"/>
      <w:lvlText w:val="%4."/>
      <w:lvlJc w:val="left"/>
      <w:pPr>
        <w:ind w:left="2880" w:hanging="360"/>
      </w:pPr>
    </w:lvl>
    <w:lvl w:ilvl="4" w:tplc="85DA5E66" w:tentative="1">
      <w:start w:val="1"/>
      <w:numFmt w:val="lowerLetter"/>
      <w:lvlText w:val="%5."/>
      <w:lvlJc w:val="left"/>
      <w:pPr>
        <w:ind w:left="3600" w:hanging="360"/>
      </w:pPr>
    </w:lvl>
    <w:lvl w:ilvl="5" w:tplc="F74479CE" w:tentative="1">
      <w:start w:val="1"/>
      <w:numFmt w:val="lowerRoman"/>
      <w:lvlText w:val="%6."/>
      <w:lvlJc w:val="right"/>
      <w:pPr>
        <w:ind w:left="4320" w:hanging="180"/>
      </w:pPr>
    </w:lvl>
    <w:lvl w:ilvl="6" w:tplc="63E0264C" w:tentative="1">
      <w:start w:val="1"/>
      <w:numFmt w:val="decimal"/>
      <w:lvlText w:val="%7."/>
      <w:lvlJc w:val="left"/>
      <w:pPr>
        <w:ind w:left="5040" w:hanging="360"/>
      </w:pPr>
    </w:lvl>
    <w:lvl w:ilvl="7" w:tplc="BD92110C" w:tentative="1">
      <w:start w:val="1"/>
      <w:numFmt w:val="lowerLetter"/>
      <w:lvlText w:val="%8."/>
      <w:lvlJc w:val="left"/>
      <w:pPr>
        <w:ind w:left="5760" w:hanging="360"/>
      </w:pPr>
    </w:lvl>
    <w:lvl w:ilvl="8" w:tplc="4AA4C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093689"/>
    <w:multiLevelType w:val="multilevel"/>
    <w:tmpl w:val="58D2D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8">
    <w:nsid w:val="5DC470AD"/>
    <w:multiLevelType w:val="multilevel"/>
    <w:tmpl w:val="C4C8D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89">
    <w:nsid w:val="614D0669"/>
    <w:multiLevelType w:val="hybridMultilevel"/>
    <w:tmpl w:val="58BE0D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>
    <w:nsid w:val="62EE19B7"/>
    <w:multiLevelType w:val="hybridMultilevel"/>
    <w:tmpl w:val="DE948288"/>
    <w:lvl w:ilvl="0" w:tplc="F506AD14">
      <w:start w:val="1"/>
      <w:numFmt w:val="decimal"/>
      <w:lvlText w:val="4.%1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1" w:tplc="7BFC1060">
      <w:start w:val="1"/>
      <w:numFmt w:val="lowerLetter"/>
      <w:pStyle w:val="a1"/>
      <w:lvlText w:val="%2."/>
      <w:lvlJc w:val="left"/>
      <w:pPr>
        <w:tabs>
          <w:tab w:val="num" w:pos="1440"/>
        </w:tabs>
        <w:ind w:left="1440" w:hanging="360"/>
      </w:pPr>
    </w:lvl>
    <w:lvl w:ilvl="2" w:tplc="A95A5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E1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A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E4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C4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0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2B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3212346"/>
    <w:multiLevelType w:val="multilevel"/>
    <w:tmpl w:val="C61CB9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66CE45B6"/>
    <w:multiLevelType w:val="hybridMultilevel"/>
    <w:tmpl w:val="9214973E"/>
    <w:lvl w:ilvl="0" w:tplc="2640BB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491EEB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94">
    <w:nsid w:val="686D6677"/>
    <w:multiLevelType w:val="multilevel"/>
    <w:tmpl w:val="50D8CC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5">
    <w:nsid w:val="688806F0"/>
    <w:multiLevelType w:val="hybridMultilevel"/>
    <w:tmpl w:val="A16C2B62"/>
    <w:lvl w:ilvl="0" w:tplc="7158C636">
      <w:start w:val="1"/>
      <w:numFmt w:val="decimal"/>
      <w:lvlText w:val="4.3.%1.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69D71FD5"/>
    <w:multiLevelType w:val="multilevel"/>
    <w:tmpl w:val="9836B98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7">
    <w:nsid w:val="6B28253E"/>
    <w:multiLevelType w:val="multilevel"/>
    <w:tmpl w:val="0AA22E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8">
    <w:nsid w:val="6B3D4C70"/>
    <w:multiLevelType w:val="multilevel"/>
    <w:tmpl w:val="61DC9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9">
    <w:nsid w:val="6C386A20"/>
    <w:multiLevelType w:val="hybridMultilevel"/>
    <w:tmpl w:val="349471FC"/>
    <w:lvl w:ilvl="0" w:tplc="4AB226A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AE1F3A"/>
    <w:multiLevelType w:val="hybridMultilevel"/>
    <w:tmpl w:val="E8E0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BD0D53"/>
    <w:multiLevelType w:val="multilevel"/>
    <w:tmpl w:val="670A56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705A0E84"/>
    <w:multiLevelType w:val="hybridMultilevel"/>
    <w:tmpl w:val="3E00F932"/>
    <w:lvl w:ilvl="0" w:tplc="7158C636">
      <w:start w:val="1"/>
      <w:numFmt w:val="decimal"/>
      <w:lvlText w:val="4.3.%1."/>
      <w:lvlJc w:val="left"/>
      <w:pPr>
        <w:ind w:left="2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70CF1134"/>
    <w:multiLevelType w:val="multilevel"/>
    <w:tmpl w:val="5372A1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0808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4">
    <w:nsid w:val="73C226D4"/>
    <w:multiLevelType w:val="hybridMultilevel"/>
    <w:tmpl w:val="5F465C06"/>
    <w:lvl w:ilvl="0" w:tplc="3520711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4F043E"/>
    <w:multiLevelType w:val="hybridMultilevel"/>
    <w:tmpl w:val="C248C4D8"/>
    <w:lvl w:ilvl="0" w:tplc="C408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C1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C2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3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5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C6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2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6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8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D23137"/>
    <w:multiLevelType w:val="hybridMultilevel"/>
    <w:tmpl w:val="BBA41DE6"/>
    <w:lvl w:ilvl="0" w:tplc="577A7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>
    <w:nsid w:val="77E7180C"/>
    <w:multiLevelType w:val="hybridMultilevel"/>
    <w:tmpl w:val="5FA253E4"/>
    <w:lvl w:ilvl="0" w:tplc="7158C636">
      <w:start w:val="1"/>
      <w:numFmt w:val="decimal"/>
      <w:lvlText w:val="4.3.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8">
    <w:nsid w:val="79394A9B"/>
    <w:multiLevelType w:val="multilevel"/>
    <w:tmpl w:val="C5D29A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9">
    <w:nsid w:val="7A7D4FF7"/>
    <w:multiLevelType w:val="hybridMultilevel"/>
    <w:tmpl w:val="04E6261E"/>
    <w:lvl w:ilvl="0" w:tplc="3520711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CB12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AD9398C"/>
    <w:multiLevelType w:val="hybridMultilevel"/>
    <w:tmpl w:val="F65A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2A26DE"/>
    <w:multiLevelType w:val="hybridMultilevel"/>
    <w:tmpl w:val="90E2B244"/>
    <w:lvl w:ilvl="0" w:tplc="C99E502A">
      <w:start w:val="1"/>
      <w:numFmt w:val="decimal"/>
      <w:lvlText w:val="6.%1."/>
      <w:lvlJc w:val="left"/>
      <w:pPr>
        <w:ind w:left="1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1"/>
  </w:num>
  <w:num w:numId="5">
    <w:abstractNumId w:val="94"/>
  </w:num>
  <w:num w:numId="6">
    <w:abstractNumId w:val="60"/>
  </w:num>
  <w:num w:numId="7">
    <w:abstractNumId w:val="63"/>
  </w:num>
  <w:num w:numId="8">
    <w:abstractNumId w:val="101"/>
  </w:num>
  <w:num w:numId="9">
    <w:abstractNumId w:val="42"/>
  </w:num>
  <w:num w:numId="10">
    <w:abstractNumId w:val="74"/>
  </w:num>
  <w:num w:numId="11">
    <w:abstractNumId w:val="73"/>
  </w:num>
  <w:num w:numId="12">
    <w:abstractNumId w:val="51"/>
  </w:num>
  <w:num w:numId="13">
    <w:abstractNumId w:val="103"/>
  </w:num>
  <w:num w:numId="14">
    <w:abstractNumId w:val="110"/>
  </w:num>
  <w:num w:numId="15">
    <w:abstractNumId w:val="35"/>
  </w:num>
  <w:num w:numId="16">
    <w:abstractNumId w:val="80"/>
  </w:num>
  <w:num w:numId="17">
    <w:abstractNumId w:val="86"/>
  </w:num>
  <w:num w:numId="18">
    <w:abstractNumId w:val="44"/>
  </w:num>
  <w:num w:numId="19">
    <w:abstractNumId w:val="105"/>
  </w:num>
  <w:num w:numId="20">
    <w:abstractNumId w:val="83"/>
  </w:num>
  <w:num w:numId="21">
    <w:abstractNumId w:val="64"/>
  </w:num>
  <w:num w:numId="22">
    <w:abstractNumId w:val="87"/>
  </w:num>
  <w:num w:numId="23">
    <w:abstractNumId w:val="100"/>
  </w:num>
  <w:num w:numId="24">
    <w:abstractNumId w:val="65"/>
  </w:num>
  <w:num w:numId="25">
    <w:abstractNumId w:val="69"/>
  </w:num>
  <w:num w:numId="26">
    <w:abstractNumId w:val="91"/>
  </w:num>
  <w:num w:numId="27">
    <w:abstractNumId w:val="90"/>
  </w:num>
  <w:num w:numId="28">
    <w:abstractNumId w:val="93"/>
  </w:num>
  <w:num w:numId="29">
    <w:abstractNumId w:val="106"/>
  </w:num>
  <w:num w:numId="30">
    <w:abstractNumId w:val="49"/>
  </w:num>
  <w:num w:numId="31">
    <w:abstractNumId w:val="111"/>
  </w:num>
  <w:num w:numId="32">
    <w:abstractNumId w:val="43"/>
  </w:num>
  <w:num w:numId="33">
    <w:abstractNumId w:val="53"/>
  </w:num>
  <w:num w:numId="34">
    <w:abstractNumId w:val="61"/>
  </w:num>
  <w:num w:numId="35">
    <w:abstractNumId w:val="89"/>
  </w:num>
  <w:num w:numId="36">
    <w:abstractNumId w:val="88"/>
  </w:num>
  <w:num w:numId="37">
    <w:abstractNumId w:val="97"/>
  </w:num>
  <w:num w:numId="38">
    <w:abstractNumId w:val="62"/>
  </w:num>
  <w:num w:numId="39">
    <w:abstractNumId w:val="66"/>
  </w:num>
  <w:num w:numId="40">
    <w:abstractNumId w:val="57"/>
  </w:num>
  <w:num w:numId="41">
    <w:abstractNumId w:val="0"/>
  </w:num>
  <w:num w:numId="42">
    <w:abstractNumId w:val="54"/>
  </w:num>
  <w:num w:numId="43">
    <w:abstractNumId w:val="85"/>
  </w:num>
  <w:num w:numId="44">
    <w:abstractNumId w:val="96"/>
  </w:num>
  <w:num w:numId="45">
    <w:abstractNumId w:val="71"/>
  </w:num>
  <w:num w:numId="46">
    <w:abstractNumId w:val="78"/>
  </w:num>
  <w:num w:numId="47">
    <w:abstractNumId w:val="98"/>
  </w:num>
  <w:num w:numId="48">
    <w:abstractNumId w:val="58"/>
  </w:num>
  <w:num w:numId="49">
    <w:abstractNumId w:val="72"/>
  </w:num>
  <w:num w:numId="50">
    <w:abstractNumId w:val="79"/>
  </w:num>
  <w:num w:numId="51">
    <w:abstractNumId w:val="68"/>
  </w:num>
  <w:num w:numId="52">
    <w:abstractNumId w:val="82"/>
  </w:num>
  <w:num w:numId="53">
    <w:abstractNumId w:val="108"/>
  </w:num>
  <w:num w:numId="54">
    <w:abstractNumId w:val="47"/>
  </w:num>
  <w:num w:numId="55">
    <w:abstractNumId w:val="70"/>
  </w:num>
  <w:num w:numId="56">
    <w:abstractNumId w:val="52"/>
  </w:num>
  <w:num w:numId="57">
    <w:abstractNumId w:val="41"/>
  </w:num>
  <w:num w:numId="58">
    <w:abstractNumId w:val="34"/>
  </w:num>
  <w:num w:numId="59">
    <w:abstractNumId w:val="45"/>
  </w:num>
  <w:num w:numId="60">
    <w:abstractNumId w:val="46"/>
  </w:num>
  <w:num w:numId="61">
    <w:abstractNumId w:val="92"/>
  </w:num>
  <w:num w:numId="62">
    <w:abstractNumId w:val="75"/>
  </w:num>
  <w:num w:numId="63">
    <w:abstractNumId w:val="84"/>
  </w:num>
  <w:num w:numId="64">
    <w:abstractNumId w:val="67"/>
  </w:num>
  <w:num w:numId="65">
    <w:abstractNumId w:val="59"/>
  </w:num>
  <w:num w:numId="66">
    <w:abstractNumId w:val="107"/>
  </w:num>
  <w:num w:numId="67">
    <w:abstractNumId w:val="39"/>
  </w:num>
  <w:num w:numId="68">
    <w:abstractNumId w:val="102"/>
  </w:num>
  <w:num w:numId="69">
    <w:abstractNumId w:val="95"/>
  </w:num>
  <w:num w:numId="70">
    <w:abstractNumId w:val="38"/>
  </w:num>
  <w:num w:numId="71">
    <w:abstractNumId w:val="56"/>
  </w:num>
  <w:num w:numId="72">
    <w:abstractNumId w:val="99"/>
  </w:num>
  <w:num w:numId="73">
    <w:abstractNumId w:val="48"/>
  </w:num>
  <w:num w:numId="74">
    <w:abstractNumId w:val="36"/>
  </w:num>
  <w:num w:numId="75">
    <w:abstractNumId w:val="104"/>
  </w:num>
  <w:num w:numId="76">
    <w:abstractNumId w:val="109"/>
  </w:num>
  <w:num w:numId="77">
    <w:abstractNumId w:val="40"/>
  </w:num>
  <w:num w:numId="78">
    <w:abstractNumId w:val="50"/>
  </w:num>
  <w:num w:numId="79">
    <w:abstractNumId w:val="77"/>
  </w:num>
  <w:num w:numId="80">
    <w:abstractNumId w:val="37"/>
  </w:num>
  <w:num w:numId="81">
    <w:abstractNumId w:val="112"/>
  </w:num>
  <w:num w:numId="82">
    <w:abstractNumId w:val="81"/>
  </w:num>
  <w:num w:numId="83">
    <w:abstractNumId w:val="7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03E4"/>
    <w:rsid w:val="000004E4"/>
    <w:rsid w:val="0000069C"/>
    <w:rsid w:val="000008C0"/>
    <w:rsid w:val="000008E7"/>
    <w:rsid w:val="00000E97"/>
    <w:rsid w:val="00000FC0"/>
    <w:rsid w:val="000014AF"/>
    <w:rsid w:val="000019E8"/>
    <w:rsid w:val="00001FAF"/>
    <w:rsid w:val="000024C4"/>
    <w:rsid w:val="0000284D"/>
    <w:rsid w:val="000028AB"/>
    <w:rsid w:val="00002DD7"/>
    <w:rsid w:val="00003FB3"/>
    <w:rsid w:val="00004769"/>
    <w:rsid w:val="00004BE7"/>
    <w:rsid w:val="0000504B"/>
    <w:rsid w:val="00005364"/>
    <w:rsid w:val="000064EF"/>
    <w:rsid w:val="00006817"/>
    <w:rsid w:val="0000747F"/>
    <w:rsid w:val="0000764E"/>
    <w:rsid w:val="00010958"/>
    <w:rsid w:val="000109F4"/>
    <w:rsid w:val="0001145C"/>
    <w:rsid w:val="000118E8"/>
    <w:rsid w:val="00011D52"/>
    <w:rsid w:val="00011E9C"/>
    <w:rsid w:val="00011F4D"/>
    <w:rsid w:val="00012068"/>
    <w:rsid w:val="00012870"/>
    <w:rsid w:val="00012C53"/>
    <w:rsid w:val="0001307A"/>
    <w:rsid w:val="000130A4"/>
    <w:rsid w:val="000130F9"/>
    <w:rsid w:val="00013441"/>
    <w:rsid w:val="00013A4C"/>
    <w:rsid w:val="00013C80"/>
    <w:rsid w:val="00014154"/>
    <w:rsid w:val="00016E0D"/>
    <w:rsid w:val="0001769B"/>
    <w:rsid w:val="000179A8"/>
    <w:rsid w:val="00017C30"/>
    <w:rsid w:val="00017D79"/>
    <w:rsid w:val="00017E9C"/>
    <w:rsid w:val="0002035E"/>
    <w:rsid w:val="00020579"/>
    <w:rsid w:val="00020942"/>
    <w:rsid w:val="00020A81"/>
    <w:rsid w:val="00021335"/>
    <w:rsid w:val="0002133D"/>
    <w:rsid w:val="000215C3"/>
    <w:rsid w:val="00021A4E"/>
    <w:rsid w:val="00021FCD"/>
    <w:rsid w:val="0002258C"/>
    <w:rsid w:val="000231B6"/>
    <w:rsid w:val="00023268"/>
    <w:rsid w:val="0002342A"/>
    <w:rsid w:val="000238BF"/>
    <w:rsid w:val="000239FB"/>
    <w:rsid w:val="00023D4C"/>
    <w:rsid w:val="00023FDB"/>
    <w:rsid w:val="0002402C"/>
    <w:rsid w:val="0002414F"/>
    <w:rsid w:val="000241DB"/>
    <w:rsid w:val="0002446D"/>
    <w:rsid w:val="000244AE"/>
    <w:rsid w:val="00024841"/>
    <w:rsid w:val="0002564A"/>
    <w:rsid w:val="00025952"/>
    <w:rsid w:val="00025DC1"/>
    <w:rsid w:val="00025E78"/>
    <w:rsid w:val="00026506"/>
    <w:rsid w:val="00026CCB"/>
    <w:rsid w:val="0002755C"/>
    <w:rsid w:val="000278AC"/>
    <w:rsid w:val="00027CC9"/>
    <w:rsid w:val="0003036F"/>
    <w:rsid w:val="000306B0"/>
    <w:rsid w:val="00030F35"/>
    <w:rsid w:val="0003155E"/>
    <w:rsid w:val="000325A2"/>
    <w:rsid w:val="00032644"/>
    <w:rsid w:val="0003297E"/>
    <w:rsid w:val="000331C5"/>
    <w:rsid w:val="00033BA3"/>
    <w:rsid w:val="000340F8"/>
    <w:rsid w:val="0003416E"/>
    <w:rsid w:val="00034C46"/>
    <w:rsid w:val="0003503A"/>
    <w:rsid w:val="00035D4E"/>
    <w:rsid w:val="000360D9"/>
    <w:rsid w:val="00036169"/>
    <w:rsid w:val="0003667F"/>
    <w:rsid w:val="00036DF6"/>
    <w:rsid w:val="000372B8"/>
    <w:rsid w:val="000375F1"/>
    <w:rsid w:val="00037834"/>
    <w:rsid w:val="00037B81"/>
    <w:rsid w:val="00037F63"/>
    <w:rsid w:val="00040EC3"/>
    <w:rsid w:val="0004128E"/>
    <w:rsid w:val="0004138F"/>
    <w:rsid w:val="00041500"/>
    <w:rsid w:val="00041604"/>
    <w:rsid w:val="0004172D"/>
    <w:rsid w:val="00042DDD"/>
    <w:rsid w:val="00043382"/>
    <w:rsid w:val="000437B1"/>
    <w:rsid w:val="000442E4"/>
    <w:rsid w:val="00044387"/>
    <w:rsid w:val="00044D06"/>
    <w:rsid w:val="00045142"/>
    <w:rsid w:val="0004548F"/>
    <w:rsid w:val="00045623"/>
    <w:rsid w:val="00045B13"/>
    <w:rsid w:val="000460D8"/>
    <w:rsid w:val="00046AF6"/>
    <w:rsid w:val="00046CCF"/>
    <w:rsid w:val="00046F24"/>
    <w:rsid w:val="00047121"/>
    <w:rsid w:val="000479C2"/>
    <w:rsid w:val="00050119"/>
    <w:rsid w:val="00050545"/>
    <w:rsid w:val="00050851"/>
    <w:rsid w:val="00052030"/>
    <w:rsid w:val="00052200"/>
    <w:rsid w:val="0005293B"/>
    <w:rsid w:val="00053145"/>
    <w:rsid w:val="0005365F"/>
    <w:rsid w:val="0005381D"/>
    <w:rsid w:val="0005443A"/>
    <w:rsid w:val="00054870"/>
    <w:rsid w:val="0005492A"/>
    <w:rsid w:val="00054953"/>
    <w:rsid w:val="00055908"/>
    <w:rsid w:val="00055B56"/>
    <w:rsid w:val="0005617B"/>
    <w:rsid w:val="000568A0"/>
    <w:rsid w:val="0005703E"/>
    <w:rsid w:val="00057A54"/>
    <w:rsid w:val="00057AB4"/>
    <w:rsid w:val="00060EA3"/>
    <w:rsid w:val="0006213B"/>
    <w:rsid w:val="0006226B"/>
    <w:rsid w:val="0006266C"/>
    <w:rsid w:val="00062DEE"/>
    <w:rsid w:val="00062EF6"/>
    <w:rsid w:val="00062F95"/>
    <w:rsid w:val="00063101"/>
    <w:rsid w:val="00063A33"/>
    <w:rsid w:val="0006416B"/>
    <w:rsid w:val="00065202"/>
    <w:rsid w:val="00065311"/>
    <w:rsid w:val="00065527"/>
    <w:rsid w:val="000656FB"/>
    <w:rsid w:val="0006630C"/>
    <w:rsid w:val="00066502"/>
    <w:rsid w:val="000668CB"/>
    <w:rsid w:val="00066BC0"/>
    <w:rsid w:val="00066CD7"/>
    <w:rsid w:val="000679B0"/>
    <w:rsid w:val="00067E20"/>
    <w:rsid w:val="000700D6"/>
    <w:rsid w:val="00070287"/>
    <w:rsid w:val="00070FE6"/>
    <w:rsid w:val="000710EB"/>
    <w:rsid w:val="00071102"/>
    <w:rsid w:val="00072707"/>
    <w:rsid w:val="000727A1"/>
    <w:rsid w:val="00072E36"/>
    <w:rsid w:val="000733EB"/>
    <w:rsid w:val="0007356E"/>
    <w:rsid w:val="0007368B"/>
    <w:rsid w:val="0007368D"/>
    <w:rsid w:val="00073BE0"/>
    <w:rsid w:val="00073F38"/>
    <w:rsid w:val="0007445C"/>
    <w:rsid w:val="0007445D"/>
    <w:rsid w:val="00074644"/>
    <w:rsid w:val="00074DBD"/>
    <w:rsid w:val="00074F93"/>
    <w:rsid w:val="00075776"/>
    <w:rsid w:val="00075925"/>
    <w:rsid w:val="00075E20"/>
    <w:rsid w:val="00075E84"/>
    <w:rsid w:val="00075EED"/>
    <w:rsid w:val="0007655C"/>
    <w:rsid w:val="0007657E"/>
    <w:rsid w:val="00076947"/>
    <w:rsid w:val="00076BC2"/>
    <w:rsid w:val="000774AA"/>
    <w:rsid w:val="0008020D"/>
    <w:rsid w:val="00080FA9"/>
    <w:rsid w:val="00081AEB"/>
    <w:rsid w:val="00081AFF"/>
    <w:rsid w:val="00081C08"/>
    <w:rsid w:val="000825CB"/>
    <w:rsid w:val="000828B3"/>
    <w:rsid w:val="000831C6"/>
    <w:rsid w:val="00083544"/>
    <w:rsid w:val="00083558"/>
    <w:rsid w:val="00083A69"/>
    <w:rsid w:val="00083BE2"/>
    <w:rsid w:val="00084104"/>
    <w:rsid w:val="00084370"/>
    <w:rsid w:val="00084821"/>
    <w:rsid w:val="00084DEF"/>
    <w:rsid w:val="00084E47"/>
    <w:rsid w:val="00085024"/>
    <w:rsid w:val="0008517D"/>
    <w:rsid w:val="00085568"/>
    <w:rsid w:val="00085B6C"/>
    <w:rsid w:val="00085C27"/>
    <w:rsid w:val="000860CB"/>
    <w:rsid w:val="00086458"/>
    <w:rsid w:val="000867C7"/>
    <w:rsid w:val="0008775E"/>
    <w:rsid w:val="0008781D"/>
    <w:rsid w:val="00087BE0"/>
    <w:rsid w:val="00087C14"/>
    <w:rsid w:val="00087C27"/>
    <w:rsid w:val="00090338"/>
    <w:rsid w:val="00090603"/>
    <w:rsid w:val="00090F82"/>
    <w:rsid w:val="000910D0"/>
    <w:rsid w:val="00091324"/>
    <w:rsid w:val="00091610"/>
    <w:rsid w:val="000918E0"/>
    <w:rsid w:val="000922BF"/>
    <w:rsid w:val="00092F10"/>
    <w:rsid w:val="00092FC7"/>
    <w:rsid w:val="000933AB"/>
    <w:rsid w:val="00093F18"/>
    <w:rsid w:val="0009491F"/>
    <w:rsid w:val="00095CC3"/>
    <w:rsid w:val="00095CF1"/>
    <w:rsid w:val="000965FB"/>
    <w:rsid w:val="00096931"/>
    <w:rsid w:val="0009716E"/>
    <w:rsid w:val="00097454"/>
    <w:rsid w:val="00097783"/>
    <w:rsid w:val="000978B7"/>
    <w:rsid w:val="00097DC6"/>
    <w:rsid w:val="000A0574"/>
    <w:rsid w:val="000A059D"/>
    <w:rsid w:val="000A1335"/>
    <w:rsid w:val="000A16AD"/>
    <w:rsid w:val="000A18F7"/>
    <w:rsid w:val="000A1A50"/>
    <w:rsid w:val="000A2427"/>
    <w:rsid w:val="000A2A21"/>
    <w:rsid w:val="000A2BA1"/>
    <w:rsid w:val="000A31C7"/>
    <w:rsid w:val="000A344D"/>
    <w:rsid w:val="000A37B4"/>
    <w:rsid w:val="000A388D"/>
    <w:rsid w:val="000A3D33"/>
    <w:rsid w:val="000A3F45"/>
    <w:rsid w:val="000A4287"/>
    <w:rsid w:val="000A47DF"/>
    <w:rsid w:val="000A52BA"/>
    <w:rsid w:val="000A5947"/>
    <w:rsid w:val="000A6527"/>
    <w:rsid w:val="000A669B"/>
    <w:rsid w:val="000A6E04"/>
    <w:rsid w:val="000A6FD1"/>
    <w:rsid w:val="000A7C31"/>
    <w:rsid w:val="000B0BB5"/>
    <w:rsid w:val="000B2462"/>
    <w:rsid w:val="000B2476"/>
    <w:rsid w:val="000B2781"/>
    <w:rsid w:val="000B27E2"/>
    <w:rsid w:val="000B2EB6"/>
    <w:rsid w:val="000B30DC"/>
    <w:rsid w:val="000B3301"/>
    <w:rsid w:val="000B3FAF"/>
    <w:rsid w:val="000B4108"/>
    <w:rsid w:val="000B47C7"/>
    <w:rsid w:val="000B49CB"/>
    <w:rsid w:val="000B4A40"/>
    <w:rsid w:val="000B4D80"/>
    <w:rsid w:val="000B4E40"/>
    <w:rsid w:val="000B57C2"/>
    <w:rsid w:val="000B61C4"/>
    <w:rsid w:val="000B620C"/>
    <w:rsid w:val="000B6396"/>
    <w:rsid w:val="000B652F"/>
    <w:rsid w:val="000B66BE"/>
    <w:rsid w:val="000B6734"/>
    <w:rsid w:val="000B6E9D"/>
    <w:rsid w:val="000B7390"/>
    <w:rsid w:val="000B744D"/>
    <w:rsid w:val="000C058D"/>
    <w:rsid w:val="000C0656"/>
    <w:rsid w:val="000C0F10"/>
    <w:rsid w:val="000C14C4"/>
    <w:rsid w:val="000C18AD"/>
    <w:rsid w:val="000C1B0F"/>
    <w:rsid w:val="000C1F9E"/>
    <w:rsid w:val="000C22C0"/>
    <w:rsid w:val="000C2FDF"/>
    <w:rsid w:val="000C2FF8"/>
    <w:rsid w:val="000C3DC2"/>
    <w:rsid w:val="000C4538"/>
    <w:rsid w:val="000C671D"/>
    <w:rsid w:val="000C686A"/>
    <w:rsid w:val="000C6BB3"/>
    <w:rsid w:val="000C6C8E"/>
    <w:rsid w:val="000C6EFE"/>
    <w:rsid w:val="000C6FAD"/>
    <w:rsid w:val="000C7339"/>
    <w:rsid w:val="000C734C"/>
    <w:rsid w:val="000C7C91"/>
    <w:rsid w:val="000D0B8A"/>
    <w:rsid w:val="000D1297"/>
    <w:rsid w:val="000D1AE4"/>
    <w:rsid w:val="000D1CA1"/>
    <w:rsid w:val="000D1DE7"/>
    <w:rsid w:val="000D3AE4"/>
    <w:rsid w:val="000D3D8E"/>
    <w:rsid w:val="000D3EAD"/>
    <w:rsid w:val="000D4ABE"/>
    <w:rsid w:val="000D5464"/>
    <w:rsid w:val="000D5503"/>
    <w:rsid w:val="000D6834"/>
    <w:rsid w:val="000D7523"/>
    <w:rsid w:val="000D7B98"/>
    <w:rsid w:val="000E01D1"/>
    <w:rsid w:val="000E14D8"/>
    <w:rsid w:val="000E1EEF"/>
    <w:rsid w:val="000E20EB"/>
    <w:rsid w:val="000E2823"/>
    <w:rsid w:val="000E2A13"/>
    <w:rsid w:val="000E35E8"/>
    <w:rsid w:val="000E3A18"/>
    <w:rsid w:val="000E3FAD"/>
    <w:rsid w:val="000E4079"/>
    <w:rsid w:val="000E40B7"/>
    <w:rsid w:val="000E4E6A"/>
    <w:rsid w:val="000E5005"/>
    <w:rsid w:val="000E552D"/>
    <w:rsid w:val="000E6F6C"/>
    <w:rsid w:val="000E71B0"/>
    <w:rsid w:val="000F04E6"/>
    <w:rsid w:val="000F052C"/>
    <w:rsid w:val="000F0599"/>
    <w:rsid w:val="000F0937"/>
    <w:rsid w:val="000F0B95"/>
    <w:rsid w:val="000F0C62"/>
    <w:rsid w:val="000F13A8"/>
    <w:rsid w:val="000F1CAC"/>
    <w:rsid w:val="000F2701"/>
    <w:rsid w:val="000F2811"/>
    <w:rsid w:val="000F2BD8"/>
    <w:rsid w:val="000F368A"/>
    <w:rsid w:val="000F38CE"/>
    <w:rsid w:val="000F4A19"/>
    <w:rsid w:val="000F4A39"/>
    <w:rsid w:val="000F5923"/>
    <w:rsid w:val="000F5BE2"/>
    <w:rsid w:val="000F66E0"/>
    <w:rsid w:val="000F6E2E"/>
    <w:rsid w:val="000F7A13"/>
    <w:rsid w:val="000F7CB2"/>
    <w:rsid w:val="00100148"/>
    <w:rsid w:val="001006B6"/>
    <w:rsid w:val="00100894"/>
    <w:rsid w:val="00101210"/>
    <w:rsid w:val="00101362"/>
    <w:rsid w:val="00101958"/>
    <w:rsid w:val="001023BC"/>
    <w:rsid w:val="00102B0D"/>
    <w:rsid w:val="00102BB5"/>
    <w:rsid w:val="00102EE7"/>
    <w:rsid w:val="00102F71"/>
    <w:rsid w:val="00103214"/>
    <w:rsid w:val="00103533"/>
    <w:rsid w:val="00103769"/>
    <w:rsid w:val="00103A43"/>
    <w:rsid w:val="00103EA5"/>
    <w:rsid w:val="00104432"/>
    <w:rsid w:val="00104464"/>
    <w:rsid w:val="00104EF8"/>
    <w:rsid w:val="00104F4D"/>
    <w:rsid w:val="001065B2"/>
    <w:rsid w:val="00106AFD"/>
    <w:rsid w:val="001072CE"/>
    <w:rsid w:val="00107CF6"/>
    <w:rsid w:val="001101E7"/>
    <w:rsid w:val="00110974"/>
    <w:rsid w:val="00110B9D"/>
    <w:rsid w:val="001110C4"/>
    <w:rsid w:val="00111309"/>
    <w:rsid w:val="00111ADB"/>
    <w:rsid w:val="00111D19"/>
    <w:rsid w:val="00112305"/>
    <w:rsid w:val="00112566"/>
    <w:rsid w:val="0011309A"/>
    <w:rsid w:val="001132AC"/>
    <w:rsid w:val="0011378E"/>
    <w:rsid w:val="00113B4C"/>
    <w:rsid w:val="001142CE"/>
    <w:rsid w:val="00115434"/>
    <w:rsid w:val="0011588E"/>
    <w:rsid w:val="00115E34"/>
    <w:rsid w:val="00116AD4"/>
    <w:rsid w:val="001179A4"/>
    <w:rsid w:val="001179CA"/>
    <w:rsid w:val="0012051E"/>
    <w:rsid w:val="00120EE2"/>
    <w:rsid w:val="00120FD9"/>
    <w:rsid w:val="001210A0"/>
    <w:rsid w:val="00121149"/>
    <w:rsid w:val="00121265"/>
    <w:rsid w:val="001213B3"/>
    <w:rsid w:val="0012182F"/>
    <w:rsid w:val="00121AAA"/>
    <w:rsid w:val="00121B14"/>
    <w:rsid w:val="00121EF4"/>
    <w:rsid w:val="00122475"/>
    <w:rsid w:val="001225A7"/>
    <w:rsid w:val="00122968"/>
    <w:rsid w:val="001231FB"/>
    <w:rsid w:val="001239CD"/>
    <w:rsid w:val="00123C6C"/>
    <w:rsid w:val="00124D28"/>
    <w:rsid w:val="001259DD"/>
    <w:rsid w:val="00125EB2"/>
    <w:rsid w:val="00126205"/>
    <w:rsid w:val="0012707C"/>
    <w:rsid w:val="00127591"/>
    <w:rsid w:val="00130017"/>
    <w:rsid w:val="00130153"/>
    <w:rsid w:val="001302D8"/>
    <w:rsid w:val="00130855"/>
    <w:rsid w:val="00130A65"/>
    <w:rsid w:val="00130E5F"/>
    <w:rsid w:val="00130EBC"/>
    <w:rsid w:val="0013102F"/>
    <w:rsid w:val="0013160C"/>
    <w:rsid w:val="00131697"/>
    <w:rsid w:val="001327D9"/>
    <w:rsid w:val="00132D50"/>
    <w:rsid w:val="00132F8A"/>
    <w:rsid w:val="00134906"/>
    <w:rsid w:val="00134E47"/>
    <w:rsid w:val="001352A5"/>
    <w:rsid w:val="001359AD"/>
    <w:rsid w:val="0013743F"/>
    <w:rsid w:val="00137D06"/>
    <w:rsid w:val="001410B8"/>
    <w:rsid w:val="00142863"/>
    <w:rsid w:val="00142ACF"/>
    <w:rsid w:val="00142B87"/>
    <w:rsid w:val="00142C9C"/>
    <w:rsid w:val="001431AA"/>
    <w:rsid w:val="001431FD"/>
    <w:rsid w:val="001436E7"/>
    <w:rsid w:val="00143B69"/>
    <w:rsid w:val="00143F86"/>
    <w:rsid w:val="0014454C"/>
    <w:rsid w:val="00144F64"/>
    <w:rsid w:val="00145988"/>
    <w:rsid w:val="00145E4B"/>
    <w:rsid w:val="0014629B"/>
    <w:rsid w:val="00146D7A"/>
    <w:rsid w:val="0014702E"/>
    <w:rsid w:val="00147627"/>
    <w:rsid w:val="00147C94"/>
    <w:rsid w:val="00147FD2"/>
    <w:rsid w:val="00150047"/>
    <w:rsid w:val="0015036A"/>
    <w:rsid w:val="00150B8B"/>
    <w:rsid w:val="00150C14"/>
    <w:rsid w:val="00150F02"/>
    <w:rsid w:val="00151083"/>
    <w:rsid w:val="00151166"/>
    <w:rsid w:val="0015159B"/>
    <w:rsid w:val="001521C6"/>
    <w:rsid w:val="0015226A"/>
    <w:rsid w:val="001528F6"/>
    <w:rsid w:val="00152EBD"/>
    <w:rsid w:val="00152EC2"/>
    <w:rsid w:val="00153812"/>
    <w:rsid w:val="00153CC2"/>
    <w:rsid w:val="001542AE"/>
    <w:rsid w:val="00154388"/>
    <w:rsid w:val="00154787"/>
    <w:rsid w:val="001547E8"/>
    <w:rsid w:val="00154933"/>
    <w:rsid w:val="00154BC4"/>
    <w:rsid w:val="00154E65"/>
    <w:rsid w:val="00155315"/>
    <w:rsid w:val="00155633"/>
    <w:rsid w:val="001559F9"/>
    <w:rsid w:val="00155A54"/>
    <w:rsid w:val="0015622F"/>
    <w:rsid w:val="001563BA"/>
    <w:rsid w:val="00156983"/>
    <w:rsid w:val="00157888"/>
    <w:rsid w:val="00157F91"/>
    <w:rsid w:val="00161490"/>
    <w:rsid w:val="001615F7"/>
    <w:rsid w:val="00161685"/>
    <w:rsid w:val="001617A7"/>
    <w:rsid w:val="0016195C"/>
    <w:rsid w:val="00161C76"/>
    <w:rsid w:val="001620BC"/>
    <w:rsid w:val="00162202"/>
    <w:rsid w:val="001624E5"/>
    <w:rsid w:val="00162CDD"/>
    <w:rsid w:val="0016385B"/>
    <w:rsid w:val="00163A41"/>
    <w:rsid w:val="001643DE"/>
    <w:rsid w:val="001646A6"/>
    <w:rsid w:val="001658B0"/>
    <w:rsid w:val="00165DB0"/>
    <w:rsid w:val="00166286"/>
    <w:rsid w:val="001665F1"/>
    <w:rsid w:val="00166E24"/>
    <w:rsid w:val="00166FFF"/>
    <w:rsid w:val="0016729C"/>
    <w:rsid w:val="0016775D"/>
    <w:rsid w:val="00167D25"/>
    <w:rsid w:val="00167D46"/>
    <w:rsid w:val="001702B1"/>
    <w:rsid w:val="001704AB"/>
    <w:rsid w:val="001706F9"/>
    <w:rsid w:val="001708E0"/>
    <w:rsid w:val="00170B4C"/>
    <w:rsid w:val="00170F6B"/>
    <w:rsid w:val="00170F9F"/>
    <w:rsid w:val="00171F88"/>
    <w:rsid w:val="00172138"/>
    <w:rsid w:val="00172316"/>
    <w:rsid w:val="00172610"/>
    <w:rsid w:val="00172AAC"/>
    <w:rsid w:val="00172C65"/>
    <w:rsid w:val="00172E82"/>
    <w:rsid w:val="0017307A"/>
    <w:rsid w:val="00173136"/>
    <w:rsid w:val="00173304"/>
    <w:rsid w:val="001736AC"/>
    <w:rsid w:val="00173E85"/>
    <w:rsid w:val="00173FB2"/>
    <w:rsid w:val="00174890"/>
    <w:rsid w:val="00174C71"/>
    <w:rsid w:val="00174E47"/>
    <w:rsid w:val="00175C14"/>
    <w:rsid w:val="00175EF1"/>
    <w:rsid w:val="00177759"/>
    <w:rsid w:val="001807BC"/>
    <w:rsid w:val="00180825"/>
    <w:rsid w:val="00180991"/>
    <w:rsid w:val="00181045"/>
    <w:rsid w:val="00181381"/>
    <w:rsid w:val="00181F98"/>
    <w:rsid w:val="00182972"/>
    <w:rsid w:val="00183471"/>
    <w:rsid w:val="0018368B"/>
    <w:rsid w:val="00183F02"/>
    <w:rsid w:val="0018429D"/>
    <w:rsid w:val="00184C2B"/>
    <w:rsid w:val="001856AE"/>
    <w:rsid w:val="00186BB9"/>
    <w:rsid w:val="001871CE"/>
    <w:rsid w:val="0018732D"/>
    <w:rsid w:val="001901C0"/>
    <w:rsid w:val="00190890"/>
    <w:rsid w:val="00190A6C"/>
    <w:rsid w:val="001913C3"/>
    <w:rsid w:val="0019144C"/>
    <w:rsid w:val="001916D3"/>
    <w:rsid w:val="001919A0"/>
    <w:rsid w:val="00191D08"/>
    <w:rsid w:val="00192982"/>
    <w:rsid w:val="00192A71"/>
    <w:rsid w:val="00192C03"/>
    <w:rsid w:val="00192E9F"/>
    <w:rsid w:val="001933EB"/>
    <w:rsid w:val="00193B97"/>
    <w:rsid w:val="00194173"/>
    <w:rsid w:val="00194730"/>
    <w:rsid w:val="001947DA"/>
    <w:rsid w:val="0019500B"/>
    <w:rsid w:val="00195425"/>
    <w:rsid w:val="0019548D"/>
    <w:rsid w:val="00195B93"/>
    <w:rsid w:val="00195D3C"/>
    <w:rsid w:val="00195E59"/>
    <w:rsid w:val="00195EA8"/>
    <w:rsid w:val="00196206"/>
    <w:rsid w:val="0019666F"/>
    <w:rsid w:val="00197A48"/>
    <w:rsid w:val="00197E40"/>
    <w:rsid w:val="001A017F"/>
    <w:rsid w:val="001A163D"/>
    <w:rsid w:val="001A18E2"/>
    <w:rsid w:val="001A2E57"/>
    <w:rsid w:val="001A34A1"/>
    <w:rsid w:val="001A35E4"/>
    <w:rsid w:val="001A38CB"/>
    <w:rsid w:val="001A38E2"/>
    <w:rsid w:val="001A3A33"/>
    <w:rsid w:val="001A3D81"/>
    <w:rsid w:val="001A457E"/>
    <w:rsid w:val="001A4D63"/>
    <w:rsid w:val="001A535C"/>
    <w:rsid w:val="001A53CD"/>
    <w:rsid w:val="001A58BF"/>
    <w:rsid w:val="001A62EA"/>
    <w:rsid w:val="001A68BA"/>
    <w:rsid w:val="001A6DC1"/>
    <w:rsid w:val="001A75BC"/>
    <w:rsid w:val="001A7C17"/>
    <w:rsid w:val="001A7E2E"/>
    <w:rsid w:val="001B09A4"/>
    <w:rsid w:val="001B0FA7"/>
    <w:rsid w:val="001B16D0"/>
    <w:rsid w:val="001B1A8E"/>
    <w:rsid w:val="001B224E"/>
    <w:rsid w:val="001B256D"/>
    <w:rsid w:val="001B25E2"/>
    <w:rsid w:val="001B267E"/>
    <w:rsid w:val="001B3557"/>
    <w:rsid w:val="001B380F"/>
    <w:rsid w:val="001B38EA"/>
    <w:rsid w:val="001B3D79"/>
    <w:rsid w:val="001B440C"/>
    <w:rsid w:val="001B498D"/>
    <w:rsid w:val="001B4C34"/>
    <w:rsid w:val="001B4DF9"/>
    <w:rsid w:val="001B4E0D"/>
    <w:rsid w:val="001B5228"/>
    <w:rsid w:val="001B5E85"/>
    <w:rsid w:val="001B6749"/>
    <w:rsid w:val="001B753F"/>
    <w:rsid w:val="001B79C5"/>
    <w:rsid w:val="001B7C59"/>
    <w:rsid w:val="001B7FAD"/>
    <w:rsid w:val="001C034F"/>
    <w:rsid w:val="001C1580"/>
    <w:rsid w:val="001C16F8"/>
    <w:rsid w:val="001C1A64"/>
    <w:rsid w:val="001C20E4"/>
    <w:rsid w:val="001C2F03"/>
    <w:rsid w:val="001C316E"/>
    <w:rsid w:val="001C365D"/>
    <w:rsid w:val="001C3EB4"/>
    <w:rsid w:val="001C408B"/>
    <w:rsid w:val="001C4C4B"/>
    <w:rsid w:val="001C53AD"/>
    <w:rsid w:val="001C587A"/>
    <w:rsid w:val="001C65FA"/>
    <w:rsid w:val="001C66D7"/>
    <w:rsid w:val="001C73F2"/>
    <w:rsid w:val="001C754A"/>
    <w:rsid w:val="001C771E"/>
    <w:rsid w:val="001D00EB"/>
    <w:rsid w:val="001D1A1D"/>
    <w:rsid w:val="001D1C61"/>
    <w:rsid w:val="001D202A"/>
    <w:rsid w:val="001D2229"/>
    <w:rsid w:val="001D26B4"/>
    <w:rsid w:val="001D3623"/>
    <w:rsid w:val="001D39AB"/>
    <w:rsid w:val="001D3AAB"/>
    <w:rsid w:val="001D3CF4"/>
    <w:rsid w:val="001D3E9C"/>
    <w:rsid w:val="001D4652"/>
    <w:rsid w:val="001D4A4A"/>
    <w:rsid w:val="001D4F2C"/>
    <w:rsid w:val="001D52E6"/>
    <w:rsid w:val="001D5EE1"/>
    <w:rsid w:val="001D624E"/>
    <w:rsid w:val="001D65E4"/>
    <w:rsid w:val="001D7588"/>
    <w:rsid w:val="001D7AD2"/>
    <w:rsid w:val="001E0804"/>
    <w:rsid w:val="001E0B5A"/>
    <w:rsid w:val="001E0D88"/>
    <w:rsid w:val="001E2267"/>
    <w:rsid w:val="001E228E"/>
    <w:rsid w:val="001E2E7C"/>
    <w:rsid w:val="001E2F85"/>
    <w:rsid w:val="001E3666"/>
    <w:rsid w:val="001E4EFD"/>
    <w:rsid w:val="001E4F43"/>
    <w:rsid w:val="001E538E"/>
    <w:rsid w:val="001E61AD"/>
    <w:rsid w:val="001E649D"/>
    <w:rsid w:val="001E683A"/>
    <w:rsid w:val="001E7A52"/>
    <w:rsid w:val="001F0710"/>
    <w:rsid w:val="001F0870"/>
    <w:rsid w:val="001F08AD"/>
    <w:rsid w:val="001F1007"/>
    <w:rsid w:val="001F121F"/>
    <w:rsid w:val="001F2A2A"/>
    <w:rsid w:val="001F328D"/>
    <w:rsid w:val="001F3D74"/>
    <w:rsid w:val="001F4298"/>
    <w:rsid w:val="001F42B5"/>
    <w:rsid w:val="001F443D"/>
    <w:rsid w:val="001F4B1C"/>
    <w:rsid w:val="001F50CD"/>
    <w:rsid w:val="001F521B"/>
    <w:rsid w:val="001F524F"/>
    <w:rsid w:val="001F52F6"/>
    <w:rsid w:val="001F5507"/>
    <w:rsid w:val="001F55CC"/>
    <w:rsid w:val="001F6688"/>
    <w:rsid w:val="001F68CC"/>
    <w:rsid w:val="001F72FE"/>
    <w:rsid w:val="001F75D4"/>
    <w:rsid w:val="001F792B"/>
    <w:rsid w:val="00200181"/>
    <w:rsid w:val="0020114A"/>
    <w:rsid w:val="00201F5B"/>
    <w:rsid w:val="002022EA"/>
    <w:rsid w:val="00202301"/>
    <w:rsid w:val="00202B90"/>
    <w:rsid w:val="002030C0"/>
    <w:rsid w:val="002033A3"/>
    <w:rsid w:val="0020348D"/>
    <w:rsid w:val="00204836"/>
    <w:rsid w:val="00204887"/>
    <w:rsid w:val="002056EA"/>
    <w:rsid w:val="002063FF"/>
    <w:rsid w:val="00206966"/>
    <w:rsid w:val="00206BBA"/>
    <w:rsid w:val="00207173"/>
    <w:rsid w:val="002071B8"/>
    <w:rsid w:val="00207A2E"/>
    <w:rsid w:val="00207F45"/>
    <w:rsid w:val="002104CC"/>
    <w:rsid w:val="00210D23"/>
    <w:rsid w:val="00211135"/>
    <w:rsid w:val="00211962"/>
    <w:rsid w:val="00213783"/>
    <w:rsid w:val="00214743"/>
    <w:rsid w:val="0021490E"/>
    <w:rsid w:val="00214F88"/>
    <w:rsid w:val="00215189"/>
    <w:rsid w:val="002153F1"/>
    <w:rsid w:val="002155BD"/>
    <w:rsid w:val="00215D29"/>
    <w:rsid w:val="00217093"/>
    <w:rsid w:val="00217121"/>
    <w:rsid w:val="002178A4"/>
    <w:rsid w:val="00217C7A"/>
    <w:rsid w:val="00217D42"/>
    <w:rsid w:val="00217DFD"/>
    <w:rsid w:val="002202B6"/>
    <w:rsid w:val="00220AFA"/>
    <w:rsid w:val="00221101"/>
    <w:rsid w:val="00221DD4"/>
    <w:rsid w:val="00221ECC"/>
    <w:rsid w:val="002224AE"/>
    <w:rsid w:val="0022256A"/>
    <w:rsid w:val="0022271F"/>
    <w:rsid w:val="002229C8"/>
    <w:rsid w:val="00222B22"/>
    <w:rsid w:val="00222F32"/>
    <w:rsid w:val="00222FD0"/>
    <w:rsid w:val="00223B75"/>
    <w:rsid w:val="00225299"/>
    <w:rsid w:val="00225535"/>
    <w:rsid w:val="002256A2"/>
    <w:rsid w:val="00225FBA"/>
    <w:rsid w:val="0022650E"/>
    <w:rsid w:val="00227B4B"/>
    <w:rsid w:val="00230038"/>
    <w:rsid w:val="0023038E"/>
    <w:rsid w:val="00230511"/>
    <w:rsid w:val="002309CF"/>
    <w:rsid w:val="00230BD3"/>
    <w:rsid w:val="00230C4D"/>
    <w:rsid w:val="00230EC8"/>
    <w:rsid w:val="00231267"/>
    <w:rsid w:val="002312AB"/>
    <w:rsid w:val="00232010"/>
    <w:rsid w:val="002328D2"/>
    <w:rsid w:val="00232CD1"/>
    <w:rsid w:val="0023325A"/>
    <w:rsid w:val="002337FD"/>
    <w:rsid w:val="00233EE7"/>
    <w:rsid w:val="002346DD"/>
    <w:rsid w:val="00234737"/>
    <w:rsid w:val="00234E7B"/>
    <w:rsid w:val="00235CD9"/>
    <w:rsid w:val="00235E42"/>
    <w:rsid w:val="00237AD6"/>
    <w:rsid w:val="00237B76"/>
    <w:rsid w:val="00240C65"/>
    <w:rsid w:val="00240DD5"/>
    <w:rsid w:val="002410EA"/>
    <w:rsid w:val="00241565"/>
    <w:rsid w:val="0024157D"/>
    <w:rsid w:val="002417F8"/>
    <w:rsid w:val="00241EBC"/>
    <w:rsid w:val="00242123"/>
    <w:rsid w:val="0024287C"/>
    <w:rsid w:val="00242F60"/>
    <w:rsid w:val="00242F8F"/>
    <w:rsid w:val="00243587"/>
    <w:rsid w:val="00243BEB"/>
    <w:rsid w:val="00243D4A"/>
    <w:rsid w:val="00243DE5"/>
    <w:rsid w:val="00243F25"/>
    <w:rsid w:val="0024474C"/>
    <w:rsid w:val="002448DD"/>
    <w:rsid w:val="002449C4"/>
    <w:rsid w:val="00244A69"/>
    <w:rsid w:val="0024505B"/>
    <w:rsid w:val="00245B8A"/>
    <w:rsid w:val="00246C3D"/>
    <w:rsid w:val="00247803"/>
    <w:rsid w:val="00247A6C"/>
    <w:rsid w:val="0025026D"/>
    <w:rsid w:val="002519DD"/>
    <w:rsid w:val="00252AF2"/>
    <w:rsid w:val="0025389C"/>
    <w:rsid w:val="00253A25"/>
    <w:rsid w:val="0025505E"/>
    <w:rsid w:val="00255626"/>
    <w:rsid w:val="00255D98"/>
    <w:rsid w:val="0025622C"/>
    <w:rsid w:val="00256934"/>
    <w:rsid w:val="00256945"/>
    <w:rsid w:val="00257294"/>
    <w:rsid w:val="00257429"/>
    <w:rsid w:val="00257D99"/>
    <w:rsid w:val="002601E3"/>
    <w:rsid w:val="002606BB"/>
    <w:rsid w:val="002607F6"/>
    <w:rsid w:val="00260FA4"/>
    <w:rsid w:val="002612E4"/>
    <w:rsid w:val="002614C4"/>
    <w:rsid w:val="002616B1"/>
    <w:rsid w:val="002616D3"/>
    <w:rsid w:val="00261726"/>
    <w:rsid w:val="002617F8"/>
    <w:rsid w:val="002618D7"/>
    <w:rsid w:val="00261BA3"/>
    <w:rsid w:val="00261BDF"/>
    <w:rsid w:val="00261C1C"/>
    <w:rsid w:val="00261CBC"/>
    <w:rsid w:val="0026230A"/>
    <w:rsid w:val="00262891"/>
    <w:rsid w:val="00262C16"/>
    <w:rsid w:val="00262DF7"/>
    <w:rsid w:val="002630D3"/>
    <w:rsid w:val="00263F62"/>
    <w:rsid w:val="00264134"/>
    <w:rsid w:val="00264CFC"/>
    <w:rsid w:val="00264F78"/>
    <w:rsid w:val="002652BF"/>
    <w:rsid w:val="00265641"/>
    <w:rsid w:val="0026588D"/>
    <w:rsid w:val="00266060"/>
    <w:rsid w:val="0026666A"/>
    <w:rsid w:val="00266A51"/>
    <w:rsid w:val="00267109"/>
    <w:rsid w:val="00267B72"/>
    <w:rsid w:val="00267C7E"/>
    <w:rsid w:val="00267D93"/>
    <w:rsid w:val="00267FD4"/>
    <w:rsid w:val="002706E0"/>
    <w:rsid w:val="00270E14"/>
    <w:rsid w:val="00270F51"/>
    <w:rsid w:val="0027155B"/>
    <w:rsid w:val="0027185A"/>
    <w:rsid w:val="00272002"/>
    <w:rsid w:val="00272444"/>
    <w:rsid w:val="00272ACC"/>
    <w:rsid w:val="0027367D"/>
    <w:rsid w:val="00273B2B"/>
    <w:rsid w:val="00274325"/>
    <w:rsid w:val="002744BF"/>
    <w:rsid w:val="00274ECA"/>
    <w:rsid w:val="00274EEC"/>
    <w:rsid w:val="00274FC1"/>
    <w:rsid w:val="0027507C"/>
    <w:rsid w:val="0027558E"/>
    <w:rsid w:val="002760DC"/>
    <w:rsid w:val="002762CA"/>
    <w:rsid w:val="00276467"/>
    <w:rsid w:val="00276B5E"/>
    <w:rsid w:val="00276FF2"/>
    <w:rsid w:val="0028012F"/>
    <w:rsid w:val="002805AA"/>
    <w:rsid w:val="00280754"/>
    <w:rsid w:val="002814AB"/>
    <w:rsid w:val="002819E6"/>
    <w:rsid w:val="00281A47"/>
    <w:rsid w:val="00281BBF"/>
    <w:rsid w:val="002824D5"/>
    <w:rsid w:val="002825D2"/>
    <w:rsid w:val="00282857"/>
    <w:rsid w:val="00282C03"/>
    <w:rsid w:val="00282DE6"/>
    <w:rsid w:val="002836C9"/>
    <w:rsid w:val="00283AD7"/>
    <w:rsid w:val="00283ADA"/>
    <w:rsid w:val="00284207"/>
    <w:rsid w:val="00284344"/>
    <w:rsid w:val="00284E9C"/>
    <w:rsid w:val="002850FB"/>
    <w:rsid w:val="0028554B"/>
    <w:rsid w:val="002865E1"/>
    <w:rsid w:val="00287357"/>
    <w:rsid w:val="00287716"/>
    <w:rsid w:val="00287BFA"/>
    <w:rsid w:val="00287E67"/>
    <w:rsid w:val="00287FF7"/>
    <w:rsid w:val="00290209"/>
    <w:rsid w:val="0029099D"/>
    <w:rsid w:val="00290AE7"/>
    <w:rsid w:val="00290E3F"/>
    <w:rsid w:val="00292191"/>
    <w:rsid w:val="0029220F"/>
    <w:rsid w:val="0029237E"/>
    <w:rsid w:val="00292A3F"/>
    <w:rsid w:val="00292DB4"/>
    <w:rsid w:val="00292DB7"/>
    <w:rsid w:val="00293D5C"/>
    <w:rsid w:val="00293DAC"/>
    <w:rsid w:val="00293FCE"/>
    <w:rsid w:val="0029550D"/>
    <w:rsid w:val="0029581B"/>
    <w:rsid w:val="00295D38"/>
    <w:rsid w:val="00295E33"/>
    <w:rsid w:val="002969A8"/>
    <w:rsid w:val="00296A74"/>
    <w:rsid w:val="00297DB3"/>
    <w:rsid w:val="002A00A5"/>
    <w:rsid w:val="002A00DE"/>
    <w:rsid w:val="002A04C9"/>
    <w:rsid w:val="002A0FA7"/>
    <w:rsid w:val="002A1100"/>
    <w:rsid w:val="002A1A99"/>
    <w:rsid w:val="002A1BCD"/>
    <w:rsid w:val="002A1E78"/>
    <w:rsid w:val="002A1F9C"/>
    <w:rsid w:val="002A1FB7"/>
    <w:rsid w:val="002A23A1"/>
    <w:rsid w:val="002A250A"/>
    <w:rsid w:val="002A2DD1"/>
    <w:rsid w:val="002A3377"/>
    <w:rsid w:val="002A33C3"/>
    <w:rsid w:val="002A3C1B"/>
    <w:rsid w:val="002A3CA9"/>
    <w:rsid w:val="002A4742"/>
    <w:rsid w:val="002A4D83"/>
    <w:rsid w:val="002A4FAC"/>
    <w:rsid w:val="002A5155"/>
    <w:rsid w:val="002A5F4E"/>
    <w:rsid w:val="002A71D5"/>
    <w:rsid w:val="002A7932"/>
    <w:rsid w:val="002B041B"/>
    <w:rsid w:val="002B0513"/>
    <w:rsid w:val="002B0E16"/>
    <w:rsid w:val="002B106B"/>
    <w:rsid w:val="002B2306"/>
    <w:rsid w:val="002B2580"/>
    <w:rsid w:val="002B286E"/>
    <w:rsid w:val="002B29CF"/>
    <w:rsid w:val="002B3AE1"/>
    <w:rsid w:val="002B3C48"/>
    <w:rsid w:val="002B3F54"/>
    <w:rsid w:val="002B4B21"/>
    <w:rsid w:val="002B54D4"/>
    <w:rsid w:val="002B5577"/>
    <w:rsid w:val="002B6100"/>
    <w:rsid w:val="002B6442"/>
    <w:rsid w:val="002B65F1"/>
    <w:rsid w:val="002B7244"/>
    <w:rsid w:val="002B744D"/>
    <w:rsid w:val="002B76DA"/>
    <w:rsid w:val="002B780E"/>
    <w:rsid w:val="002B7C5D"/>
    <w:rsid w:val="002C09A4"/>
    <w:rsid w:val="002C0EB8"/>
    <w:rsid w:val="002C11E1"/>
    <w:rsid w:val="002C16EA"/>
    <w:rsid w:val="002C1B28"/>
    <w:rsid w:val="002C21A0"/>
    <w:rsid w:val="002C21EF"/>
    <w:rsid w:val="002C24A5"/>
    <w:rsid w:val="002C24F8"/>
    <w:rsid w:val="002C27B8"/>
    <w:rsid w:val="002C2AA3"/>
    <w:rsid w:val="002C388B"/>
    <w:rsid w:val="002C3E04"/>
    <w:rsid w:val="002C3F8D"/>
    <w:rsid w:val="002C4770"/>
    <w:rsid w:val="002C48EA"/>
    <w:rsid w:val="002C4C9D"/>
    <w:rsid w:val="002C5147"/>
    <w:rsid w:val="002C5C37"/>
    <w:rsid w:val="002C6656"/>
    <w:rsid w:val="002C7084"/>
    <w:rsid w:val="002C74A9"/>
    <w:rsid w:val="002D0FB3"/>
    <w:rsid w:val="002D12A5"/>
    <w:rsid w:val="002D13C9"/>
    <w:rsid w:val="002D16BA"/>
    <w:rsid w:val="002D1841"/>
    <w:rsid w:val="002D1EE1"/>
    <w:rsid w:val="002D20AB"/>
    <w:rsid w:val="002D233B"/>
    <w:rsid w:val="002D24F8"/>
    <w:rsid w:val="002D2A4D"/>
    <w:rsid w:val="002D2E1B"/>
    <w:rsid w:val="002D3ABE"/>
    <w:rsid w:val="002D4C82"/>
    <w:rsid w:val="002D4FC7"/>
    <w:rsid w:val="002D562F"/>
    <w:rsid w:val="002D5702"/>
    <w:rsid w:val="002D5800"/>
    <w:rsid w:val="002D7EE3"/>
    <w:rsid w:val="002E00F1"/>
    <w:rsid w:val="002E0362"/>
    <w:rsid w:val="002E0383"/>
    <w:rsid w:val="002E0F0D"/>
    <w:rsid w:val="002E16BD"/>
    <w:rsid w:val="002E227A"/>
    <w:rsid w:val="002E2679"/>
    <w:rsid w:val="002E28AD"/>
    <w:rsid w:val="002E29D6"/>
    <w:rsid w:val="002E3099"/>
    <w:rsid w:val="002E3A09"/>
    <w:rsid w:val="002E3A67"/>
    <w:rsid w:val="002E3BD3"/>
    <w:rsid w:val="002E3D03"/>
    <w:rsid w:val="002E4266"/>
    <w:rsid w:val="002E4467"/>
    <w:rsid w:val="002E6404"/>
    <w:rsid w:val="002F0130"/>
    <w:rsid w:val="002F055C"/>
    <w:rsid w:val="002F075E"/>
    <w:rsid w:val="002F085E"/>
    <w:rsid w:val="002F0E60"/>
    <w:rsid w:val="002F0E67"/>
    <w:rsid w:val="002F1DA3"/>
    <w:rsid w:val="002F2088"/>
    <w:rsid w:val="002F254D"/>
    <w:rsid w:val="002F2D07"/>
    <w:rsid w:val="002F2D94"/>
    <w:rsid w:val="002F2E7C"/>
    <w:rsid w:val="002F371C"/>
    <w:rsid w:val="002F3937"/>
    <w:rsid w:val="002F3A3C"/>
    <w:rsid w:val="002F403B"/>
    <w:rsid w:val="002F462F"/>
    <w:rsid w:val="002F530D"/>
    <w:rsid w:val="002F540B"/>
    <w:rsid w:val="002F553C"/>
    <w:rsid w:val="002F58E0"/>
    <w:rsid w:val="002F5B31"/>
    <w:rsid w:val="002F5D98"/>
    <w:rsid w:val="002F6519"/>
    <w:rsid w:val="002F6A11"/>
    <w:rsid w:val="002F72FE"/>
    <w:rsid w:val="002F73D4"/>
    <w:rsid w:val="002F741E"/>
    <w:rsid w:val="002F755B"/>
    <w:rsid w:val="002F7741"/>
    <w:rsid w:val="002F7BAB"/>
    <w:rsid w:val="002F7EED"/>
    <w:rsid w:val="00300091"/>
    <w:rsid w:val="0030016C"/>
    <w:rsid w:val="00300978"/>
    <w:rsid w:val="00300B0F"/>
    <w:rsid w:val="003011B0"/>
    <w:rsid w:val="0030162D"/>
    <w:rsid w:val="0030198E"/>
    <w:rsid w:val="00301E25"/>
    <w:rsid w:val="00301E9D"/>
    <w:rsid w:val="0030205A"/>
    <w:rsid w:val="003020B4"/>
    <w:rsid w:val="003020EE"/>
    <w:rsid w:val="003023BD"/>
    <w:rsid w:val="003024E6"/>
    <w:rsid w:val="003024E9"/>
    <w:rsid w:val="00302C1C"/>
    <w:rsid w:val="00302D4A"/>
    <w:rsid w:val="003036CC"/>
    <w:rsid w:val="003036D9"/>
    <w:rsid w:val="003039E8"/>
    <w:rsid w:val="00303E63"/>
    <w:rsid w:val="003044D8"/>
    <w:rsid w:val="0030459A"/>
    <w:rsid w:val="003049F6"/>
    <w:rsid w:val="00304CF3"/>
    <w:rsid w:val="003050EF"/>
    <w:rsid w:val="003057B9"/>
    <w:rsid w:val="00305CDC"/>
    <w:rsid w:val="003061A1"/>
    <w:rsid w:val="003062E6"/>
    <w:rsid w:val="00306638"/>
    <w:rsid w:val="003067BB"/>
    <w:rsid w:val="00306840"/>
    <w:rsid w:val="00306FFA"/>
    <w:rsid w:val="003072B1"/>
    <w:rsid w:val="0030739D"/>
    <w:rsid w:val="003106E1"/>
    <w:rsid w:val="00310C7F"/>
    <w:rsid w:val="00310CA2"/>
    <w:rsid w:val="00310E43"/>
    <w:rsid w:val="00310E59"/>
    <w:rsid w:val="003110A6"/>
    <w:rsid w:val="00311541"/>
    <w:rsid w:val="00311991"/>
    <w:rsid w:val="00311ACB"/>
    <w:rsid w:val="00311E1F"/>
    <w:rsid w:val="00312C63"/>
    <w:rsid w:val="00312DF0"/>
    <w:rsid w:val="00313005"/>
    <w:rsid w:val="003137D8"/>
    <w:rsid w:val="00314105"/>
    <w:rsid w:val="00314ACD"/>
    <w:rsid w:val="00315768"/>
    <w:rsid w:val="00315BA6"/>
    <w:rsid w:val="00315FC4"/>
    <w:rsid w:val="0031610D"/>
    <w:rsid w:val="003163E2"/>
    <w:rsid w:val="00316975"/>
    <w:rsid w:val="00317132"/>
    <w:rsid w:val="00317E08"/>
    <w:rsid w:val="0032033B"/>
    <w:rsid w:val="00320D0D"/>
    <w:rsid w:val="00320D7A"/>
    <w:rsid w:val="003215AE"/>
    <w:rsid w:val="003218C4"/>
    <w:rsid w:val="00322404"/>
    <w:rsid w:val="00322694"/>
    <w:rsid w:val="0032273C"/>
    <w:rsid w:val="00322747"/>
    <w:rsid w:val="00322AB6"/>
    <w:rsid w:val="00322C42"/>
    <w:rsid w:val="00323868"/>
    <w:rsid w:val="00323B76"/>
    <w:rsid w:val="003242C5"/>
    <w:rsid w:val="00324C1D"/>
    <w:rsid w:val="00324F67"/>
    <w:rsid w:val="003252A1"/>
    <w:rsid w:val="0032603F"/>
    <w:rsid w:val="003262FA"/>
    <w:rsid w:val="003266F0"/>
    <w:rsid w:val="0032695B"/>
    <w:rsid w:val="00326999"/>
    <w:rsid w:val="00326BB9"/>
    <w:rsid w:val="00326C23"/>
    <w:rsid w:val="00326DC0"/>
    <w:rsid w:val="00327F86"/>
    <w:rsid w:val="00330928"/>
    <w:rsid w:val="003317D6"/>
    <w:rsid w:val="00331C65"/>
    <w:rsid w:val="00331D20"/>
    <w:rsid w:val="00332C29"/>
    <w:rsid w:val="003331DA"/>
    <w:rsid w:val="0033393C"/>
    <w:rsid w:val="0033457A"/>
    <w:rsid w:val="00335033"/>
    <w:rsid w:val="0033505D"/>
    <w:rsid w:val="0033582F"/>
    <w:rsid w:val="00335DD1"/>
    <w:rsid w:val="00336E41"/>
    <w:rsid w:val="00337375"/>
    <w:rsid w:val="00337E0B"/>
    <w:rsid w:val="003411BC"/>
    <w:rsid w:val="003415B3"/>
    <w:rsid w:val="00341E9C"/>
    <w:rsid w:val="00342CB2"/>
    <w:rsid w:val="00342E5B"/>
    <w:rsid w:val="00343371"/>
    <w:rsid w:val="0034346D"/>
    <w:rsid w:val="0034392D"/>
    <w:rsid w:val="00343BAF"/>
    <w:rsid w:val="00343FE8"/>
    <w:rsid w:val="003441C4"/>
    <w:rsid w:val="003451FD"/>
    <w:rsid w:val="00345492"/>
    <w:rsid w:val="00345C97"/>
    <w:rsid w:val="00345EE0"/>
    <w:rsid w:val="003463C4"/>
    <w:rsid w:val="0034645B"/>
    <w:rsid w:val="003465FB"/>
    <w:rsid w:val="00346927"/>
    <w:rsid w:val="00346BC7"/>
    <w:rsid w:val="00347704"/>
    <w:rsid w:val="00347866"/>
    <w:rsid w:val="00347C0D"/>
    <w:rsid w:val="00347D88"/>
    <w:rsid w:val="00347DD7"/>
    <w:rsid w:val="00350068"/>
    <w:rsid w:val="003500A5"/>
    <w:rsid w:val="00350472"/>
    <w:rsid w:val="00350961"/>
    <w:rsid w:val="00350D27"/>
    <w:rsid w:val="003516FA"/>
    <w:rsid w:val="00351E10"/>
    <w:rsid w:val="00352BC8"/>
    <w:rsid w:val="003531A0"/>
    <w:rsid w:val="003538B1"/>
    <w:rsid w:val="00353E27"/>
    <w:rsid w:val="00354137"/>
    <w:rsid w:val="0035420F"/>
    <w:rsid w:val="00354C54"/>
    <w:rsid w:val="003551EA"/>
    <w:rsid w:val="003553E1"/>
    <w:rsid w:val="00355967"/>
    <w:rsid w:val="00355D90"/>
    <w:rsid w:val="003567BF"/>
    <w:rsid w:val="00356F55"/>
    <w:rsid w:val="003571EE"/>
    <w:rsid w:val="00357C60"/>
    <w:rsid w:val="00357C8D"/>
    <w:rsid w:val="003612D7"/>
    <w:rsid w:val="003616BE"/>
    <w:rsid w:val="0036182E"/>
    <w:rsid w:val="00361F30"/>
    <w:rsid w:val="00362391"/>
    <w:rsid w:val="003626BA"/>
    <w:rsid w:val="00362872"/>
    <w:rsid w:val="00362A17"/>
    <w:rsid w:val="00362FC0"/>
    <w:rsid w:val="003633EF"/>
    <w:rsid w:val="003636B1"/>
    <w:rsid w:val="0036382C"/>
    <w:rsid w:val="003652BA"/>
    <w:rsid w:val="003653B3"/>
    <w:rsid w:val="00365E39"/>
    <w:rsid w:val="00366B13"/>
    <w:rsid w:val="003670A1"/>
    <w:rsid w:val="00367326"/>
    <w:rsid w:val="00367FD0"/>
    <w:rsid w:val="00370592"/>
    <w:rsid w:val="0037086F"/>
    <w:rsid w:val="003710A8"/>
    <w:rsid w:val="00371D78"/>
    <w:rsid w:val="003725C4"/>
    <w:rsid w:val="00372EF9"/>
    <w:rsid w:val="003731AC"/>
    <w:rsid w:val="00373505"/>
    <w:rsid w:val="00373803"/>
    <w:rsid w:val="0037442A"/>
    <w:rsid w:val="0037457B"/>
    <w:rsid w:val="0037466C"/>
    <w:rsid w:val="00374745"/>
    <w:rsid w:val="00374B0D"/>
    <w:rsid w:val="00375A54"/>
    <w:rsid w:val="00375AD3"/>
    <w:rsid w:val="00376040"/>
    <w:rsid w:val="00376521"/>
    <w:rsid w:val="00376DD2"/>
    <w:rsid w:val="003771FC"/>
    <w:rsid w:val="003777D7"/>
    <w:rsid w:val="00377AEB"/>
    <w:rsid w:val="00377E59"/>
    <w:rsid w:val="00380BAF"/>
    <w:rsid w:val="0038172D"/>
    <w:rsid w:val="00381914"/>
    <w:rsid w:val="00381D0A"/>
    <w:rsid w:val="003824AA"/>
    <w:rsid w:val="0038272C"/>
    <w:rsid w:val="00382D25"/>
    <w:rsid w:val="00383276"/>
    <w:rsid w:val="003832D3"/>
    <w:rsid w:val="0038331C"/>
    <w:rsid w:val="00383CFF"/>
    <w:rsid w:val="003840B5"/>
    <w:rsid w:val="0038475A"/>
    <w:rsid w:val="00384893"/>
    <w:rsid w:val="00384A39"/>
    <w:rsid w:val="00384F7A"/>
    <w:rsid w:val="00385219"/>
    <w:rsid w:val="0038538C"/>
    <w:rsid w:val="00385571"/>
    <w:rsid w:val="00385BF0"/>
    <w:rsid w:val="00386339"/>
    <w:rsid w:val="00386AFF"/>
    <w:rsid w:val="00386D62"/>
    <w:rsid w:val="00387058"/>
    <w:rsid w:val="0038770D"/>
    <w:rsid w:val="003901A3"/>
    <w:rsid w:val="003901B2"/>
    <w:rsid w:val="003904B5"/>
    <w:rsid w:val="0039071D"/>
    <w:rsid w:val="003908D6"/>
    <w:rsid w:val="00390AD7"/>
    <w:rsid w:val="003913D9"/>
    <w:rsid w:val="00391A34"/>
    <w:rsid w:val="003923FE"/>
    <w:rsid w:val="00392B4F"/>
    <w:rsid w:val="00392D45"/>
    <w:rsid w:val="0039349D"/>
    <w:rsid w:val="003935BD"/>
    <w:rsid w:val="0039390F"/>
    <w:rsid w:val="00393AE4"/>
    <w:rsid w:val="00393CFC"/>
    <w:rsid w:val="00393DC9"/>
    <w:rsid w:val="00394DFE"/>
    <w:rsid w:val="0039529A"/>
    <w:rsid w:val="00395D51"/>
    <w:rsid w:val="00395D94"/>
    <w:rsid w:val="00395D9F"/>
    <w:rsid w:val="00396249"/>
    <w:rsid w:val="0039627A"/>
    <w:rsid w:val="00396369"/>
    <w:rsid w:val="0039642D"/>
    <w:rsid w:val="003964E3"/>
    <w:rsid w:val="00396607"/>
    <w:rsid w:val="003974E2"/>
    <w:rsid w:val="003974FC"/>
    <w:rsid w:val="00397D70"/>
    <w:rsid w:val="003A07F9"/>
    <w:rsid w:val="003A0AB9"/>
    <w:rsid w:val="003A0EA3"/>
    <w:rsid w:val="003A15CD"/>
    <w:rsid w:val="003A24F4"/>
    <w:rsid w:val="003A26F9"/>
    <w:rsid w:val="003A288F"/>
    <w:rsid w:val="003A2A09"/>
    <w:rsid w:val="003A2B26"/>
    <w:rsid w:val="003A2E36"/>
    <w:rsid w:val="003A36D6"/>
    <w:rsid w:val="003A3FAA"/>
    <w:rsid w:val="003A491F"/>
    <w:rsid w:val="003A4EFE"/>
    <w:rsid w:val="003A5657"/>
    <w:rsid w:val="003A5888"/>
    <w:rsid w:val="003A5BAB"/>
    <w:rsid w:val="003A5E32"/>
    <w:rsid w:val="003A5E52"/>
    <w:rsid w:val="003A6097"/>
    <w:rsid w:val="003A637C"/>
    <w:rsid w:val="003A6E9E"/>
    <w:rsid w:val="003A7DB0"/>
    <w:rsid w:val="003B019E"/>
    <w:rsid w:val="003B0D0B"/>
    <w:rsid w:val="003B0FAA"/>
    <w:rsid w:val="003B12A3"/>
    <w:rsid w:val="003B1B1F"/>
    <w:rsid w:val="003B1CB9"/>
    <w:rsid w:val="003B1D8F"/>
    <w:rsid w:val="003B2183"/>
    <w:rsid w:val="003B2AD7"/>
    <w:rsid w:val="003B382D"/>
    <w:rsid w:val="003B4478"/>
    <w:rsid w:val="003B453A"/>
    <w:rsid w:val="003B47B2"/>
    <w:rsid w:val="003B4AAF"/>
    <w:rsid w:val="003B5111"/>
    <w:rsid w:val="003B5130"/>
    <w:rsid w:val="003B54B3"/>
    <w:rsid w:val="003B5C9C"/>
    <w:rsid w:val="003B60F0"/>
    <w:rsid w:val="003B6369"/>
    <w:rsid w:val="003B6723"/>
    <w:rsid w:val="003B6B93"/>
    <w:rsid w:val="003B6E8C"/>
    <w:rsid w:val="003B716E"/>
    <w:rsid w:val="003B76E5"/>
    <w:rsid w:val="003C0A94"/>
    <w:rsid w:val="003C0B0F"/>
    <w:rsid w:val="003C1942"/>
    <w:rsid w:val="003C211B"/>
    <w:rsid w:val="003C27ED"/>
    <w:rsid w:val="003C3AE0"/>
    <w:rsid w:val="003C3CC9"/>
    <w:rsid w:val="003C4007"/>
    <w:rsid w:val="003C417F"/>
    <w:rsid w:val="003C4E24"/>
    <w:rsid w:val="003C59EE"/>
    <w:rsid w:val="003C5A62"/>
    <w:rsid w:val="003C5CB1"/>
    <w:rsid w:val="003C5CFA"/>
    <w:rsid w:val="003C5D80"/>
    <w:rsid w:val="003C6532"/>
    <w:rsid w:val="003C7344"/>
    <w:rsid w:val="003C7B73"/>
    <w:rsid w:val="003C7E21"/>
    <w:rsid w:val="003C7E95"/>
    <w:rsid w:val="003C7EE1"/>
    <w:rsid w:val="003D0135"/>
    <w:rsid w:val="003D014C"/>
    <w:rsid w:val="003D0D9A"/>
    <w:rsid w:val="003D1921"/>
    <w:rsid w:val="003D1E85"/>
    <w:rsid w:val="003D1F07"/>
    <w:rsid w:val="003D1F45"/>
    <w:rsid w:val="003D228C"/>
    <w:rsid w:val="003D276E"/>
    <w:rsid w:val="003D2D51"/>
    <w:rsid w:val="003D3EF6"/>
    <w:rsid w:val="003D3EFA"/>
    <w:rsid w:val="003D4689"/>
    <w:rsid w:val="003D6299"/>
    <w:rsid w:val="003D71E0"/>
    <w:rsid w:val="003D7241"/>
    <w:rsid w:val="003E01F7"/>
    <w:rsid w:val="003E0297"/>
    <w:rsid w:val="003E02B5"/>
    <w:rsid w:val="003E0EC6"/>
    <w:rsid w:val="003E2809"/>
    <w:rsid w:val="003E2A24"/>
    <w:rsid w:val="003E3027"/>
    <w:rsid w:val="003E380C"/>
    <w:rsid w:val="003E3A14"/>
    <w:rsid w:val="003E47B5"/>
    <w:rsid w:val="003E4A22"/>
    <w:rsid w:val="003E4AFF"/>
    <w:rsid w:val="003E4E4F"/>
    <w:rsid w:val="003E5267"/>
    <w:rsid w:val="003E56FD"/>
    <w:rsid w:val="003E5EB2"/>
    <w:rsid w:val="003E629E"/>
    <w:rsid w:val="003E6503"/>
    <w:rsid w:val="003E6B24"/>
    <w:rsid w:val="003E73EC"/>
    <w:rsid w:val="003E7586"/>
    <w:rsid w:val="003F04C3"/>
    <w:rsid w:val="003F0FA0"/>
    <w:rsid w:val="003F11CD"/>
    <w:rsid w:val="003F1260"/>
    <w:rsid w:val="003F163B"/>
    <w:rsid w:val="003F1AAD"/>
    <w:rsid w:val="003F1D4F"/>
    <w:rsid w:val="003F2362"/>
    <w:rsid w:val="003F2A7C"/>
    <w:rsid w:val="003F2C4D"/>
    <w:rsid w:val="003F34C8"/>
    <w:rsid w:val="003F35EE"/>
    <w:rsid w:val="003F3AE9"/>
    <w:rsid w:val="003F51B6"/>
    <w:rsid w:val="003F5B2A"/>
    <w:rsid w:val="003F602A"/>
    <w:rsid w:val="003F63ED"/>
    <w:rsid w:val="003F671F"/>
    <w:rsid w:val="003F68AD"/>
    <w:rsid w:val="003F6F23"/>
    <w:rsid w:val="003F6F60"/>
    <w:rsid w:val="003F7916"/>
    <w:rsid w:val="0040018D"/>
    <w:rsid w:val="00400AAD"/>
    <w:rsid w:val="00400ED7"/>
    <w:rsid w:val="00401587"/>
    <w:rsid w:val="00401820"/>
    <w:rsid w:val="00401DCB"/>
    <w:rsid w:val="00403A74"/>
    <w:rsid w:val="00403B46"/>
    <w:rsid w:val="00404E41"/>
    <w:rsid w:val="0040549E"/>
    <w:rsid w:val="00405561"/>
    <w:rsid w:val="00405F25"/>
    <w:rsid w:val="004063CC"/>
    <w:rsid w:val="00406A49"/>
    <w:rsid w:val="00406B19"/>
    <w:rsid w:val="00406C3C"/>
    <w:rsid w:val="0040707B"/>
    <w:rsid w:val="00407AAB"/>
    <w:rsid w:val="00407B40"/>
    <w:rsid w:val="00407C64"/>
    <w:rsid w:val="0041094D"/>
    <w:rsid w:val="00411603"/>
    <w:rsid w:val="00411626"/>
    <w:rsid w:val="0041194E"/>
    <w:rsid w:val="00411ED5"/>
    <w:rsid w:val="00411FC0"/>
    <w:rsid w:val="004140A5"/>
    <w:rsid w:val="004143F7"/>
    <w:rsid w:val="004147AE"/>
    <w:rsid w:val="00415327"/>
    <w:rsid w:val="004158F2"/>
    <w:rsid w:val="00415D2B"/>
    <w:rsid w:val="00416080"/>
    <w:rsid w:val="004162B2"/>
    <w:rsid w:val="004168B4"/>
    <w:rsid w:val="00416C9E"/>
    <w:rsid w:val="00416DA5"/>
    <w:rsid w:val="00416F51"/>
    <w:rsid w:val="00417347"/>
    <w:rsid w:val="00417C8B"/>
    <w:rsid w:val="00417F8E"/>
    <w:rsid w:val="00420154"/>
    <w:rsid w:val="00420230"/>
    <w:rsid w:val="004202C9"/>
    <w:rsid w:val="004207E1"/>
    <w:rsid w:val="00420DF3"/>
    <w:rsid w:val="00421691"/>
    <w:rsid w:val="004217C6"/>
    <w:rsid w:val="00421993"/>
    <w:rsid w:val="00421D75"/>
    <w:rsid w:val="004220C8"/>
    <w:rsid w:val="00422146"/>
    <w:rsid w:val="00422279"/>
    <w:rsid w:val="00422699"/>
    <w:rsid w:val="00422A2A"/>
    <w:rsid w:val="00423048"/>
    <w:rsid w:val="00423345"/>
    <w:rsid w:val="004234B2"/>
    <w:rsid w:val="004238D9"/>
    <w:rsid w:val="00423A49"/>
    <w:rsid w:val="00423CFC"/>
    <w:rsid w:val="004243FA"/>
    <w:rsid w:val="004244A5"/>
    <w:rsid w:val="004244F0"/>
    <w:rsid w:val="00424BD5"/>
    <w:rsid w:val="00425934"/>
    <w:rsid w:val="00426192"/>
    <w:rsid w:val="00426360"/>
    <w:rsid w:val="00426BDB"/>
    <w:rsid w:val="004272F9"/>
    <w:rsid w:val="00427442"/>
    <w:rsid w:val="0042745F"/>
    <w:rsid w:val="00427628"/>
    <w:rsid w:val="00427DE0"/>
    <w:rsid w:val="00430281"/>
    <w:rsid w:val="00430351"/>
    <w:rsid w:val="00430CBE"/>
    <w:rsid w:val="00431FC5"/>
    <w:rsid w:val="00432122"/>
    <w:rsid w:val="00432362"/>
    <w:rsid w:val="004323F0"/>
    <w:rsid w:val="0043279C"/>
    <w:rsid w:val="00432891"/>
    <w:rsid w:val="00432A3E"/>
    <w:rsid w:val="00432CC6"/>
    <w:rsid w:val="00432F0A"/>
    <w:rsid w:val="0043343C"/>
    <w:rsid w:val="004337A0"/>
    <w:rsid w:val="00433922"/>
    <w:rsid w:val="004343B4"/>
    <w:rsid w:val="0043446E"/>
    <w:rsid w:val="004349FE"/>
    <w:rsid w:val="00434CF6"/>
    <w:rsid w:val="00434F3C"/>
    <w:rsid w:val="00434F4C"/>
    <w:rsid w:val="00435327"/>
    <w:rsid w:val="00435894"/>
    <w:rsid w:val="00435AE6"/>
    <w:rsid w:val="00435ECB"/>
    <w:rsid w:val="0043626C"/>
    <w:rsid w:val="00436CE8"/>
    <w:rsid w:val="00437732"/>
    <w:rsid w:val="004377A1"/>
    <w:rsid w:val="00437B1C"/>
    <w:rsid w:val="00437F1F"/>
    <w:rsid w:val="0044047C"/>
    <w:rsid w:val="00440819"/>
    <w:rsid w:val="00440837"/>
    <w:rsid w:val="00440CE9"/>
    <w:rsid w:val="004418DA"/>
    <w:rsid w:val="004422B7"/>
    <w:rsid w:val="0044243A"/>
    <w:rsid w:val="00442C50"/>
    <w:rsid w:val="00444004"/>
    <w:rsid w:val="00444900"/>
    <w:rsid w:val="004449FA"/>
    <w:rsid w:val="00445D6B"/>
    <w:rsid w:val="00445DD8"/>
    <w:rsid w:val="00446358"/>
    <w:rsid w:val="00446411"/>
    <w:rsid w:val="004464DC"/>
    <w:rsid w:val="00446655"/>
    <w:rsid w:val="0044708A"/>
    <w:rsid w:val="004476EC"/>
    <w:rsid w:val="00447850"/>
    <w:rsid w:val="004504F3"/>
    <w:rsid w:val="004509C5"/>
    <w:rsid w:val="00450DF7"/>
    <w:rsid w:val="0045132A"/>
    <w:rsid w:val="00451F41"/>
    <w:rsid w:val="00452245"/>
    <w:rsid w:val="004527CC"/>
    <w:rsid w:val="00453146"/>
    <w:rsid w:val="0045430D"/>
    <w:rsid w:val="004543F4"/>
    <w:rsid w:val="00454E66"/>
    <w:rsid w:val="00454F72"/>
    <w:rsid w:val="00455499"/>
    <w:rsid w:val="00455D8E"/>
    <w:rsid w:val="004563ED"/>
    <w:rsid w:val="004565AC"/>
    <w:rsid w:val="00457B27"/>
    <w:rsid w:val="00457E4E"/>
    <w:rsid w:val="00457E63"/>
    <w:rsid w:val="004602B5"/>
    <w:rsid w:val="00460664"/>
    <w:rsid w:val="00461047"/>
    <w:rsid w:val="00461663"/>
    <w:rsid w:val="00461748"/>
    <w:rsid w:val="0046198C"/>
    <w:rsid w:val="004621BC"/>
    <w:rsid w:val="00462278"/>
    <w:rsid w:val="004624C2"/>
    <w:rsid w:val="004624FB"/>
    <w:rsid w:val="00463752"/>
    <w:rsid w:val="0046378D"/>
    <w:rsid w:val="00463ED7"/>
    <w:rsid w:val="0046448E"/>
    <w:rsid w:val="0046470C"/>
    <w:rsid w:val="004647F8"/>
    <w:rsid w:val="00464A2B"/>
    <w:rsid w:val="00464F4D"/>
    <w:rsid w:val="0046582F"/>
    <w:rsid w:val="00465F3D"/>
    <w:rsid w:val="004660E2"/>
    <w:rsid w:val="0046643B"/>
    <w:rsid w:val="0046659E"/>
    <w:rsid w:val="00466728"/>
    <w:rsid w:val="00466F5C"/>
    <w:rsid w:val="00466FDC"/>
    <w:rsid w:val="004671A7"/>
    <w:rsid w:val="00467834"/>
    <w:rsid w:val="00470B86"/>
    <w:rsid w:val="00470BDA"/>
    <w:rsid w:val="00470FE9"/>
    <w:rsid w:val="004711E2"/>
    <w:rsid w:val="004713E6"/>
    <w:rsid w:val="00471A80"/>
    <w:rsid w:val="00471CFF"/>
    <w:rsid w:val="00471E3C"/>
    <w:rsid w:val="00471E79"/>
    <w:rsid w:val="004721FA"/>
    <w:rsid w:val="00472A5A"/>
    <w:rsid w:val="00472BBC"/>
    <w:rsid w:val="00472F0D"/>
    <w:rsid w:val="00473351"/>
    <w:rsid w:val="00473431"/>
    <w:rsid w:val="00473E1A"/>
    <w:rsid w:val="00473ECA"/>
    <w:rsid w:val="0047417A"/>
    <w:rsid w:val="0047444C"/>
    <w:rsid w:val="00474AEE"/>
    <w:rsid w:val="00475208"/>
    <w:rsid w:val="0047547E"/>
    <w:rsid w:val="00475972"/>
    <w:rsid w:val="00476A68"/>
    <w:rsid w:val="00477030"/>
    <w:rsid w:val="00477298"/>
    <w:rsid w:val="0047779F"/>
    <w:rsid w:val="00480395"/>
    <w:rsid w:val="00480879"/>
    <w:rsid w:val="00480A46"/>
    <w:rsid w:val="00480B9E"/>
    <w:rsid w:val="00480D3C"/>
    <w:rsid w:val="0048158D"/>
    <w:rsid w:val="004819E4"/>
    <w:rsid w:val="0048223A"/>
    <w:rsid w:val="00482F01"/>
    <w:rsid w:val="00482F52"/>
    <w:rsid w:val="00483321"/>
    <w:rsid w:val="004838E3"/>
    <w:rsid w:val="00483C20"/>
    <w:rsid w:val="004852C3"/>
    <w:rsid w:val="004856A5"/>
    <w:rsid w:val="004906EA"/>
    <w:rsid w:val="00490F51"/>
    <w:rsid w:val="00491A6C"/>
    <w:rsid w:val="004923C9"/>
    <w:rsid w:val="00492C6D"/>
    <w:rsid w:val="00494520"/>
    <w:rsid w:val="004951B2"/>
    <w:rsid w:val="004953C3"/>
    <w:rsid w:val="0049560E"/>
    <w:rsid w:val="00496379"/>
    <w:rsid w:val="00496933"/>
    <w:rsid w:val="004978AF"/>
    <w:rsid w:val="00497CC7"/>
    <w:rsid w:val="004A0500"/>
    <w:rsid w:val="004A083C"/>
    <w:rsid w:val="004A1EED"/>
    <w:rsid w:val="004A2579"/>
    <w:rsid w:val="004A2D16"/>
    <w:rsid w:val="004A32B5"/>
    <w:rsid w:val="004A3840"/>
    <w:rsid w:val="004A3863"/>
    <w:rsid w:val="004A3E8A"/>
    <w:rsid w:val="004A4970"/>
    <w:rsid w:val="004A4A45"/>
    <w:rsid w:val="004A5590"/>
    <w:rsid w:val="004A66EC"/>
    <w:rsid w:val="004A6820"/>
    <w:rsid w:val="004A793C"/>
    <w:rsid w:val="004A79AB"/>
    <w:rsid w:val="004A7EB7"/>
    <w:rsid w:val="004B1053"/>
    <w:rsid w:val="004B1DE3"/>
    <w:rsid w:val="004B25B0"/>
    <w:rsid w:val="004B29FE"/>
    <w:rsid w:val="004B2A80"/>
    <w:rsid w:val="004B2B53"/>
    <w:rsid w:val="004B2C24"/>
    <w:rsid w:val="004B2DD1"/>
    <w:rsid w:val="004B32F4"/>
    <w:rsid w:val="004B3594"/>
    <w:rsid w:val="004B577B"/>
    <w:rsid w:val="004B6018"/>
    <w:rsid w:val="004B6A43"/>
    <w:rsid w:val="004B6A81"/>
    <w:rsid w:val="004B6CE4"/>
    <w:rsid w:val="004B7047"/>
    <w:rsid w:val="004B7600"/>
    <w:rsid w:val="004B7709"/>
    <w:rsid w:val="004C05FB"/>
    <w:rsid w:val="004C07EE"/>
    <w:rsid w:val="004C07FA"/>
    <w:rsid w:val="004C09A0"/>
    <w:rsid w:val="004C0D43"/>
    <w:rsid w:val="004C1006"/>
    <w:rsid w:val="004C1DEE"/>
    <w:rsid w:val="004C24EF"/>
    <w:rsid w:val="004C3204"/>
    <w:rsid w:val="004C34AE"/>
    <w:rsid w:val="004C3784"/>
    <w:rsid w:val="004C3D42"/>
    <w:rsid w:val="004C3E5E"/>
    <w:rsid w:val="004C43F6"/>
    <w:rsid w:val="004C5753"/>
    <w:rsid w:val="004C5888"/>
    <w:rsid w:val="004C688E"/>
    <w:rsid w:val="004C7A32"/>
    <w:rsid w:val="004D0360"/>
    <w:rsid w:val="004D054A"/>
    <w:rsid w:val="004D06A5"/>
    <w:rsid w:val="004D0E45"/>
    <w:rsid w:val="004D1077"/>
    <w:rsid w:val="004D130F"/>
    <w:rsid w:val="004D1D8A"/>
    <w:rsid w:val="004D23A1"/>
    <w:rsid w:val="004D2CB8"/>
    <w:rsid w:val="004D3055"/>
    <w:rsid w:val="004D3B91"/>
    <w:rsid w:val="004D405D"/>
    <w:rsid w:val="004D4905"/>
    <w:rsid w:val="004D4ED9"/>
    <w:rsid w:val="004D5463"/>
    <w:rsid w:val="004D584B"/>
    <w:rsid w:val="004D5F3E"/>
    <w:rsid w:val="004D670B"/>
    <w:rsid w:val="004D6FC5"/>
    <w:rsid w:val="004D751F"/>
    <w:rsid w:val="004D7BA6"/>
    <w:rsid w:val="004D7EAE"/>
    <w:rsid w:val="004E03A2"/>
    <w:rsid w:val="004E0A45"/>
    <w:rsid w:val="004E0B7B"/>
    <w:rsid w:val="004E0BE4"/>
    <w:rsid w:val="004E12B8"/>
    <w:rsid w:val="004E183A"/>
    <w:rsid w:val="004E19E4"/>
    <w:rsid w:val="004E2A15"/>
    <w:rsid w:val="004E3068"/>
    <w:rsid w:val="004E33B1"/>
    <w:rsid w:val="004E363D"/>
    <w:rsid w:val="004E3B75"/>
    <w:rsid w:val="004E4205"/>
    <w:rsid w:val="004E4414"/>
    <w:rsid w:val="004E46C4"/>
    <w:rsid w:val="004E4960"/>
    <w:rsid w:val="004E4D96"/>
    <w:rsid w:val="004E4DFF"/>
    <w:rsid w:val="004E5A9C"/>
    <w:rsid w:val="004E6E30"/>
    <w:rsid w:val="004E72FC"/>
    <w:rsid w:val="004F091C"/>
    <w:rsid w:val="004F0ADE"/>
    <w:rsid w:val="004F0D8D"/>
    <w:rsid w:val="004F0FEF"/>
    <w:rsid w:val="004F179E"/>
    <w:rsid w:val="004F1B2F"/>
    <w:rsid w:val="004F252F"/>
    <w:rsid w:val="004F2A45"/>
    <w:rsid w:val="004F3379"/>
    <w:rsid w:val="004F38BB"/>
    <w:rsid w:val="004F4252"/>
    <w:rsid w:val="004F45CF"/>
    <w:rsid w:val="004F493E"/>
    <w:rsid w:val="004F5037"/>
    <w:rsid w:val="004F516A"/>
    <w:rsid w:val="004F5348"/>
    <w:rsid w:val="004F5B58"/>
    <w:rsid w:val="004F5DC2"/>
    <w:rsid w:val="004F6685"/>
    <w:rsid w:val="004F66D9"/>
    <w:rsid w:val="004F680D"/>
    <w:rsid w:val="00500579"/>
    <w:rsid w:val="00500ACC"/>
    <w:rsid w:val="00500C05"/>
    <w:rsid w:val="00500CE1"/>
    <w:rsid w:val="00500D28"/>
    <w:rsid w:val="00500F4F"/>
    <w:rsid w:val="00501C75"/>
    <w:rsid w:val="00501D73"/>
    <w:rsid w:val="0050308E"/>
    <w:rsid w:val="00503357"/>
    <w:rsid w:val="00504421"/>
    <w:rsid w:val="00504A85"/>
    <w:rsid w:val="00505BCB"/>
    <w:rsid w:val="005064AF"/>
    <w:rsid w:val="005068A8"/>
    <w:rsid w:val="00506C59"/>
    <w:rsid w:val="0050747A"/>
    <w:rsid w:val="00507D2D"/>
    <w:rsid w:val="00510A16"/>
    <w:rsid w:val="00510D18"/>
    <w:rsid w:val="00511095"/>
    <w:rsid w:val="005112EA"/>
    <w:rsid w:val="005116F7"/>
    <w:rsid w:val="00511A3E"/>
    <w:rsid w:val="005120B4"/>
    <w:rsid w:val="005124E6"/>
    <w:rsid w:val="00512514"/>
    <w:rsid w:val="00512A99"/>
    <w:rsid w:val="00512CBA"/>
    <w:rsid w:val="00512DDD"/>
    <w:rsid w:val="00512F49"/>
    <w:rsid w:val="005131EB"/>
    <w:rsid w:val="005134C4"/>
    <w:rsid w:val="00513607"/>
    <w:rsid w:val="00513A4B"/>
    <w:rsid w:val="00513FA3"/>
    <w:rsid w:val="00514108"/>
    <w:rsid w:val="00514871"/>
    <w:rsid w:val="00514918"/>
    <w:rsid w:val="00514EBC"/>
    <w:rsid w:val="005159D2"/>
    <w:rsid w:val="0051629A"/>
    <w:rsid w:val="005169E8"/>
    <w:rsid w:val="00516D06"/>
    <w:rsid w:val="005179BB"/>
    <w:rsid w:val="00517B00"/>
    <w:rsid w:val="00517E0B"/>
    <w:rsid w:val="00517EFF"/>
    <w:rsid w:val="00520222"/>
    <w:rsid w:val="00520262"/>
    <w:rsid w:val="005208E0"/>
    <w:rsid w:val="00521BF1"/>
    <w:rsid w:val="00522092"/>
    <w:rsid w:val="005222C0"/>
    <w:rsid w:val="00523521"/>
    <w:rsid w:val="00523B0E"/>
    <w:rsid w:val="0052517F"/>
    <w:rsid w:val="00525792"/>
    <w:rsid w:val="00525FB2"/>
    <w:rsid w:val="00526A5F"/>
    <w:rsid w:val="00526B8E"/>
    <w:rsid w:val="00526C78"/>
    <w:rsid w:val="00527807"/>
    <w:rsid w:val="00530145"/>
    <w:rsid w:val="005305CE"/>
    <w:rsid w:val="00531D94"/>
    <w:rsid w:val="00532AC0"/>
    <w:rsid w:val="005336D2"/>
    <w:rsid w:val="0053383B"/>
    <w:rsid w:val="00533AC3"/>
    <w:rsid w:val="005355A3"/>
    <w:rsid w:val="00535F51"/>
    <w:rsid w:val="0053601F"/>
    <w:rsid w:val="0053617D"/>
    <w:rsid w:val="005365B2"/>
    <w:rsid w:val="005367BE"/>
    <w:rsid w:val="00536B91"/>
    <w:rsid w:val="00536CC8"/>
    <w:rsid w:val="00536E23"/>
    <w:rsid w:val="0053719A"/>
    <w:rsid w:val="005373B3"/>
    <w:rsid w:val="005404E2"/>
    <w:rsid w:val="005407FE"/>
    <w:rsid w:val="005412A0"/>
    <w:rsid w:val="00541BBB"/>
    <w:rsid w:val="00542067"/>
    <w:rsid w:val="0054274F"/>
    <w:rsid w:val="0054279F"/>
    <w:rsid w:val="00542CA7"/>
    <w:rsid w:val="00542D2C"/>
    <w:rsid w:val="00542D66"/>
    <w:rsid w:val="00543375"/>
    <w:rsid w:val="00543395"/>
    <w:rsid w:val="005434FB"/>
    <w:rsid w:val="00544101"/>
    <w:rsid w:val="0054412A"/>
    <w:rsid w:val="005449F2"/>
    <w:rsid w:val="00545198"/>
    <w:rsid w:val="005455E4"/>
    <w:rsid w:val="0054560B"/>
    <w:rsid w:val="00545667"/>
    <w:rsid w:val="00545905"/>
    <w:rsid w:val="00545B2D"/>
    <w:rsid w:val="00545C5D"/>
    <w:rsid w:val="0054668D"/>
    <w:rsid w:val="005467FE"/>
    <w:rsid w:val="00546DAE"/>
    <w:rsid w:val="00547167"/>
    <w:rsid w:val="00547932"/>
    <w:rsid w:val="00547ACA"/>
    <w:rsid w:val="00550DD1"/>
    <w:rsid w:val="0055112F"/>
    <w:rsid w:val="005511FB"/>
    <w:rsid w:val="00551776"/>
    <w:rsid w:val="00551A7F"/>
    <w:rsid w:val="00551E30"/>
    <w:rsid w:val="00552C20"/>
    <w:rsid w:val="00553496"/>
    <w:rsid w:val="00554BD2"/>
    <w:rsid w:val="005552C0"/>
    <w:rsid w:val="0055583B"/>
    <w:rsid w:val="00556163"/>
    <w:rsid w:val="00556417"/>
    <w:rsid w:val="00556ECF"/>
    <w:rsid w:val="00557DF6"/>
    <w:rsid w:val="00560D34"/>
    <w:rsid w:val="005612AD"/>
    <w:rsid w:val="00561627"/>
    <w:rsid w:val="00561677"/>
    <w:rsid w:val="00562122"/>
    <w:rsid w:val="0056213F"/>
    <w:rsid w:val="00562318"/>
    <w:rsid w:val="005623ED"/>
    <w:rsid w:val="00563AC5"/>
    <w:rsid w:val="00563BFA"/>
    <w:rsid w:val="0056438C"/>
    <w:rsid w:val="005643BF"/>
    <w:rsid w:val="005653F0"/>
    <w:rsid w:val="00565524"/>
    <w:rsid w:val="005657F0"/>
    <w:rsid w:val="00566554"/>
    <w:rsid w:val="005667F2"/>
    <w:rsid w:val="00567385"/>
    <w:rsid w:val="005674E6"/>
    <w:rsid w:val="00567CA9"/>
    <w:rsid w:val="00570524"/>
    <w:rsid w:val="00570F8D"/>
    <w:rsid w:val="00571256"/>
    <w:rsid w:val="00571CD3"/>
    <w:rsid w:val="00571CF1"/>
    <w:rsid w:val="00572460"/>
    <w:rsid w:val="0057271D"/>
    <w:rsid w:val="00572F52"/>
    <w:rsid w:val="00573C01"/>
    <w:rsid w:val="00573CE7"/>
    <w:rsid w:val="00574337"/>
    <w:rsid w:val="0057485E"/>
    <w:rsid w:val="00574A5E"/>
    <w:rsid w:val="00574F12"/>
    <w:rsid w:val="005750B7"/>
    <w:rsid w:val="00576F16"/>
    <w:rsid w:val="00577033"/>
    <w:rsid w:val="0057739E"/>
    <w:rsid w:val="0057781A"/>
    <w:rsid w:val="00580E97"/>
    <w:rsid w:val="00581099"/>
    <w:rsid w:val="00581A29"/>
    <w:rsid w:val="00581DD0"/>
    <w:rsid w:val="00581DF0"/>
    <w:rsid w:val="00582863"/>
    <w:rsid w:val="00584319"/>
    <w:rsid w:val="0058479C"/>
    <w:rsid w:val="00585017"/>
    <w:rsid w:val="00585694"/>
    <w:rsid w:val="005861C7"/>
    <w:rsid w:val="00586262"/>
    <w:rsid w:val="005869DD"/>
    <w:rsid w:val="00586ACA"/>
    <w:rsid w:val="00586D76"/>
    <w:rsid w:val="0058772C"/>
    <w:rsid w:val="00587CAB"/>
    <w:rsid w:val="0059025D"/>
    <w:rsid w:val="00591928"/>
    <w:rsid w:val="00591C06"/>
    <w:rsid w:val="00591E0D"/>
    <w:rsid w:val="005921B0"/>
    <w:rsid w:val="00592299"/>
    <w:rsid w:val="005922A0"/>
    <w:rsid w:val="0059240D"/>
    <w:rsid w:val="00592712"/>
    <w:rsid w:val="00592EDC"/>
    <w:rsid w:val="00592F7C"/>
    <w:rsid w:val="00592FF7"/>
    <w:rsid w:val="00593191"/>
    <w:rsid w:val="00593323"/>
    <w:rsid w:val="00593761"/>
    <w:rsid w:val="0059388A"/>
    <w:rsid w:val="0059407D"/>
    <w:rsid w:val="0059425D"/>
    <w:rsid w:val="005946C7"/>
    <w:rsid w:val="005948F5"/>
    <w:rsid w:val="00594924"/>
    <w:rsid w:val="00594B3E"/>
    <w:rsid w:val="0059517D"/>
    <w:rsid w:val="005953CF"/>
    <w:rsid w:val="005957ED"/>
    <w:rsid w:val="0059635C"/>
    <w:rsid w:val="0059679F"/>
    <w:rsid w:val="005968D6"/>
    <w:rsid w:val="0059697A"/>
    <w:rsid w:val="0059698C"/>
    <w:rsid w:val="00596ACB"/>
    <w:rsid w:val="00596D38"/>
    <w:rsid w:val="0059701C"/>
    <w:rsid w:val="00597A8C"/>
    <w:rsid w:val="00597EA4"/>
    <w:rsid w:val="005A0928"/>
    <w:rsid w:val="005A0A67"/>
    <w:rsid w:val="005A0C3B"/>
    <w:rsid w:val="005A132B"/>
    <w:rsid w:val="005A137E"/>
    <w:rsid w:val="005A172F"/>
    <w:rsid w:val="005A1895"/>
    <w:rsid w:val="005A1F14"/>
    <w:rsid w:val="005A1F8F"/>
    <w:rsid w:val="005A2108"/>
    <w:rsid w:val="005A22B4"/>
    <w:rsid w:val="005A25CD"/>
    <w:rsid w:val="005A367B"/>
    <w:rsid w:val="005A36D6"/>
    <w:rsid w:val="005A5370"/>
    <w:rsid w:val="005A5B09"/>
    <w:rsid w:val="005A5C28"/>
    <w:rsid w:val="005A5E97"/>
    <w:rsid w:val="005A627C"/>
    <w:rsid w:val="005A64AB"/>
    <w:rsid w:val="005A6A43"/>
    <w:rsid w:val="005A6E6C"/>
    <w:rsid w:val="005A7AEB"/>
    <w:rsid w:val="005A7C64"/>
    <w:rsid w:val="005B0548"/>
    <w:rsid w:val="005B0DD5"/>
    <w:rsid w:val="005B1265"/>
    <w:rsid w:val="005B1BB1"/>
    <w:rsid w:val="005B27A2"/>
    <w:rsid w:val="005B2C0E"/>
    <w:rsid w:val="005B3FA1"/>
    <w:rsid w:val="005B4496"/>
    <w:rsid w:val="005B47AE"/>
    <w:rsid w:val="005B4C62"/>
    <w:rsid w:val="005B50CD"/>
    <w:rsid w:val="005B53F7"/>
    <w:rsid w:val="005B73F8"/>
    <w:rsid w:val="005B797D"/>
    <w:rsid w:val="005B7C83"/>
    <w:rsid w:val="005C0316"/>
    <w:rsid w:val="005C0500"/>
    <w:rsid w:val="005C0E3A"/>
    <w:rsid w:val="005C1CA8"/>
    <w:rsid w:val="005C2B24"/>
    <w:rsid w:val="005C2F8A"/>
    <w:rsid w:val="005C38BE"/>
    <w:rsid w:val="005C390F"/>
    <w:rsid w:val="005C3919"/>
    <w:rsid w:val="005C3A3D"/>
    <w:rsid w:val="005C40D3"/>
    <w:rsid w:val="005C50C8"/>
    <w:rsid w:val="005C54D9"/>
    <w:rsid w:val="005C5926"/>
    <w:rsid w:val="005C5A3E"/>
    <w:rsid w:val="005C63B2"/>
    <w:rsid w:val="005C7579"/>
    <w:rsid w:val="005D033A"/>
    <w:rsid w:val="005D0466"/>
    <w:rsid w:val="005D07E1"/>
    <w:rsid w:val="005D0CEA"/>
    <w:rsid w:val="005D12EB"/>
    <w:rsid w:val="005D1379"/>
    <w:rsid w:val="005D19E6"/>
    <w:rsid w:val="005D1BA7"/>
    <w:rsid w:val="005D1EBF"/>
    <w:rsid w:val="005D23FF"/>
    <w:rsid w:val="005D2AA0"/>
    <w:rsid w:val="005D2B75"/>
    <w:rsid w:val="005D327D"/>
    <w:rsid w:val="005D339C"/>
    <w:rsid w:val="005D37CE"/>
    <w:rsid w:val="005D404D"/>
    <w:rsid w:val="005D430B"/>
    <w:rsid w:val="005D49A0"/>
    <w:rsid w:val="005D58F8"/>
    <w:rsid w:val="005D5EA9"/>
    <w:rsid w:val="005D6FBB"/>
    <w:rsid w:val="005D7233"/>
    <w:rsid w:val="005D7B36"/>
    <w:rsid w:val="005D7F00"/>
    <w:rsid w:val="005E032B"/>
    <w:rsid w:val="005E05BD"/>
    <w:rsid w:val="005E076D"/>
    <w:rsid w:val="005E09B9"/>
    <w:rsid w:val="005E0BCF"/>
    <w:rsid w:val="005E21A3"/>
    <w:rsid w:val="005E23CA"/>
    <w:rsid w:val="005E257E"/>
    <w:rsid w:val="005E2D67"/>
    <w:rsid w:val="005E3216"/>
    <w:rsid w:val="005E33BA"/>
    <w:rsid w:val="005E4790"/>
    <w:rsid w:val="005E4BC8"/>
    <w:rsid w:val="005E4C2F"/>
    <w:rsid w:val="005E4CD0"/>
    <w:rsid w:val="005E4DD3"/>
    <w:rsid w:val="005E4E99"/>
    <w:rsid w:val="005E5815"/>
    <w:rsid w:val="005E59A0"/>
    <w:rsid w:val="005E6065"/>
    <w:rsid w:val="005E6B58"/>
    <w:rsid w:val="005E7444"/>
    <w:rsid w:val="005E7A04"/>
    <w:rsid w:val="005E7A46"/>
    <w:rsid w:val="005E7BDB"/>
    <w:rsid w:val="005E7E34"/>
    <w:rsid w:val="005E7FB1"/>
    <w:rsid w:val="005F050A"/>
    <w:rsid w:val="005F1E09"/>
    <w:rsid w:val="005F222E"/>
    <w:rsid w:val="005F2892"/>
    <w:rsid w:val="005F2B95"/>
    <w:rsid w:val="005F37C6"/>
    <w:rsid w:val="005F390E"/>
    <w:rsid w:val="005F3C8A"/>
    <w:rsid w:val="005F48CB"/>
    <w:rsid w:val="005F4C07"/>
    <w:rsid w:val="005F4FBD"/>
    <w:rsid w:val="005F5033"/>
    <w:rsid w:val="005F51DD"/>
    <w:rsid w:val="005F5874"/>
    <w:rsid w:val="005F64D1"/>
    <w:rsid w:val="005F6DCE"/>
    <w:rsid w:val="005F7204"/>
    <w:rsid w:val="005F7599"/>
    <w:rsid w:val="005F7961"/>
    <w:rsid w:val="005F7CB1"/>
    <w:rsid w:val="005F7CD7"/>
    <w:rsid w:val="0060092D"/>
    <w:rsid w:val="006010AB"/>
    <w:rsid w:val="006011A6"/>
    <w:rsid w:val="00601262"/>
    <w:rsid w:val="0060183C"/>
    <w:rsid w:val="006028A6"/>
    <w:rsid w:val="00603966"/>
    <w:rsid w:val="00603FC0"/>
    <w:rsid w:val="006042E5"/>
    <w:rsid w:val="006047BF"/>
    <w:rsid w:val="00604CF6"/>
    <w:rsid w:val="00605284"/>
    <w:rsid w:val="0060548C"/>
    <w:rsid w:val="0060579D"/>
    <w:rsid w:val="006057BE"/>
    <w:rsid w:val="00606328"/>
    <w:rsid w:val="00606B5F"/>
    <w:rsid w:val="00606F50"/>
    <w:rsid w:val="00607747"/>
    <w:rsid w:val="00607894"/>
    <w:rsid w:val="00610DC1"/>
    <w:rsid w:val="0061134E"/>
    <w:rsid w:val="00611C44"/>
    <w:rsid w:val="006127C1"/>
    <w:rsid w:val="006127DF"/>
    <w:rsid w:val="00612DEC"/>
    <w:rsid w:val="00613E48"/>
    <w:rsid w:val="00614B9A"/>
    <w:rsid w:val="006154B7"/>
    <w:rsid w:val="0061555D"/>
    <w:rsid w:val="00615636"/>
    <w:rsid w:val="006156FE"/>
    <w:rsid w:val="00615729"/>
    <w:rsid w:val="006159AE"/>
    <w:rsid w:val="006159BF"/>
    <w:rsid w:val="00616476"/>
    <w:rsid w:val="0061732A"/>
    <w:rsid w:val="00617694"/>
    <w:rsid w:val="0061786F"/>
    <w:rsid w:val="00617C82"/>
    <w:rsid w:val="00620210"/>
    <w:rsid w:val="00620462"/>
    <w:rsid w:val="0062066E"/>
    <w:rsid w:val="00620E56"/>
    <w:rsid w:val="00621310"/>
    <w:rsid w:val="0062220A"/>
    <w:rsid w:val="00622543"/>
    <w:rsid w:val="0062292C"/>
    <w:rsid w:val="00622A4C"/>
    <w:rsid w:val="0062326F"/>
    <w:rsid w:val="006232DE"/>
    <w:rsid w:val="00623EB6"/>
    <w:rsid w:val="006247CD"/>
    <w:rsid w:val="00624BF6"/>
    <w:rsid w:val="0062518B"/>
    <w:rsid w:val="006251E8"/>
    <w:rsid w:val="00626965"/>
    <w:rsid w:val="00626BC6"/>
    <w:rsid w:val="00626F44"/>
    <w:rsid w:val="00626F7D"/>
    <w:rsid w:val="00627535"/>
    <w:rsid w:val="00627620"/>
    <w:rsid w:val="00627A3E"/>
    <w:rsid w:val="00627C96"/>
    <w:rsid w:val="00627E6E"/>
    <w:rsid w:val="006303E9"/>
    <w:rsid w:val="00630B43"/>
    <w:rsid w:val="00630FF1"/>
    <w:rsid w:val="0063204C"/>
    <w:rsid w:val="0063247F"/>
    <w:rsid w:val="006326F3"/>
    <w:rsid w:val="00632A4D"/>
    <w:rsid w:val="00632DA7"/>
    <w:rsid w:val="0063323F"/>
    <w:rsid w:val="00633BD0"/>
    <w:rsid w:val="00634405"/>
    <w:rsid w:val="0063495A"/>
    <w:rsid w:val="0063507A"/>
    <w:rsid w:val="006359FA"/>
    <w:rsid w:val="00635A76"/>
    <w:rsid w:val="00635FA2"/>
    <w:rsid w:val="00637523"/>
    <w:rsid w:val="00637D9F"/>
    <w:rsid w:val="006404D3"/>
    <w:rsid w:val="006410F2"/>
    <w:rsid w:val="006423DC"/>
    <w:rsid w:val="0064292D"/>
    <w:rsid w:val="00642A63"/>
    <w:rsid w:val="00643BAA"/>
    <w:rsid w:val="00644410"/>
    <w:rsid w:val="006469B0"/>
    <w:rsid w:val="00646AC9"/>
    <w:rsid w:val="0064744C"/>
    <w:rsid w:val="0065057C"/>
    <w:rsid w:val="00651661"/>
    <w:rsid w:val="006517A2"/>
    <w:rsid w:val="00652175"/>
    <w:rsid w:val="00652BEB"/>
    <w:rsid w:val="00652DDB"/>
    <w:rsid w:val="00652EDE"/>
    <w:rsid w:val="00653228"/>
    <w:rsid w:val="006535F4"/>
    <w:rsid w:val="00653770"/>
    <w:rsid w:val="006538C2"/>
    <w:rsid w:val="00653F88"/>
    <w:rsid w:val="006545A7"/>
    <w:rsid w:val="0065463E"/>
    <w:rsid w:val="00655606"/>
    <w:rsid w:val="006559EE"/>
    <w:rsid w:val="00655B03"/>
    <w:rsid w:val="00655D0A"/>
    <w:rsid w:val="00656012"/>
    <w:rsid w:val="006573AF"/>
    <w:rsid w:val="0065756C"/>
    <w:rsid w:val="0065783E"/>
    <w:rsid w:val="00657874"/>
    <w:rsid w:val="00657B83"/>
    <w:rsid w:val="00657E44"/>
    <w:rsid w:val="00657FC2"/>
    <w:rsid w:val="00660781"/>
    <w:rsid w:val="00660A33"/>
    <w:rsid w:val="00661F83"/>
    <w:rsid w:val="0066204C"/>
    <w:rsid w:val="0066236D"/>
    <w:rsid w:val="0066255A"/>
    <w:rsid w:val="00662576"/>
    <w:rsid w:val="00662CF2"/>
    <w:rsid w:val="006630BD"/>
    <w:rsid w:val="006634A4"/>
    <w:rsid w:val="00663616"/>
    <w:rsid w:val="00663B3F"/>
    <w:rsid w:val="00664A4B"/>
    <w:rsid w:val="00665058"/>
    <w:rsid w:val="006650D7"/>
    <w:rsid w:val="0066541A"/>
    <w:rsid w:val="0066566A"/>
    <w:rsid w:val="00665CBE"/>
    <w:rsid w:val="00666816"/>
    <w:rsid w:val="00666A53"/>
    <w:rsid w:val="00666A9F"/>
    <w:rsid w:val="0066739F"/>
    <w:rsid w:val="00667DE0"/>
    <w:rsid w:val="00670166"/>
    <w:rsid w:val="00670DE8"/>
    <w:rsid w:val="006712D1"/>
    <w:rsid w:val="006719A8"/>
    <w:rsid w:val="00672250"/>
    <w:rsid w:val="006723C1"/>
    <w:rsid w:val="00672496"/>
    <w:rsid w:val="0067285E"/>
    <w:rsid w:val="00672C91"/>
    <w:rsid w:val="006735B7"/>
    <w:rsid w:val="00673A6B"/>
    <w:rsid w:val="006743A5"/>
    <w:rsid w:val="00674B23"/>
    <w:rsid w:val="00674ECD"/>
    <w:rsid w:val="006759D7"/>
    <w:rsid w:val="006762C8"/>
    <w:rsid w:val="00676C0C"/>
    <w:rsid w:val="006804C2"/>
    <w:rsid w:val="00680A30"/>
    <w:rsid w:val="00680C4F"/>
    <w:rsid w:val="00681FD6"/>
    <w:rsid w:val="0068245E"/>
    <w:rsid w:val="00682EEE"/>
    <w:rsid w:val="0068322D"/>
    <w:rsid w:val="00683ABD"/>
    <w:rsid w:val="00683DB9"/>
    <w:rsid w:val="00683E6B"/>
    <w:rsid w:val="0068425F"/>
    <w:rsid w:val="006842B4"/>
    <w:rsid w:val="006858D0"/>
    <w:rsid w:val="00686AA2"/>
    <w:rsid w:val="00686CA1"/>
    <w:rsid w:val="00686F9C"/>
    <w:rsid w:val="0068707C"/>
    <w:rsid w:val="006902E2"/>
    <w:rsid w:val="00690B52"/>
    <w:rsid w:val="00690F7A"/>
    <w:rsid w:val="00690FA6"/>
    <w:rsid w:val="00693709"/>
    <w:rsid w:val="0069404E"/>
    <w:rsid w:val="0069407C"/>
    <w:rsid w:val="006940D7"/>
    <w:rsid w:val="00694775"/>
    <w:rsid w:val="00694D79"/>
    <w:rsid w:val="0069535F"/>
    <w:rsid w:val="00695524"/>
    <w:rsid w:val="00695EEF"/>
    <w:rsid w:val="00696467"/>
    <w:rsid w:val="00697775"/>
    <w:rsid w:val="006A00CC"/>
    <w:rsid w:val="006A06CB"/>
    <w:rsid w:val="006A10D7"/>
    <w:rsid w:val="006A10F6"/>
    <w:rsid w:val="006A21AF"/>
    <w:rsid w:val="006A2454"/>
    <w:rsid w:val="006A2478"/>
    <w:rsid w:val="006A2528"/>
    <w:rsid w:val="006A2615"/>
    <w:rsid w:val="006A2812"/>
    <w:rsid w:val="006A2F1F"/>
    <w:rsid w:val="006A3DE3"/>
    <w:rsid w:val="006A415D"/>
    <w:rsid w:val="006A4185"/>
    <w:rsid w:val="006A493D"/>
    <w:rsid w:val="006A515C"/>
    <w:rsid w:val="006A5448"/>
    <w:rsid w:val="006A55DF"/>
    <w:rsid w:val="006A5A67"/>
    <w:rsid w:val="006A5C71"/>
    <w:rsid w:val="006A620C"/>
    <w:rsid w:val="006A6A06"/>
    <w:rsid w:val="006B06FF"/>
    <w:rsid w:val="006B1243"/>
    <w:rsid w:val="006B2162"/>
    <w:rsid w:val="006B2193"/>
    <w:rsid w:val="006B2300"/>
    <w:rsid w:val="006B2ABB"/>
    <w:rsid w:val="006B2BF0"/>
    <w:rsid w:val="006B334E"/>
    <w:rsid w:val="006B3451"/>
    <w:rsid w:val="006B35AA"/>
    <w:rsid w:val="006B388E"/>
    <w:rsid w:val="006B3CDA"/>
    <w:rsid w:val="006B46D9"/>
    <w:rsid w:val="006B4881"/>
    <w:rsid w:val="006B51AF"/>
    <w:rsid w:val="006B546D"/>
    <w:rsid w:val="006B5569"/>
    <w:rsid w:val="006B55BF"/>
    <w:rsid w:val="006B6280"/>
    <w:rsid w:val="006B6457"/>
    <w:rsid w:val="006B64C6"/>
    <w:rsid w:val="006B6623"/>
    <w:rsid w:val="006C0207"/>
    <w:rsid w:val="006C06E2"/>
    <w:rsid w:val="006C095F"/>
    <w:rsid w:val="006C0FD8"/>
    <w:rsid w:val="006C373C"/>
    <w:rsid w:val="006C3BCC"/>
    <w:rsid w:val="006C4873"/>
    <w:rsid w:val="006C516A"/>
    <w:rsid w:val="006C57D7"/>
    <w:rsid w:val="006C5A99"/>
    <w:rsid w:val="006C6D5D"/>
    <w:rsid w:val="006C782D"/>
    <w:rsid w:val="006D1595"/>
    <w:rsid w:val="006D1CB0"/>
    <w:rsid w:val="006D254D"/>
    <w:rsid w:val="006D2B6C"/>
    <w:rsid w:val="006D2D11"/>
    <w:rsid w:val="006D2EF4"/>
    <w:rsid w:val="006D3255"/>
    <w:rsid w:val="006D3723"/>
    <w:rsid w:val="006D38FA"/>
    <w:rsid w:val="006D3988"/>
    <w:rsid w:val="006D3AC8"/>
    <w:rsid w:val="006D3C1D"/>
    <w:rsid w:val="006D48ED"/>
    <w:rsid w:val="006D4B5C"/>
    <w:rsid w:val="006D5021"/>
    <w:rsid w:val="006D52FC"/>
    <w:rsid w:val="006D5654"/>
    <w:rsid w:val="006D60C5"/>
    <w:rsid w:val="006D7194"/>
    <w:rsid w:val="006D7AD5"/>
    <w:rsid w:val="006E03AB"/>
    <w:rsid w:val="006E118C"/>
    <w:rsid w:val="006E17FC"/>
    <w:rsid w:val="006E1A51"/>
    <w:rsid w:val="006E1DD9"/>
    <w:rsid w:val="006E2FE1"/>
    <w:rsid w:val="006E2FF5"/>
    <w:rsid w:val="006E30C0"/>
    <w:rsid w:val="006E32C4"/>
    <w:rsid w:val="006E3DAC"/>
    <w:rsid w:val="006E3E11"/>
    <w:rsid w:val="006E406E"/>
    <w:rsid w:val="006E444E"/>
    <w:rsid w:val="006E4CDE"/>
    <w:rsid w:val="006E5430"/>
    <w:rsid w:val="006E5750"/>
    <w:rsid w:val="006E5B75"/>
    <w:rsid w:val="006E5C58"/>
    <w:rsid w:val="006E5CDD"/>
    <w:rsid w:val="006E6AB8"/>
    <w:rsid w:val="006E6E03"/>
    <w:rsid w:val="006E70DB"/>
    <w:rsid w:val="006E76CF"/>
    <w:rsid w:val="006E78B3"/>
    <w:rsid w:val="006E7C62"/>
    <w:rsid w:val="006F0229"/>
    <w:rsid w:val="006F0537"/>
    <w:rsid w:val="006F06EF"/>
    <w:rsid w:val="006F152B"/>
    <w:rsid w:val="006F1660"/>
    <w:rsid w:val="006F1ED5"/>
    <w:rsid w:val="006F2557"/>
    <w:rsid w:val="006F2AF5"/>
    <w:rsid w:val="006F2B68"/>
    <w:rsid w:val="006F31C8"/>
    <w:rsid w:val="006F34AA"/>
    <w:rsid w:val="006F36FB"/>
    <w:rsid w:val="006F401F"/>
    <w:rsid w:val="006F4156"/>
    <w:rsid w:val="006F41D8"/>
    <w:rsid w:val="006F4471"/>
    <w:rsid w:val="006F4B8C"/>
    <w:rsid w:val="006F4F9B"/>
    <w:rsid w:val="006F5073"/>
    <w:rsid w:val="006F5EBA"/>
    <w:rsid w:val="006F6AA0"/>
    <w:rsid w:val="006F71E6"/>
    <w:rsid w:val="006F7939"/>
    <w:rsid w:val="007006CF"/>
    <w:rsid w:val="00701AE0"/>
    <w:rsid w:val="00701BFF"/>
    <w:rsid w:val="00701E41"/>
    <w:rsid w:val="00702113"/>
    <w:rsid w:val="00702612"/>
    <w:rsid w:val="00702713"/>
    <w:rsid w:val="0070275E"/>
    <w:rsid w:val="0070316F"/>
    <w:rsid w:val="0070362A"/>
    <w:rsid w:val="00703640"/>
    <w:rsid w:val="00703666"/>
    <w:rsid w:val="00703C42"/>
    <w:rsid w:val="007040BE"/>
    <w:rsid w:val="00704E84"/>
    <w:rsid w:val="0070583D"/>
    <w:rsid w:val="00705E86"/>
    <w:rsid w:val="00705F2D"/>
    <w:rsid w:val="0070616A"/>
    <w:rsid w:val="00706783"/>
    <w:rsid w:val="00706BE0"/>
    <w:rsid w:val="007075B8"/>
    <w:rsid w:val="007078B4"/>
    <w:rsid w:val="00707ACE"/>
    <w:rsid w:val="00707B3E"/>
    <w:rsid w:val="00707E75"/>
    <w:rsid w:val="0071076A"/>
    <w:rsid w:val="0071087A"/>
    <w:rsid w:val="00710B66"/>
    <w:rsid w:val="00710CA8"/>
    <w:rsid w:val="00710DB6"/>
    <w:rsid w:val="00710F06"/>
    <w:rsid w:val="007112E5"/>
    <w:rsid w:val="007116EE"/>
    <w:rsid w:val="007119A9"/>
    <w:rsid w:val="00712287"/>
    <w:rsid w:val="0071292D"/>
    <w:rsid w:val="00712C5E"/>
    <w:rsid w:val="00712C79"/>
    <w:rsid w:val="00712D55"/>
    <w:rsid w:val="00713517"/>
    <w:rsid w:val="00713DD2"/>
    <w:rsid w:val="00714151"/>
    <w:rsid w:val="007141C0"/>
    <w:rsid w:val="00714387"/>
    <w:rsid w:val="00714442"/>
    <w:rsid w:val="00714602"/>
    <w:rsid w:val="00714EDF"/>
    <w:rsid w:val="00715580"/>
    <w:rsid w:val="00715793"/>
    <w:rsid w:val="007163E3"/>
    <w:rsid w:val="00716DDC"/>
    <w:rsid w:val="00716EF8"/>
    <w:rsid w:val="007170C9"/>
    <w:rsid w:val="00717389"/>
    <w:rsid w:val="00717511"/>
    <w:rsid w:val="007179AB"/>
    <w:rsid w:val="00720265"/>
    <w:rsid w:val="00720CB5"/>
    <w:rsid w:val="00720DC6"/>
    <w:rsid w:val="00721769"/>
    <w:rsid w:val="007219A3"/>
    <w:rsid w:val="00721DDD"/>
    <w:rsid w:val="00722818"/>
    <w:rsid w:val="00722BEE"/>
    <w:rsid w:val="00722CE1"/>
    <w:rsid w:val="00722DC5"/>
    <w:rsid w:val="007230A1"/>
    <w:rsid w:val="007230C7"/>
    <w:rsid w:val="007232D0"/>
    <w:rsid w:val="00723382"/>
    <w:rsid w:val="0072341E"/>
    <w:rsid w:val="00723438"/>
    <w:rsid w:val="00723F7C"/>
    <w:rsid w:val="007245CA"/>
    <w:rsid w:val="00724880"/>
    <w:rsid w:val="00724AF1"/>
    <w:rsid w:val="00724F33"/>
    <w:rsid w:val="007251C3"/>
    <w:rsid w:val="00725840"/>
    <w:rsid w:val="00726ACD"/>
    <w:rsid w:val="00727570"/>
    <w:rsid w:val="007277DC"/>
    <w:rsid w:val="007301C0"/>
    <w:rsid w:val="00730498"/>
    <w:rsid w:val="00731E07"/>
    <w:rsid w:val="00731F0A"/>
    <w:rsid w:val="00731FE2"/>
    <w:rsid w:val="007325DF"/>
    <w:rsid w:val="00732E31"/>
    <w:rsid w:val="00732F0E"/>
    <w:rsid w:val="00732F60"/>
    <w:rsid w:val="007332DA"/>
    <w:rsid w:val="00733634"/>
    <w:rsid w:val="00733865"/>
    <w:rsid w:val="007339CB"/>
    <w:rsid w:val="00733BC5"/>
    <w:rsid w:val="0073487C"/>
    <w:rsid w:val="00734B12"/>
    <w:rsid w:val="00734D39"/>
    <w:rsid w:val="00735C58"/>
    <w:rsid w:val="00736327"/>
    <w:rsid w:val="007367EC"/>
    <w:rsid w:val="007369B8"/>
    <w:rsid w:val="00736C3C"/>
    <w:rsid w:val="00736F00"/>
    <w:rsid w:val="007373CB"/>
    <w:rsid w:val="007373F6"/>
    <w:rsid w:val="00737F61"/>
    <w:rsid w:val="0074008A"/>
    <w:rsid w:val="0074010F"/>
    <w:rsid w:val="00740265"/>
    <w:rsid w:val="00740C75"/>
    <w:rsid w:val="00740DE7"/>
    <w:rsid w:val="00741063"/>
    <w:rsid w:val="0074171E"/>
    <w:rsid w:val="00741A25"/>
    <w:rsid w:val="00742079"/>
    <w:rsid w:val="007423F5"/>
    <w:rsid w:val="0074249B"/>
    <w:rsid w:val="007425B0"/>
    <w:rsid w:val="007427E1"/>
    <w:rsid w:val="0074296F"/>
    <w:rsid w:val="0074309E"/>
    <w:rsid w:val="007433BF"/>
    <w:rsid w:val="00744B08"/>
    <w:rsid w:val="007458D5"/>
    <w:rsid w:val="0074593B"/>
    <w:rsid w:val="00745B2F"/>
    <w:rsid w:val="00745EB8"/>
    <w:rsid w:val="00746019"/>
    <w:rsid w:val="00746471"/>
    <w:rsid w:val="00747067"/>
    <w:rsid w:val="0074717F"/>
    <w:rsid w:val="00747323"/>
    <w:rsid w:val="00747AAD"/>
    <w:rsid w:val="0075013B"/>
    <w:rsid w:val="007503E5"/>
    <w:rsid w:val="007509EE"/>
    <w:rsid w:val="00750D8C"/>
    <w:rsid w:val="007521AB"/>
    <w:rsid w:val="0075227C"/>
    <w:rsid w:val="00752900"/>
    <w:rsid w:val="00752EE8"/>
    <w:rsid w:val="007536F4"/>
    <w:rsid w:val="00753D2A"/>
    <w:rsid w:val="007543C6"/>
    <w:rsid w:val="00754526"/>
    <w:rsid w:val="00754E9A"/>
    <w:rsid w:val="00755098"/>
    <w:rsid w:val="0075514A"/>
    <w:rsid w:val="00755A45"/>
    <w:rsid w:val="00755DEB"/>
    <w:rsid w:val="00755E56"/>
    <w:rsid w:val="00755ECD"/>
    <w:rsid w:val="007564F0"/>
    <w:rsid w:val="00756785"/>
    <w:rsid w:val="00756948"/>
    <w:rsid w:val="007579EE"/>
    <w:rsid w:val="00757DF2"/>
    <w:rsid w:val="0076008C"/>
    <w:rsid w:val="007605D9"/>
    <w:rsid w:val="00760838"/>
    <w:rsid w:val="00760BC3"/>
    <w:rsid w:val="007612F3"/>
    <w:rsid w:val="007626A3"/>
    <w:rsid w:val="007628AA"/>
    <w:rsid w:val="00762A15"/>
    <w:rsid w:val="00762B80"/>
    <w:rsid w:val="007635FE"/>
    <w:rsid w:val="0076381F"/>
    <w:rsid w:val="007649C0"/>
    <w:rsid w:val="00764ADA"/>
    <w:rsid w:val="00764FB1"/>
    <w:rsid w:val="007652E4"/>
    <w:rsid w:val="00765C7D"/>
    <w:rsid w:val="00765D27"/>
    <w:rsid w:val="0076642E"/>
    <w:rsid w:val="0076646B"/>
    <w:rsid w:val="007666A8"/>
    <w:rsid w:val="007669AD"/>
    <w:rsid w:val="007669F1"/>
    <w:rsid w:val="00766B96"/>
    <w:rsid w:val="00766DAD"/>
    <w:rsid w:val="00766EE6"/>
    <w:rsid w:val="007674C5"/>
    <w:rsid w:val="00767B3E"/>
    <w:rsid w:val="007700A0"/>
    <w:rsid w:val="00770324"/>
    <w:rsid w:val="00770441"/>
    <w:rsid w:val="00770855"/>
    <w:rsid w:val="00770EA6"/>
    <w:rsid w:val="00771AAA"/>
    <w:rsid w:val="00772296"/>
    <w:rsid w:val="00774AE7"/>
    <w:rsid w:val="00775107"/>
    <w:rsid w:val="00775113"/>
    <w:rsid w:val="00775C83"/>
    <w:rsid w:val="00775E69"/>
    <w:rsid w:val="00776020"/>
    <w:rsid w:val="0077616B"/>
    <w:rsid w:val="0077679D"/>
    <w:rsid w:val="00776F11"/>
    <w:rsid w:val="007771E5"/>
    <w:rsid w:val="00777653"/>
    <w:rsid w:val="00777681"/>
    <w:rsid w:val="00777CAE"/>
    <w:rsid w:val="007804E7"/>
    <w:rsid w:val="00780A60"/>
    <w:rsid w:val="00780BE8"/>
    <w:rsid w:val="0078141E"/>
    <w:rsid w:val="00781A87"/>
    <w:rsid w:val="00781AC4"/>
    <w:rsid w:val="00782705"/>
    <w:rsid w:val="007828C2"/>
    <w:rsid w:val="00782A6F"/>
    <w:rsid w:val="00783296"/>
    <w:rsid w:val="00783AE7"/>
    <w:rsid w:val="007846A6"/>
    <w:rsid w:val="0078644A"/>
    <w:rsid w:val="00786D99"/>
    <w:rsid w:val="007870DC"/>
    <w:rsid w:val="00787358"/>
    <w:rsid w:val="00787689"/>
    <w:rsid w:val="00790645"/>
    <w:rsid w:val="00791283"/>
    <w:rsid w:val="00791863"/>
    <w:rsid w:val="00791D73"/>
    <w:rsid w:val="0079238F"/>
    <w:rsid w:val="0079333D"/>
    <w:rsid w:val="0079336B"/>
    <w:rsid w:val="00793793"/>
    <w:rsid w:val="00793B11"/>
    <w:rsid w:val="00793DB1"/>
    <w:rsid w:val="00793F71"/>
    <w:rsid w:val="00794007"/>
    <w:rsid w:val="007943A2"/>
    <w:rsid w:val="00794493"/>
    <w:rsid w:val="007945D0"/>
    <w:rsid w:val="00794B1B"/>
    <w:rsid w:val="00794FCB"/>
    <w:rsid w:val="00795374"/>
    <w:rsid w:val="007956FD"/>
    <w:rsid w:val="007958CD"/>
    <w:rsid w:val="007966AD"/>
    <w:rsid w:val="00796BB3"/>
    <w:rsid w:val="00796EDC"/>
    <w:rsid w:val="007976AE"/>
    <w:rsid w:val="00797897"/>
    <w:rsid w:val="00797991"/>
    <w:rsid w:val="00797A16"/>
    <w:rsid w:val="007A03C6"/>
    <w:rsid w:val="007A0B7F"/>
    <w:rsid w:val="007A0BD1"/>
    <w:rsid w:val="007A0FEA"/>
    <w:rsid w:val="007A1B82"/>
    <w:rsid w:val="007A1C13"/>
    <w:rsid w:val="007A2483"/>
    <w:rsid w:val="007A2ACC"/>
    <w:rsid w:val="007A37A8"/>
    <w:rsid w:val="007A3D15"/>
    <w:rsid w:val="007A431F"/>
    <w:rsid w:val="007A4EDC"/>
    <w:rsid w:val="007A50C9"/>
    <w:rsid w:val="007A6036"/>
    <w:rsid w:val="007A6349"/>
    <w:rsid w:val="007A6BB9"/>
    <w:rsid w:val="007A6E47"/>
    <w:rsid w:val="007A7A45"/>
    <w:rsid w:val="007A7E36"/>
    <w:rsid w:val="007B05C1"/>
    <w:rsid w:val="007B0632"/>
    <w:rsid w:val="007B0D0F"/>
    <w:rsid w:val="007B1349"/>
    <w:rsid w:val="007B144D"/>
    <w:rsid w:val="007B19FF"/>
    <w:rsid w:val="007B1BAA"/>
    <w:rsid w:val="007B2207"/>
    <w:rsid w:val="007B2499"/>
    <w:rsid w:val="007B371B"/>
    <w:rsid w:val="007B3B8F"/>
    <w:rsid w:val="007B3BD5"/>
    <w:rsid w:val="007B4A83"/>
    <w:rsid w:val="007B5749"/>
    <w:rsid w:val="007B6CE8"/>
    <w:rsid w:val="007B6EB3"/>
    <w:rsid w:val="007B73A3"/>
    <w:rsid w:val="007B7437"/>
    <w:rsid w:val="007B76BC"/>
    <w:rsid w:val="007C04AB"/>
    <w:rsid w:val="007C05F8"/>
    <w:rsid w:val="007C0C8E"/>
    <w:rsid w:val="007C152C"/>
    <w:rsid w:val="007C18BE"/>
    <w:rsid w:val="007C1D79"/>
    <w:rsid w:val="007C2295"/>
    <w:rsid w:val="007C245B"/>
    <w:rsid w:val="007C2F91"/>
    <w:rsid w:val="007C3154"/>
    <w:rsid w:val="007C38FE"/>
    <w:rsid w:val="007C4693"/>
    <w:rsid w:val="007C4A94"/>
    <w:rsid w:val="007C542A"/>
    <w:rsid w:val="007C6049"/>
    <w:rsid w:val="007C626A"/>
    <w:rsid w:val="007C6321"/>
    <w:rsid w:val="007C641D"/>
    <w:rsid w:val="007C6BBC"/>
    <w:rsid w:val="007C6C0F"/>
    <w:rsid w:val="007C7463"/>
    <w:rsid w:val="007D1091"/>
    <w:rsid w:val="007D18A5"/>
    <w:rsid w:val="007D1D58"/>
    <w:rsid w:val="007D1ED2"/>
    <w:rsid w:val="007D2614"/>
    <w:rsid w:val="007D2B96"/>
    <w:rsid w:val="007D30AA"/>
    <w:rsid w:val="007D337A"/>
    <w:rsid w:val="007D3AA1"/>
    <w:rsid w:val="007D3B60"/>
    <w:rsid w:val="007D4A03"/>
    <w:rsid w:val="007D4AE6"/>
    <w:rsid w:val="007D4D96"/>
    <w:rsid w:val="007D4EC5"/>
    <w:rsid w:val="007D5C0B"/>
    <w:rsid w:val="007D640A"/>
    <w:rsid w:val="007D6AAD"/>
    <w:rsid w:val="007D6B07"/>
    <w:rsid w:val="007D6BD1"/>
    <w:rsid w:val="007D6C33"/>
    <w:rsid w:val="007D6CA7"/>
    <w:rsid w:val="007D6DF8"/>
    <w:rsid w:val="007D73B9"/>
    <w:rsid w:val="007D7490"/>
    <w:rsid w:val="007D7FF5"/>
    <w:rsid w:val="007E0B1B"/>
    <w:rsid w:val="007E0CB7"/>
    <w:rsid w:val="007E0FC8"/>
    <w:rsid w:val="007E1574"/>
    <w:rsid w:val="007E1DF4"/>
    <w:rsid w:val="007E23C1"/>
    <w:rsid w:val="007E32AA"/>
    <w:rsid w:val="007E3D2D"/>
    <w:rsid w:val="007E4411"/>
    <w:rsid w:val="007E4CFD"/>
    <w:rsid w:val="007E5265"/>
    <w:rsid w:val="007E63EB"/>
    <w:rsid w:val="007E6C08"/>
    <w:rsid w:val="007E6C1A"/>
    <w:rsid w:val="007E7128"/>
    <w:rsid w:val="007E724E"/>
    <w:rsid w:val="007E731C"/>
    <w:rsid w:val="007E74E0"/>
    <w:rsid w:val="007F0AC3"/>
    <w:rsid w:val="007F1408"/>
    <w:rsid w:val="007F1789"/>
    <w:rsid w:val="007F1D4A"/>
    <w:rsid w:val="007F1D6D"/>
    <w:rsid w:val="007F24A1"/>
    <w:rsid w:val="007F2ADB"/>
    <w:rsid w:val="007F3176"/>
    <w:rsid w:val="007F31F5"/>
    <w:rsid w:val="007F355D"/>
    <w:rsid w:val="007F3694"/>
    <w:rsid w:val="007F394B"/>
    <w:rsid w:val="007F47F6"/>
    <w:rsid w:val="007F494C"/>
    <w:rsid w:val="007F598D"/>
    <w:rsid w:val="007F59D4"/>
    <w:rsid w:val="007F6187"/>
    <w:rsid w:val="007F623E"/>
    <w:rsid w:val="007F74F0"/>
    <w:rsid w:val="007F7B0F"/>
    <w:rsid w:val="00800848"/>
    <w:rsid w:val="00800A6B"/>
    <w:rsid w:val="008016EE"/>
    <w:rsid w:val="0080194A"/>
    <w:rsid w:val="00801FBB"/>
    <w:rsid w:val="0080290B"/>
    <w:rsid w:val="008033A3"/>
    <w:rsid w:val="008034A0"/>
    <w:rsid w:val="008035DE"/>
    <w:rsid w:val="00803821"/>
    <w:rsid w:val="00803C84"/>
    <w:rsid w:val="00804547"/>
    <w:rsid w:val="00804D1C"/>
    <w:rsid w:val="00805126"/>
    <w:rsid w:val="00805269"/>
    <w:rsid w:val="00805653"/>
    <w:rsid w:val="00805B8A"/>
    <w:rsid w:val="00805D9F"/>
    <w:rsid w:val="00805EA9"/>
    <w:rsid w:val="00805FD9"/>
    <w:rsid w:val="00806935"/>
    <w:rsid w:val="008069B9"/>
    <w:rsid w:val="00806DA7"/>
    <w:rsid w:val="00806DDB"/>
    <w:rsid w:val="0080710E"/>
    <w:rsid w:val="00807297"/>
    <w:rsid w:val="008076A0"/>
    <w:rsid w:val="00807DC9"/>
    <w:rsid w:val="00810330"/>
    <w:rsid w:val="00810C0A"/>
    <w:rsid w:val="00810C10"/>
    <w:rsid w:val="00810C77"/>
    <w:rsid w:val="00810CD7"/>
    <w:rsid w:val="00811706"/>
    <w:rsid w:val="0081222A"/>
    <w:rsid w:val="0081224F"/>
    <w:rsid w:val="00812C72"/>
    <w:rsid w:val="00812FC2"/>
    <w:rsid w:val="0081376A"/>
    <w:rsid w:val="0081536A"/>
    <w:rsid w:val="00815C5B"/>
    <w:rsid w:val="008167A9"/>
    <w:rsid w:val="00816E6A"/>
    <w:rsid w:val="00817016"/>
    <w:rsid w:val="008172E2"/>
    <w:rsid w:val="008178E9"/>
    <w:rsid w:val="00817C8A"/>
    <w:rsid w:val="00817E0A"/>
    <w:rsid w:val="00820752"/>
    <w:rsid w:val="0082104E"/>
    <w:rsid w:val="008212FE"/>
    <w:rsid w:val="0082194F"/>
    <w:rsid w:val="00821B50"/>
    <w:rsid w:val="00822CFA"/>
    <w:rsid w:val="00822DBF"/>
    <w:rsid w:val="008231ED"/>
    <w:rsid w:val="008233CE"/>
    <w:rsid w:val="008235EA"/>
    <w:rsid w:val="008238B8"/>
    <w:rsid w:val="0082391B"/>
    <w:rsid w:val="00824557"/>
    <w:rsid w:val="00824A1D"/>
    <w:rsid w:val="00824A6F"/>
    <w:rsid w:val="0082526C"/>
    <w:rsid w:val="00825277"/>
    <w:rsid w:val="008257AE"/>
    <w:rsid w:val="0082625B"/>
    <w:rsid w:val="008264DB"/>
    <w:rsid w:val="00827F7A"/>
    <w:rsid w:val="008306E4"/>
    <w:rsid w:val="00830ACD"/>
    <w:rsid w:val="00830FE0"/>
    <w:rsid w:val="00831049"/>
    <w:rsid w:val="00831406"/>
    <w:rsid w:val="00831445"/>
    <w:rsid w:val="00831667"/>
    <w:rsid w:val="00831DAC"/>
    <w:rsid w:val="0083314E"/>
    <w:rsid w:val="008336E6"/>
    <w:rsid w:val="0083476A"/>
    <w:rsid w:val="00834876"/>
    <w:rsid w:val="0083490F"/>
    <w:rsid w:val="00834954"/>
    <w:rsid w:val="00835350"/>
    <w:rsid w:val="00835A86"/>
    <w:rsid w:val="00835CC9"/>
    <w:rsid w:val="0083724E"/>
    <w:rsid w:val="00837531"/>
    <w:rsid w:val="00837647"/>
    <w:rsid w:val="00837F02"/>
    <w:rsid w:val="00837F26"/>
    <w:rsid w:val="00840097"/>
    <w:rsid w:val="00840176"/>
    <w:rsid w:val="00840851"/>
    <w:rsid w:val="00841A87"/>
    <w:rsid w:val="00842944"/>
    <w:rsid w:val="00842F7B"/>
    <w:rsid w:val="00844277"/>
    <w:rsid w:val="008443AC"/>
    <w:rsid w:val="008452A1"/>
    <w:rsid w:val="00845667"/>
    <w:rsid w:val="008457FF"/>
    <w:rsid w:val="00846458"/>
    <w:rsid w:val="008464CF"/>
    <w:rsid w:val="00846DFB"/>
    <w:rsid w:val="0084719B"/>
    <w:rsid w:val="00847F32"/>
    <w:rsid w:val="0085002C"/>
    <w:rsid w:val="0085035F"/>
    <w:rsid w:val="008507EC"/>
    <w:rsid w:val="008509AE"/>
    <w:rsid w:val="00850E55"/>
    <w:rsid w:val="00850ECE"/>
    <w:rsid w:val="008512C4"/>
    <w:rsid w:val="008512D2"/>
    <w:rsid w:val="008512EB"/>
    <w:rsid w:val="008519AA"/>
    <w:rsid w:val="00851D35"/>
    <w:rsid w:val="00852104"/>
    <w:rsid w:val="0085290B"/>
    <w:rsid w:val="00853458"/>
    <w:rsid w:val="0085368B"/>
    <w:rsid w:val="00853946"/>
    <w:rsid w:val="0085435E"/>
    <w:rsid w:val="008543A4"/>
    <w:rsid w:val="008548C2"/>
    <w:rsid w:val="00854FF8"/>
    <w:rsid w:val="00855519"/>
    <w:rsid w:val="008559F4"/>
    <w:rsid w:val="00855B0E"/>
    <w:rsid w:val="0085616D"/>
    <w:rsid w:val="00856402"/>
    <w:rsid w:val="008566F3"/>
    <w:rsid w:val="00856704"/>
    <w:rsid w:val="00857B62"/>
    <w:rsid w:val="00857E2C"/>
    <w:rsid w:val="00861703"/>
    <w:rsid w:val="00861A88"/>
    <w:rsid w:val="008625E0"/>
    <w:rsid w:val="008626D8"/>
    <w:rsid w:val="00862918"/>
    <w:rsid w:val="00862AB2"/>
    <w:rsid w:val="008633B0"/>
    <w:rsid w:val="008637E5"/>
    <w:rsid w:val="00864467"/>
    <w:rsid w:val="00864F40"/>
    <w:rsid w:val="00864F43"/>
    <w:rsid w:val="0086574A"/>
    <w:rsid w:val="00866368"/>
    <w:rsid w:val="0086680A"/>
    <w:rsid w:val="00866BF1"/>
    <w:rsid w:val="00867503"/>
    <w:rsid w:val="008675F8"/>
    <w:rsid w:val="00867E98"/>
    <w:rsid w:val="008702B9"/>
    <w:rsid w:val="008707C1"/>
    <w:rsid w:val="008717D0"/>
    <w:rsid w:val="00872660"/>
    <w:rsid w:val="008732D0"/>
    <w:rsid w:val="00873764"/>
    <w:rsid w:val="00873C31"/>
    <w:rsid w:val="00874000"/>
    <w:rsid w:val="0087449B"/>
    <w:rsid w:val="00874995"/>
    <w:rsid w:val="00874BBE"/>
    <w:rsid w:val="00875096"/>
    <w:rsid w:val="008754BD"/>
    <w:rsid w:val="00875825"/>
    <w:rsid w:val="00875DA7"/>
    <w:rsid w:val="00876799"/>
    <w:rsid w:val="008767D8"/>
    <w:rsid w:val="0087697B"/>
    <w:rsid w:val="00876DE4"/>
    <w:rsid w:val="008772E1"/>
    <w:rsid w:val="00877D44"/>
    <w:rsid w:val="00880305"/>
    <w:rsid w:val="0088035B"/>
    <w:rsid w:val="00880531"/>
    <w:rsid w:val="0088079D"/>
    <w:rsid w:val="0088165D"/>
    <w:rsid w:val="00881779"/>
    <w:rsid w:val="00881C1A"/>
    <w:rsid w:val="00881EED"/>
    <w:rsid w:val="008823CB"/>
    <w:rsid w:val="00882550"/>
    <w:rsid w:val="0088318D"/>
    <w:rsid w:val="0088319A"/>
    <w:rsid w:val="00884657"/>
    <w:rsid w:val="008853A9"/>
    <w:rsid w:val="00885749"/>
    <w:rsid w:val="00885A10"/>
    <w:rsid w:val="00885DFE"/>
    <w:rsid w:val="0088722A"/>
    <w:rsid w:val="008872B5"/>
    <w:rsid w:val="00887EDC"/>
    <w:rsid w:val="00890103"/>
    <w:rsid w:val="0089032B"/>
    <w:rsid w:val="008904F7"/>
    <w:rsid w:val="00890924"/>
    <w:rsid w:val="008918F5"/>
    <w:rsid w:val="00891A9F"/>
    <w:rsid w:val="008925F3"/>
    <w:rsid w:val="00892673"/>
    <w:rsid w:val="00892977"/>
    <w:rsid w:val="00892F11"/>
    <w:rsid w:val="0089303A"/>
    <w:rsid w:val="0089327C"/>
    <w:rsid w:val="008936FC"/>
    <w:rsid w:val="00893B71"/>
    <w:rsid w:val="00893E1B"/>
    <w:rsid w:val="008942EC"/>
    <w:rsid w:val="00894747"/>
    <w:rsid w:val="008954A8"/>
    <w:rsid w:val="00895CFC"/>
    <w:rsid w:val="0089605F"/>
    <w:rsid w:val="0089690E"/>
    <w:rsid w:val="0089698C"/>
    <w:rsid w:val="00896B0E"/>
    <w:rsid w:val="00896D71"/>
    <w:rsid w:val="00896E73"/>
    <w:rsid w:val="00897207"/>
    <w:rsid w:val="00897D7F"/>
    <w:rsid w:val="00897FB9"/>
    <w:rsid w:val="008A001D"/>
    <w:rsid w:val="008A0AA8"/>
    <w:rsid w:val="008A1EC9"/>
    <w:rsid w:val="008A2288"/>
    <w:rsid w:val="008A23A1"/>
    <w:rsid w:val="008A331F"/>
    <w:rsid w:val="008A3350"/>
    <w:rsid w:val="008A33F9"/>
    <w:rsid w:val="008A340A"/>
    <w:rsid w:val="008A3983"/>
    <w:rsid w:val="008A3E25"/>
    <w:rsid w:val="008A491D"/>
    <w:rsid w:val="008A5000"/>
    <w:rsid w:val="008A6519"/>
    <w:rsid w:val="008A6B44"/>
    <w:rsid w:val="008A7DE4"/>
    <w:rsid w:val="008B1185"/>
    <w:rsid w:val="008B11B4"/>
    <w:rsid w:val="008B1CC4"/>
    <w:rsid w:val="008B260F"/>
    <w:rsid w:val="008B2B69"/>
    <w:rsid w:val="008B31A0"/>
    <w:rsid w:val="008B6301"/>
    <w:rsid w:val="008B708A"/>
    <w:rsid w:val="008B7375"/>
    <w:rsid w:val="008B763C"/>
    <w:rsid w:val="008B7B59"/>
    <w:rsid w:val="008B7DD4"/>
    <w:rsid w:val="008C05C5"/>
    <w:rsid w:val="008C0A29"/>
    <w:rsid w:val="008C13AF"/>
    <w:rsid w:val="008C198B"/>
    <w:rsid w:val="008C2A09"/>
    <w:rsid w:val="008C2D09"/>
    <w:rsid w:val="008C3A5C"/>
    <w:rsid w:val="008C3B55"/>
    <w:rsid w:val="008C3DF2"/>
    <w:rsid w:val="008C4D02"/>
    <w:rsid w:val="008C5D10"/>
    <w:rsid w:val="008C5E51"/>
    <w:rsid w:val="008C62FC"/>
    <w:rsid w:val="008C634A"/>
    <w:rsid w:val="008C7102"/>
    <w:rsid w:val="008C7420"/>
    <w:rsid w:val="008C7528"/>
    <w:rsid w:val="008C7612"/>
    <w:rsid w:val="008C79A7"/>
    <w:rsid w:val="008C7D91"/>
    <w:rsid w:val="008C7E1B"/>
    <w:rsid w:val="008D0581"/>
    <w:rsid w:val="008D0E56"/>
    <w:rsid w:val="008D17BC"/>
    <w:rsid w:val="008D212D"/>
    <w:rsid w:val="008D2C6C"/>
    <w:rsid w:val="008D51BD"/>
    <w:rsid w:val="008D54C0"/>
    <w:rsid w:val="008D54CE"/>
    <w:rsid w:val="008D7184"/>
    <w:rsid w:val="008D7773"/>
    <w:rsid w:val="008D792E"/>
    <w:rsid w:val="008D7A96"/>
    <w:rsid w:val="008E06DD"/>
    <w:rsid w:val="008E08EC"/>
    <w:rsid w:val="008E0D46"/>
    <w:rsid w:val="008E1310"/>
    <w:rsid w:val="008E1B76"/>
    <w:rsid w:val="008E1BED"/>
    <w:rsid w:val="008E23FA"/>
    <w:rsid w:val="008E2CAD"/>
    <w:rsid w:val="008E3134"/>
    <w:rsid w:val="008E3431"/>
    <w:rsid w:val="008E3BEF"/>
    <w:rsid w:val="008E434A"/>
    <w:rsid w:val="008E4A62"/>
    <w:rsid w:val="008E4AF5"/>
    <w:rsid w:val="008E4D54"/>
    <w:rsid w:val="008E5108"/>
    <w:rsid w:val="008E554C"/>
    <w:rsid w:val="008E5D76"/>
    <w:rsid w:val="008E5E36"/>
    <w:rsid w:val="008E64EA"/>
    <w:rsid w:val="008E67AA"/>
    <w:rsid w:val="008E6AAD"/>
    <w:rsid w:val="008E714D"/>
    <w:rsid w:val="008E7B70"/>
    <w:rsid w:val="008F03AF"/>
    <w:rsid w:val="008F03ED"/>
    <w:rsid w:val="008F05A0"/>
    <w:rsid w:val="008F085F"/>
    <w:rsid w:val="008F0BEC"/>
    <w:rsid w:val="008F0D0F"/>
    <w:rsid w:val="008F20BA"/>
    <w:rsid w:val="008F31B8"/>
    <w:rsid w:val="008F37CA"/>
    <w:rsid w:val="008F3950"/>
    <w:rsid w:val="008F3DE7"/>
    <w:rsid w:val="008F4D57"/>
    <w:rsid w:val="008F5452"/>
    <w:rsid w:val="008F5830"/>
    <w:rsid w:val="008F59ED"/>
    <w:rsid w:val="008F5BE7"/>
    <w:rsid w:val="008F6CF4"/>
    <w:rsid w:val="00900205"/>
    <w:rsid w:val="009003A2"/>
    <w:rsid w:val="00901081"/>
    <w:rsid w:val="009018DD"/>
    <w:rsid w:val="00901B45"/>
    <w:rsid w:val="00902124"/>
    <w:rsid w:val="0090301E"/>
    <w:rsid w:val="009037C4"/>
    <w:rsid w:val="00904415"/>
    <w:rsid w:val="00905B5C"/>
    <w:rsid w:val="00906A0A"/>
    <w:rsid w:val="00906C7F"/>
    <w:rsid w:val="00906E6A"/>
    <w:rsid w:val="00907ABE"/>
    <w:rsid w:val="00907C17"/>
    <w:rsid w:val="009100C3"/>
    <w:rsid w:val="0091013D"/>
    <w:rsid w:val="0091046C"/>
    <w:rsid w:val="00910583"/>
    <w:rsid w:val="00910B81"/>
    <w:rsid w:val="00910E61"/>
    <w:rsid w:val="0091228E"/>
    <w:rsid w:val="00914A8F"/>
    <w:rsid w:val="00915011"/>
    <w:rsid w:val="009168A6"/>
    <w:rsid w:val="00916DB3"/>
    <w:rsid w:val="00916EA1"/>
    <w:rsid w:val="009173E7"/>
    <w:rsid w:val="009175BA"/>
    <w:rsid w:val="00917B92"/>
    <w:rsid w:val="00917C94"/>
    <w:rsid w:val="00917D18"/>
    <w:rsid w:val="00917EEC"/>
    <w:rsid w:val="00921471"/>
    <w:rsid w:val="00921A3F"/>
    <w:rsid w:val="00921BD1"/>
    <w:rsid w:val="009241B7"/>
    <w:rsid w:val="00924373"/>
    <w:rsid w:val="00924E43"/>
    <w:rsid w:val="00924E98"/>
    <w:rsid w:val="009256E7"/>
    <w:rsid w:val="00925713"/>
    <w:rsid w:val="00925E6F"/>
    <w:rsid w:val="0092616A"/>
    <w:rsid w:val="00927103"/>
    <w:rsid w:val="009279B2"/>
    <w:rsid w:val="00927CD7"/>
    <w:rsid w:val="00930A49"/>
    <w:rsid w:val="00930A6B"/>
    <w:rsid w:val="00930D7C"/>
    <w:rsid w:val="00930F63"/>
    <w:rsid w:val="0093176C"/>
    <w:rsid w:val="0093230A"/>
    <w:rsid w:val="00932B00"/>
    <w:rsid w:val="00932BD6"/>
    <w:rsid w:val="00932BDE"/>
    <w:rsid w:val="0093315E"/>
    <w:rsid w:val="00933332"/>
    <w:rsid w:val="00933537"/>
    <w:rsid w:val="009337BE"/>
    <w:rsid w:val="00934316"/>
    <w:rsid w:val="009345CD"/>
    <w:rsid w:val="009353C8"/>
    <w:rsid w:val="00935440"/>
    <w:rsid w:val="009354CF"/>
    <w:rsid w:val="00935F0B"/>
    <w:rsid w:val="00936320"/>
    <w:rsid w:val="009363E5"/>
    <w:rsid w:val="00936887"/>
    <w:rsid w:val="009375B7"/>
    <w:rsid w:val="00937A44"/>
    <w:rsid w:val="00937DA1"/>
    <w:rsid w:val="00937E2D"/>
    <w:rsid w:val="0094022D"/>
    <w:rsid w:val="0094091A"/>
    <w:rsid w:val="00940989"/>
    <w:rsid w:val="00940AF4"/>
    <w:rsid w:val="00940DAD"/>
    <w:rsid w:val="009411EA"/>
    <w:rsid w:val="009412DF"/>
    <w:rsid w:val="00941E8A"/>
    <w:rsid w:val="00942469"/>
    <w:rsid w:val="009425D4"/>
    <w:rsid w:val="00942D1C"/>
    <w:rsid w:val="009441E0"/>
    <w:rsid w:val="009444F4"/>
    <w:rsid w:val="00944F81"/>
    <w:rsid w:val="00945244"/>
    <w:rsid w:val="0094557B"/>
    <w:rsid w:val="00945D91"/>
    <w:rsid w:val="00946756"/>
    <w:rsid w:val="00947783"/>
    <w:rsid w:val="0095073E"/>
    <w:rsid w:val="00950B1C"/>
    <w:rsid w:val="00951020"/>
    <w:rsid w:val="009512EE"/>
    <w:rsid w:val="00951D68"/>
    <w:rsid w:val="009521F4"/>
    <w:rsid w:val="00953465"/>
    <w:rsid w:val="00953849"/>
    <w:rsid w:val="00953F7D"/>
    <w:rsid w:val="009545DA"/>
    <w:rsid w:val="00954C61"/>
    <w:rsid w:val="00955227"/>
    <w:rsid w:val="00955782"/>
    <w:rsid w:val="00955E13"/>
    <w:rsid w:val="0095638C"/>
    <w:rsid w:val="00956499"/>
    <w:rsid w:val="009568B8"/>
    <w:rsid w:val="00956EDE"/>
    <w:rsid w:val="009570CC"/>
    <w:rsid w:val="00957562"/>
    <w:rsid w:val="009578FE"/>
    <w:rsid w:val="00957F3A"/>
    <w:rsid w:val="009601AD"/>
    <w:rsid w:val="009602E6"/>
    <w:rsid w:val="0096040B"/>
    <w:rsid w:val="00960887"/>
    <w:rsid w:val="00961027"/>
    <w:rsid w:val="009614DA"/>
    <w:rsid w:val="0096157F"/>
    <w:rsid w:val="00961645"/>
    <w:rsid w:val="00961E51"/>
    <w:rsid w:val="00962422"/>
    <w:rsid w:val="0096243A"/>
    <w:rsid w:val="0096264E"/>
    <w:rsid w:val="00962662"/>
    <w:rsid w:val="00962CE3"/>
    <w:rsid w:val="00962EE6"/>
    <w:rsid w:val="009630B1"/>
    <w:rsid w:val="0096319B"/>
    <w:rsid w:val="0096324C"/>
    <w:rsid w:val="00963976"/>
    <w:rsid w:val="00963AE2"/>
    <w:rsid w:val="00963E89"/>
    <w:rsid w:val="009641BD"/>
    <w:rsid w:val="00964DF8"/>
    <w:rsid w:val="009658EE"/>
    <w:rsid w:val="0096669A"/>
    <w:rsid w:val="00966FFC"/>
    <w:rsid w:val="009702E0"/>
    <w:rsid w:val="00970556"/>
    <w:rsid w:val="00970A5F"/>
    <w:rsid w:val="009710A0"/>
    <w:rsid w:val="0097125F"/>
    <w:rsid w:val="009715CC"/>
    <w:rsid w:val="009717C5"/>
    <w:rsid w:val="00971822"/>
    <w:rsid w:val="009719D9"/>
    <w:rsid w:val="00971CD0"/>
    <w:rsid w:val="00971DFB"/>
    <w:rsid w:val="00971F2E"/>
    <w:rsid w:val="009721ED"/>
    <w:rsid w:val="00972541"/>
    <w:rsid w:val="009725C3"/>
    <w:rsid w:val="009731A1"/>
    <w:rsid w:val="00973916"/>
    <w:rsid w:val="00974340"/>
    <w:rsid w:val="009745F8"/>
    <w:rsid w:val="009753F7"/>
    <w:rsid w:val="009756F2"/>
    <w:rsid w:val="00975A1D"/>
    <w:rsid w:val="00975F33"/>
    <w:rsid w:val="00976494"/>
    <w:rsid w:val="0097772D"/>
    <w:rsid w:val="00977A96"/>
    <w:rsid w:val="00977FDF"/>
    <w:rsid w:val="00980279"/>
    <w:rsid w:val="009807C6"/>
    <w:rsid w:val="0098095A"/>
    <w:rsid w:val="00980A60"/>
    <w:rsid w:val="00980C70"/>
    <w:rsid w:val="00980FD9"/>
    <w:rsid w:val="00980FDE"/>
    <w:rsid w:val="009813FB"/>
    <w:rsid w:val="0098167F"/>
    <w:rsid w:val="009817DA"/>
    <w:rsid w:val="0098181B"/>
    <w:rsid w:val="0098183D"/>
    <w:rsid w:val="009826FA"/>
    <w:rsid w:val="009828DB"/>
    <w:rsid w:val="00982CD9"/>
    <w:rsid w:val="00983077"/>
    <w:rsid w:val="009849C0"/>
    <w:rsid w:val="00984E7A"/>
    <w:rsid w:val="00984EE5"/>
    <w:rsid w:val="00984F5E"/>
    <w:rsid w:val="0098520C"/>
    <w:rsid w:val="00985356"/>
    <w:rsid w:val="00985B7F"/>
    <w:rsid w:val="0098774D"/>
    <w:rsid w:val="00987B83"/>
    <w:rsid w:val="0099018C"/>
    <w:rsid w:val="00990D23"/>
    <w:rsid w:val="00990FAC"/>
    <w:rsid w:val="00991685"/>
    <w:rsid w:val="0099172C"/>
    <w:rsid w:val="0099198C"/>
    <w:rsid w:val="00992EED"/>
    <w:rsid w:val="009933F2"/>
    <w:rsid w:val="00993853"/>
    <w:rsid w:val="00993D25"/>
    <w:rsid w:val="0099423A"/>
    <w:rsid w:val="00994A48"/>
    <w:rsid w:val="00995354"/>
    <w:rsid w:val="00995921"/>
    <w:rsid w:val="00995D60"/>
    <w:rsid w:val="00996181"/>
    <w:rsid w:val="009966D4"/>
    <w:rsid w:val="00996815"/>
    <w:rsid w:val="00996B47"/>
    <w:rsid w:val="00997012"/>
    <w:rsid w:val="00997440"/>
    <w:rsid w:val="00997717"/>
    <w:rsid w:val="009A0806"/>
    <w:rsid w:val="009A0FAF"/>
    <w:rsid w:val="009A1340"/>
    <w:rsid w:val="009A1A2F"/>
    <w:rsid w:val="009A2355"/>
    <w:rsid w:val="009A32BF"/>
    <w:rsid w:val="009A339C"/>
    <w:rsid w:val="009A3A90"/>
    <w:rsid w:val="009A3BDE"/>
    <w:rsid w:val="009A3C67"/>
    <w:rsid w:val="009A3E68"/>
    <w:rsid w:val="009A3F4E"/>
    <w:rsid w:val="009A44F4"/>
    <w:rsid w:val="009A5211"/>
    <w:rsid w:val="009A56BA"/>
    <w:rsid w:val="009A57F7"/>
    <w:rsid w:val="009A5CE6"/>
    <w:rsid w:val="009A5E7A"/>
    <w:rsid w:val="009A6605"/>
    <w:rsid w:val="009A68DF"/>
    <w:rsid w:val="009A6A67"/>
    <w:rsid w:val="009A75B1"/>
    <w:rsid w:val="009A7B12"/>
    <w:rsid w:val="009A7E06"/>
    <w:rsid w:val="009A7F5D"/>
    <w:rsid w:val="009B003B"/>
    <w:rsid w:val="009B00DE"/>
    <w:rsid w:val="009B0111"/>
    <w:rsid w:val="009B08B6"/>
    <w:rsid w:val="009B0CA6"/>
    <w:rsid w:val="009B0EAF"/>
    <w:rsid w:val="009B12D0"/>
    <w:rsid w:val="009B1393"/>
    <w:rsid w:val="009B1BD5"/>
    <w:rsid w:val="009B1E2F"/>
    <w:rsid w:val="009B240B"/>
    <w:rsid w:val="009B2B1D"/>
    <w:rsid w:val="009B2F71"/>
    <w:rsid w:val="009B31BC"/>
    <w:rsid w:val="009B37CA"/>
    <w:rsid w:val="009B3E89"/>
    <w:rsid w:val="009B3F93"/>
    <w:rsid w:val="009B41CD"/>
    <w:rsid w:val="009B48D3"/>
    <w:rsid w:val="009B4C06"/>
    <w:rsid w:val="009B4DC9"/>
    <w:rsid w:val="009B529F"/>
    <w:rsid w:val="009B55FB"/>
    <w:rsid w:val="009B5A21"/>
    <w:rsid w:val="009B5CF9"/>
    <w:rsid w:val="009B6C8E"/>
    <w:rsid w:val="009B6F31"/>
    <w:rsid w:val="009B70EC"/>
    <w:rsid w:val="009B79C9"/>
    <w:rsid w:val="009B7C0D"/>
    <w:rsid w:val="009B7DF6"/>
    <w:rsid w:val="009C0416"/>
    <w:rsid w:val="009C06D3"/>
    <w:rsid w:val="009C0873"/>
    <w:rsid w:val="009C0E65"/>
    <w:rsid w:val="009C1FBE"/>
    <w:rsid w:val="009C240E"/>
    <w:rsid w:val="009C28C1"/>
    <w:rsid w:val="009C2974"/>
    <w:rsid w:val="009C36AA"/>
    <w:rsid w:val="009C39F2"/>
    <w:rsid w:val="009C3F10"/>
    <w:rsid w:val="009C56E1"/>
    <w:rsid w:val="009C58A9"/>
    <w:rsid w:val="009C5959"/>
    <w:rsid w:val="009C5D9B"/>
    <w:rsid w:val="009C6465"/>
    <w:rsid w:val="009C6688"/>
    <w:rsid w:val="009C74BE"/>
    <w:rsid w:val="009C7BE1"/>
    <w:rsid w:val="009D064D"/>
    <w:rsid w:val="009D06E7"/>
    <w:rsid w:val="009D0A03"/>
    <w:rsid w:val="009D1634"/>
    <w:rsid w:val="009D1688"/>
    <w:rsid w:val="009D2494"/>
    <w:rsid w:val="009D29B3"/>
    <w:rsid w:val="009D2C90"/>
    <w:rsid w:val="009D2F11"/>
    <w:rsid w:val="009D34AB"/>
    <w:rsid w:val="009D3B75"/>
    <w:rsid w:val="009D4223"/>
    <w:rsid w:val="009D422F"/>
    <w:rsid w:val="009D43A6"/>
    <w:rsid w:val="009D4818"/>
    <w:rsid w:val="009D4D03"/>
    <w:rsid w:val="009D4E90"/>
    <w:rsid w:val="009D5577"/>
    <w:rsid w:val="009D620A"/>
    <w:rsid w:val="009D62A1"/>
    <w:rsid w:val="009D6647"/>
    <w:rsid w:val="009D7509"/>
    <w:rsid w:val="009D7542"/>
    <w:rsid w:val="009D7FB9"/>
    <w:rsid w:val="009E0678"/>
    <w:rsid w:val="009E08E4"/>
    <w:rsid w:val="009E0AE2"/>
    <w:rsid w:val="009E0F03"/>
    <w:rsid w:val="009E1715"/>
    <w:rsid w:val="009E1A92"/>
    <w:rsid w:val="009E2311"/>
    <w:rsid w:val="009E2D74"/>
    <w:rsid w:val="009E2F24"/>
    <w:rsid w:val="009E2F7E"/>
    <w:rsid w:val="009E379C"/>
    <w:rsid w:val="009E4283"/>
    <w:rsid w:val="009E4742"/>
    <w:rsid w:val="009E48F6"/>
    <w:rsid w:val="009E4C1A"/>
    <w:rsid w:val="009E5B9C"/>
    <w:rsid w:val="009E5C65"/>
    <w:rsid w:val="009E5E58"/>
    <w:rsid w:val="009E6577"/>
    <w:rsid w:val="009E6B15"/>
    <w:rsid w:val="009E6B69"/>
    <w:rsid w:val="009E6F6C"/>
    <w:rsid w:val="009E7042"/>
    <w:rsid w:val="009E7315"/>
    <w:rsid w:val="009F04D0"/>
    <w:rsid w:val="009F0523"/>
    <w:rsid w:val="009F07FD"/>
    <w:rsid w:val="009F117C"/>
    <w:rsid w:val="009F1208"/>
    <w:rsid w:val="009F12A9"/>
    <w:rsid w:val="009F168D"/>
    <w:rsid w:val="009F184D"/>
    <w:rsid w:val="009F1F88"/>
    <w:rsid w:val="009F2079"/>
    <w:rsid w:val="009F29DE"/>
    <w:rsid w:val="009F2E77"/>
    <w:rsid w:val="009F3CE1"/>
    <w:rsid w:val="009F414D"/>
    <w:rsid w:val="009F44BF"/>
    <w:rsid w:val="009F474F"/>
    <w:rsid w:val="009F4CB4"/>
    <w:rsid w:val="009F591B"/>
    <w:rsid w:val="009F5A5A"/>
    <w:rsid w:val="009F5C73"/>
    <w:rsid w:val="009F6338"/>
    <w:rsid w:val="009F71D5"/>
    <w:rsid w:val="009F7F76"/>
    <w:rsid w:val="00A014CE"/>
    <w:rsid w:val="00A01754"/>
    <w:rsid w:val="00A01A2D"/>
    <w:rsid w:val="00A01C10"/>
    <w:rsid w:val="00A02379"/>
    <w:rsid w:val="00A02803"/>
    <w:rsid w:val="00A02E2C"/>
    <w:rsid w:val="00A02E55"/>
    <w:rsid w:val="00A030FB"/>
    <w:rsid w:val="00A0340A"/>
    <w:rsid w:val="00A036FE"/>
    <w:rsid w:val="00A03B9F"/>
    <w:rsid w:val="00A04433"/>
    <w:rsid w:val="00A04723"/>
    <w:rsid w:val="00A0478A"/>
    <w:rsid w:val="00A05BFA"/>
    <w:rsid w:val="00A05DFD"/>
    <w:rsid w:val="00A06928"/>
    <w:rsid w:val="00A075DF"/>
    <w:rsid w:val="00A07642"/>
    <w:rsid w:val="00A07C76"/>
    <w:rsid w:val="00A11DE9"/>
    <w:rsid w:val="00A1212E"/>
    <w:rsid w:val="00A12F35"/>
    <w:rsid w:val="00A12F5B"/>
    <w:rsid w:val="00A13461"/>
    <w:rsid w:val="00A13A1B"/>
    <w:rsid w:val="00A149D6"/>
    <w:rsid w:val="00A149F1"/>
    <w:rsid w:val="00A155B9"/>
    <w:rsid w:val="00A15C5C"/>
    <w:rsid w:val="00A15DAD"/>
    <w:rsid w:val="00A1673D"/>
    <w:rsid w:val="00A168D1"/>
    <w:rsid w:val="00A16B9B"/>
    <w:rsid w:val="00A17E05"/>
    <w:rsid w:val="00A21985"/>
    <w:rsid w:val="00A22004"/>
    <w:rsid w:val="00A22290"/>
    <w:rsid w:val="00A22A57"/>
    <w:rsid w:val="00A22AA4"/>
    <w:rsid w:val="00A22F01"/>
    <w:rsid w:val="00A23F37"/>
    <w:rsid w:val="00A242E6"/>
    <w:rsid w:val="00A2482B"/>
    <w:rsid w:val="00A2484F"/>
    <w:rsid w:val="00A24889"/>
    <w:rsid w:val="00A249FB"/>
    <w:rsid w:val="00A26666"/>
    <w:rsid w:val="00A266AA"/>
    <w:rsid w:val="00A269E6"/>
    <w:rsid w:val="00A26C29"/>
    <w:rsid w:val="00A26F1E"/>
    <w:rsid w:val="00A279ED"/>
    <w:rsid w:val="00A279F1"/>
    <w:rsid w:val="00A27ACF"/>
    <w:rsid w:val="00A27E40"/>
    <w:rsid w:val="00A3004C"/>
    <w:rsid w:val="00A30195"/>
    <w:rsid w:val="00A30232"/>
    <w:rsid w:val="00A3063E"/>
    <w:rsid w:val="00A31DB7"/>
    <w:rsid w:val="00A31F88"/>
    <w:rsid w:val="00A324FA"/>
    <w:rsid w:val="00A32744"/>
    <w:rsid w:val="00A3342C"/>
    <w:rsid w:val="00A3356F"/>
    <w:rsid w:val="00A33A8B"/>
    <w:rsid w:val="00A33CA6"/>
    <w:rsid w:val="00A33D53"/>
    <w:rsid w:val="00A34BF0"/>
    <w:rsid w:val="00A34D0B"/>
    <w:rsid w:val="00A35E82"/>
    <w:rsid w:val="00A3604F"/>
    <w:rsid w:val="00A362C3"/>
    <w:rsid w:val="00A36420"/>
    <w:rsid w:val="00A3646D"/>
    <w:rsid w:val="00A3654E"/>
    <w:rsid w:val="00A368E1"/>
    <w:rsid w:val="00A36F66"/>
    <w:rsid w:val="00A3727D"/>
    <w:rsid w:val="00A37387"/>
    <w:rsid w:val="00A37666"/>
    <w:rsid w:val="00A37ABA"/>
    <w:rsid w:val="00A40844"/>
    <w:rsid w:val="00A41002"/>
    <w:rsid w:val="00A4146C"/>
    <w:rsid w:val="00A417F0"/>
    <w:rsid w:val="00A41B8E"/>
    <w:rsid w:val="00A42292"/>
    <w:rsid w:val="00A42E07"/>
    <w:rsid w:val="00A42FEC"/>
    <w:rsid w:val="00A4320B"/>
    <w:rsid w:val="00A43AAB"/>
    <w:rsid w:val="00A43B54"/>
    <w:rsid w:val="00A43B72"/>
    <w:rsid w:val="00A450DD"/>
    <w:rsid w:val="00A45D46"/>
    <w:rsid w:val="00A45D5E"/>
    <w:rsid w:val="00A4635D"/>
    <w:rsid w:val="00A46FB6"/>
    <w:rsid w:val="00A47240"/>
    <w:rsid w:val="00A47279"/>
    <w:rsid w:val="00A50621"/>
    <w:rsid w:val="00A510DA"/>
    <w:rsid w:val="00A5122A"/>
    <w:rsid w:val="00A514E7"/>
    <w:rsid w:val="00A519E0"/>
    <w:rsid w:val="00A51CDD"/>
    <w:rsid w:val="00A51E84"/>
    <w:rsid w:val="00A52123"/>
    <w:rsid w:val="00A52235"/>
    <w:rsid w:val="00A529C7"/>
    <w:rsid w:val="00A52CD6"/>
    <w:rsid w:val="00A52F0C"/>
    <w:rsid w:val="00A530F9"/>
    <w:rsid w:val="00A53119"/>
    <w:rsid w:val="00A5348E"/>
    <w:rsid w:val="00A53A82"/>
    <w:rsid w:val="00A53AC7"/>
    <w:rsid w:val="00A53BEC"/>
    <w:rsid w:val="00A53C17"/>
    <w:rsid w:val="00A54379"/>
    <w:rsid w:val="00A545B9"/>
    <w:rsid w:val="00A54AF9"/>
    <w:rsid w:val="00A55E1D"/>
    <w:rsid w:val="00A56029"/>
    <w:rsid w:val="00A560D0"/>
    <w:rsid w:val="00A57042"/>
    <w:rsid w:val="00A579E5"/>
    <w:rsid w:val="00A6028C"/>
    <w:rsid w:val="00A607E6"/>
    <w:rsid w:val="00A60D86"/>
    <w:rsid w:val="00A60E4A"/>
    <w:rsid w:val="00A612D1"/>
    <w:rsid w:val="00A61BB2"/>
    <w:rsid w:val="00A61FCD"/>
    <w:rsid w:val="00A62A18"/>
    <w:rsid w:val="00A62B4C"/>
    <w:rsid w:val="00A63CB3"/>
    <w:rsid w:val="00A63E86"/>
    <w:rsid w:val="00A65F59"/>
    <w:rsid w:val="00A660C0"/>
    <w:rsid w:val="00A660D1"/>
    <w:rsid w:val="00A661A2"/>
    <w:rsid w:val="00A664CE"/>
    <w:rsid w:val="00A67696"/>
    <w:rsid w:val="00A678B0"/>
    <w:rsid w:val="00A67B51"/>
    <w:rsid w:val="00A70199"/>
    <w:rsid w:val="00A70583"/>
    <w:rsid w:val="00A70B1F"/>
    <w:rsid w:val="00A711D0"/>
    <w:rsid w:val="00A72201"/>
    <w:rsid w:val="00A72549"/>
    <w:rsid w:val="00A72DB5"/>
    <w:rsid w:val="00A73D92"/>
    <w:rsid w:val="00A74482"/>
    <w:rsid w:val="00A744CF"/>
    <w:rsid w:val="00A7493D"/>
    <w:rsid w:val="00A75871"/>
    <w:rsid w:val="00A7603E"/>
    <w:rsid w:val="00A769AD"/>
    <w:rsid w:val="00A76B3E"/>
    <w:rsid w:val="00A775F9"/>
    <w:rsid w:val="00A779B7"/>
    <w:rsid w:val="00A802C3"/>
    <w:rsid w:val="00A80490"/>
    <w:rsid w:val="00A8051B"/>
    <w:rsid w:val="00A80776"/>
    <w:rsid w:val="00A809D7"/>
    <w:rsid w:val="00A81905"/>
    <w:rsid w:val="00A81F1D"/>
    <w:rsid w:val="00A8243C"/>
    <w:rsid w:val="00A82528"/>
    <w:rsid w:val="00A8278C"/>
    <w:rsid w:val="00A83511"/>
    <w:rsid w:val="00A83974"/>
    <w:rsid w:val="00A83C06"/>
    <w:rsid w:val="00A83FF5"/>
    <w:rsid w:val="00A84724"/>
    <w:rsid w:val="00A84800"/>
    <w:rsid w:val="00A84DD4"/>
    <w:rsid w:val="00A850BD"/>
    <w:rsid w:val="00A85219"/>
    <w:rsid w:val="00A8541B"/>
    <w:rsid w:val="00A85966"/>
    <w:rsid w:val="00A85D01"/>
    <w:rsid w:val="00A860C3"/>
    <w:rsid w:val="00A86738"/>
    <w:rsid w:val="00A86BCE"/>
    <w:rsid w:val="00A86C36"/>
    <w:rsid w:val="00A87AEF"/>
    <w:rsid w:val="00A87D30"/>
    <w:rsid w:val="00A90B70"/>
    <w:rsid w:val="00A90E7A"/>
    <w:rsid w:val="00A913EE"/>
    <w:rsid w:val="00A91748"/>
    <w:rsid w:val="00A9191D"/>
    <w:rsid w:val="00A92956"/>
    <w:rsid w:val="00A92D22"/>
    <w:rsid w:val="00A938F0"/>
    <w:rsid w:val="00A958A2"/>
    <w:rsid w:val="00A95D40"/>
    <w:rsid w:val="00A96208"/>
    <w:rsid w:val="00A9628D"/>
    <w:rsid w:val="00A9660C"/>
    <w:rsid w:val="00A967D0"/>
    <w:rsid w:val="00A96821"/>
    <w:rsid w:val="00A96D34"/>
    <w:rsid w:val="00A96D4F"/>
    <w:rsid w:val="00A96FF7"/>
    <w:rsid w:val="00A977DD"/>
    <w:rsid w:val="00A97F48"/>
    <w:rsid w:val="00AA0F42"/>
    <w:rsid w:val="00AA29EB"/>
    <w:rsid w:val="00AA3142"/>
    <w:rsid w:val="00AA388B"/>
    <w:rsid w:val="00AA3E5B"/>
    <w:rsid w:val="00AA42CF"/>
    <w:rsid w:val="00AA471C"/>
    <w:rsid w:val="00AA480D"/>
    <w:rsid w:val="00AA4AA5"/>
    <w:rsid w:val="00AA4CA0"/>
    <w:rsid w:val="00AA5B91"/>
    <w:rsid w:val="00AA5F46"/>
    <w:rsid w:val="00AA63FB"/>
    <w:rsid w:val="00AA6939"/>
    <w:rsid w:val="00AA6A75"/>
    <w:rsid w:val="00AA6F3C"/>
    <w:rsid w:val="00AB097F"/>
    <w:rsid w:val="00AB0B8E"/>
    <w:rsid w:val="00AB0CF1"/>
    <w:rsid w:val="00AB1572"/>
    <w:rsid w:val="00AB1CBE"/>
    <w:rsid w:val="00AB222B"/>
    <w:rsid w:val="00AB2295"/>
    <w:rsid w:val="00AB2E29"/>
    <w:rsid w:val="00AB3934"/>
    <w:rsid w:val="00AB3C0B"/>
    <w:rsid w:val="00AB3E5D"/>
    <w:rsid w:val="00AB4584"/>
    <w:rsid w:val="00AB4A6B"/>
    <w:rsid w:val="00AB4A7C"/>
    <w:rsid w:val="00AB4C9B"/>
    <w:rsid w:val="00AB52DB"/>
    <w:rsid w:val="00AB54AA"/>
    <w:rsid w:val="00AB611A"/>
    <w:rsid w:val="00AB6A99"/>
    <w:rsid w:val="00AB72C4"/>
    <w:rsid w:val="00AC0822"/>
    <w:rsid w:val="00AC0C59"/>
    <w:rsid w:val="00AC1032"/>
    <w:rsid w:val="00AC1361"/>
    <w:rsid w:val="00AC1BDC"/>
    <w:rsid w:val="00AC1CA8"/>
    <w:rsid w:val="00AC1DD7"/>
    <w:rsid w:val="00AC2084"/>
    <w:rsid w:val="00AC2424"/>
    <w:rsid w:val="00AC2846"/>
    <w:rsid w:val="00AC35B4"/>
    <w:rsid w:val="00AC499F"/>
    <w:rsid w:val="00AC4A0A"/>
    <w:rsid w:val="00AC4A5B"/>
    <w:rsid w:val="00AC4B35"/>
    <w:rsid w:val="00AC4EEB"/>
    <w:rsid w:val="00AC5469"/>
    <w:rsid w:val="00AC6040"/>
    <w:rsid w:val="00AC614B"/>
    <w:rsid w:val="00AC6515"/>
    <w:rsid w:val="00AC68A8"/>
    <w:rsid w:val="00AC776B"/>
    <w:rsid w:val="00AC77D9"/>
    <w:rsid w:val="00AC78B6"/>
    <w:rsid w:val="00AD024F"/>
    <w:rsid w:val="00AD074E"/>
    <w:rsid w:val="00AD09B5"/>
    <w:rsid w:val="00AD1246"/>
    <w:rsid w:val="00AD1380"/>
    <w:rsid w:val="00AD1458"/>
    <w:rsid w:val="00AD14D1"/>
    <w:rsid w:val="00AD236C"/>
    <w:rsid w:val="00AD24B5"/>
    <w:rsid w:val="00AD2541"/>
    <w:rsid w:val="00AD5430"/>
    <w:rsid w:val="00AD6035"/>
    <w:rsid w:val="00AD6187"/>
    <w:rsid w:val="00AD6E11"/>
    <w:rsid w:val="00AD70CE"/>
    <w:rsid w:val="00AD7EC4"/>
    <w:rsid w:val="00AE01FC"/>
    <w:rsid w:val="00AE0263"/>
    <w:rsid w:val="00AE0267"/>
    <w:rsid w:val="00AE08AB"/>
    <w:rsid w:val="00AE0F28"/>
    <w:rsid w:val="00AE119F"/>
    <w:rsid w:val="00AE17C9"/>
    <w:rsid w:val="00AE1BEE"/>
    <w:rsid w:val="00AE2014"/>
    <w:rsid w:val="00AE360F"/>
    <w:rsid w:val="00AE362A"/>
    <w:rsid w:val="00AE3A48"/>
    <w:rsid w:val="00AE4434"/>
    <w:rsid w:val="00AE4ADB"/>
    <w:rsid w:val="00AE4D8C"/>
    <w:rsid w:val="00AE4F3D"/>
    <w:rsid w:val="00AE5959"/>
    <w:rsid w:val="00AE6328"/>
    <w:rsid w:val="00AE6AC6"/>
    <w:rsid w:val="00AE6B5D"/>
    <w:rsid w:val="00AE7624"/>
    <w:rsid w:val="00AE7C49"/>
    <w:rsid w:val="00AF068A"/>
    <w:rsid w:val="00AF0B23"/>
    <w:rsid w:val="00AF0F67"/>
    <w:rsid w:val="00AF1F4D"/>
    <w:rsid w:val="00AF20BF"/>
    <w:rsid w:val="00AF2355"/>
    <w:rsid w:val="00AF2908"/>
    <w:rsid w:val="00AF29F9"/>
    <w:rsid w:val="00AF3179"/>
    <w:rsid w:val="00AF3333"/>
    <w:rsid w:val="00AF33D1"/>
    <w:rsid w:val="00AF35CF"/>
    <w:rsid w:val="00AF35F7"/>
    <w:rsid w:val="00AF3BD5"/>
    <w:rsid w:val="00AF400C"/>
    <w:rsid w:val="00AF41EE"/>
    <w:rsid w:val="00AF4471"/>
    <w:rsid w:val="00AF495B"/>
    <w:rsid w:val="00AF4BBE"/>
    <w:rsid w:val="00AF52D0"/>
    <w:rsid w:val="00AF5FB0"/>
    <w:rsid w:val="00AF6329"/>
    <w:rsid w:val="00AF6DD3"/>
    <w:rsid w:val="00AF6E43"/>
    <w:rsid w:val="00AF6E78"/>
    <w:rsid w:val="00AF74A4"/>
    <w:rsid w:val="00B003A4"/>
    <w:rsid w:val="00B0046B"/>
    <w:rsid w:val="00B0051C"/>
    <w:rsid w:val="00B00A18"/>
    <w:rsid w:val="00B00A59"/>
    <w:rsid w:val="00B00D2D"/>
    <w:rsid w:val="00B00E78"/>
    <w:rsid w:val="00B016ED"/>
    <w:rsid w:val="00B0177F"/>
    <w:rsid w:val="00B01A5E"/>
    <w:rsid w:val="00B01EF9"/>
    <w:rsid w:val="00B0206F"/>
    <w:rsid w:val="00B0255F"/>
    <w:rsid w:val="00B02C07"/>
    <w:rsid w:val="00B03372"/>
    <w:rsid w:val="00B034B7"/>
    <w:rsid w:val="00B03792"/>
    <w:rsid w:val="00B0402B"/>
    <w:rsid w:val="00B04705"/>
    <w:rsid w:val="00B056BE"/>
    <w:rsid w:val="00B056D9"/>
    <w:rsid w:val="00B06422"/>
    <w:rsid w:val="00B07478"/>
    <w:rsid w:val="00B10BBC"/>
    <w:rsid w:val="00B1156A"/>
    <w:rsid w:val="00B119B0"/>
    <w:rsid w:val="00B11F4A"/>
    <w:rsid w:val="00B11FEC"/>
    <w:rsid w:val="00B1387B"/>
    <w:rsid w:val="00B13B51"/>
    <w:rsid w:val="00B13EAA"/>
    <w:rsid w:val="00B13EF1"/>
    <w:rsid w:val="00B14B7F"/>
    <w:rsid w:val="00B14EE4"/>
    <w:rsid w:val="00B150D6"/>
    <w:rsid w:val="00B151E8"/>
    <w:rsid w:val="00B1569B"/>
    <w:rsid w:val="00B15A14"/>
    <w:rsid w:val="00B15A28"/>
    <w:rsid w:val="00B16FD3"/>
    <w:rsid w:val="00B178C5"/>
    <w:rsid w:val="00B17F6D"/>
    <w:rsid w:val="00B20507"/>
    <w:rsid w:val="00B20C1B"/>
    <w:rsid w:val="00B21557"/>
    <w:rsid w:val="00B21649"/>
    <w:rsid w:val="00B2167D"/>
    <w:rsid w:val="00B219B9"/>
    <w:rsid w:val="00B2245E"/>
    <w:rsid w:val="00B227AD"/>
    <w:rsid w:val="00B233BB"/>
    <w:rsid w:val="00B25AE2"/>
    <w:rsid w:val="00B25E5C"/>
    <w:rsid w:val="00B2626E"/>
    <w:rsid w:val="00B263BE"/>
    <w:rsid w:val="00B26A8A"/>
    <w:rsid w:val="00B2789F"/>
    <w:rsid w:val="00B27B50"/>
    <w:rsid w:val="00B27F35"/>
    <w:rsid w:val="00B303BC"/>
    <w:rsid w:val="00B30B1A"/>
    <w:rsid w:val="00B30DDC"/>
    <w:rsid w:val="00B3180B"/>
    <w:rsid w:val="00B31C33"/>
    <w:rsid w:val="00B3256C"/>
    <w:rsid w:val="00B32A99"/>
    <w:rsid w:val="00B32F25"/>
    <w:rsid w:val="00B34725"/>
    <w:rsid w:val="00B35DD7"/>
    <w:rsid w:val="00B36663"/>
    <w:rsid w:val="00B366DF"/>
    <w:rsid w:val="00B369D8"/>
    <w:rsid w:val="00B36C39"/>
    <w:rsid w:val="00B37882"/>
    <w:rsid w:val="00B37B8A"/>
    <w:rsid w:val="00B40048"/>
    <w:rsid w:val="00B4071B"/>
    <w:rsid w:val="00B40C22"/>
    <w:rsid w:val="00B40DBA"/>
    <w:rsid w:val="00B41252"/>
    <w:rsid w:val="00B41443"/>
    <w:rsid w:val="00B41DCB"/>
    <w:rsid w:val="00B4223C"/>
    <w:rsid w:val="00B42EA9"/>
    <w:rsid w:val="00B42FDF"/>
    <w:rsid w:val="00B43654"/>
    <w:rsid w:val="00B43B26"/>
    <w:rsid w:val="00B45121"/>
    <w:rsid w:val="00B45C7C"/>
    <w:rsid w:val="00B4704D"/>
    <w:rsid w:val="00B4776C"/>
    <w:rsid w:val="00B47972"/>
    <w:rsid w:val="00B47BE0"/>
    <w:rsid w:val="00B50011"/>
    <w:rsid w:val="00B50B68"/>
    <w:rsid w:val="00B513DF"/>
    <w:rsid w:val="00B513E9"/>
    <w:rsid w:val="00B522BD"/>
    <w:rsid w:val="00B524F2"/>
    <w:rsid w:val="00B5275A"/>
    <w:rsid w:val="00B53304"/>
    <w:rsid w:val="00B534FF"/>
    <w:rsid w:val="00B54BEF"/>
    <w:rsid w:val="00B550E7"/>
    <w:rsid w:val="00B55167"/>
    <w:rsid w:val="00B55412"/>
    <w:rsid w:val="00B55D24"/>
    <w:rsid w:val="00B55FF7"/>
    <w:rsid w:val="00B57285"/>
    <w:rsid w:val="00B60D1D"/>
    <w:rsid w:val="00B611BA"/>
    <w:rsid w:val="00B61DC4"/>
    <w:rsid w:val="00B61DF3"/>
    <w:rsid w:val="00B61E05"/>
    <w:rsid w:val="00B61E3E"/>
    <w:rsid w:val="00B62211"/>
    <w:rsid w:val="00B62263"/>
    <w:rsid w:val="00B631B2"/>
    <w:rsid w:val="00B6367D"/>
    <w:rsid w:val="00B63D68"/>
    <w:rsid w:val="00B63D7C"/>
    <w:rsid w:val="00B64493"/>
    <w:rsid w:val="00B649E1"/>
    <w:rsid w:val="00B65523"/>
    <w:rsid w:val="00B6580E"/>
    <w:rsid w:val="00B65C9E"/>
    <w:rsid w:val="00B65F86"/>
    <w:rsid w:val="00B662CF"/>
    <w:rsid w:val="00B664E4"/>
    <w:rsid w:val="00B665DD"/>
    <w:rsid w:val="00B672C3"/>
    <w:rsid w:val="00B676C3"/>
    <w:rsid w:val="00B677AA"/>
    <w:rsid w:val="00B67DF1"/>
    <w:rsid w:val="00B701AA"/>
    <w:rsid w:val="00B70531"/>
    <w:rsid w:val="00B7135C"/>
    <w:rsid w:val="00B71975"/>
    <w:rsid w:val="00B7293B"/>
    <w:rsid w:val="00B72CB2"/>
    <w:rsid w:val="00B72CF7"/>
    <w:rsid w:val="00B73668"/>
    <w:rsid w:val="00B73B84"/>
    <w:rsid w:val="00B73DDD"/>
    <w:rsid w:val="00B73F45"/>
    <w:rsid w:val="00B74178"/>
    <w:rsid w:val="00B74DF8"/>
    <w:rsid w:val="00B7503F"/>
    <w:rsid w:val="00B7536C"/>
    <w:rsid w:val="00B75699"/>
    <w:rsid w:val="00B764D4"/>
    <w:rsid w:val="00B767EE"/>
    <w:rsid w:val="00B769AE"/>
    <w:rsid w:val="00B76CF5"/>
    <w:rsid w:val="00B77396"/>
    <w:rsid w:val="00B77465"/>
    <w:rsid w:val="00B77B36"/>
    <w:rsid w:val="00B77FEE"/>
    <w:rsid w:val="00B8042D"/>
    <w:rsid w:val="00B805E5"/>
    <w:rsid w:val="00B805FC"/>
    <w:rsid w:val="00B80AE8"/>
    <w:rsid w:val="00B80F4F"/>
    <w:rsid w:val="00B811AB"/>
    <w:rsid w:val="00B81EB8"/>
    <w:rsid w:val="00B82D9D"/>
    <w:rsid w:val="00B840A9"/>
    <w:rsid w:val="00B84220"/>
    <w:rsid w:val="00B843AE"/>
    <w:rsid w:val="00B84712"/>
    <w:rsid w:val="00B84874"/>
    <w:rsid w:val="00B848D1"/>
    <w:rsid w:val="00B84E39"/>
    <w:rsid w:val="00B84E52"/>
    <w:rsid w:val="00B85758"/>
    <w:rsid w:val="00B86554"/>
    <w:rsid w:val="00B86B14"/>
    <w:rsid w:val="00B86FDE"/>
    <w:rsid w:val="00B8724A"/>
    <w:rsid w:val="00B873D3"/>
    <w:rsid w:val="00B87BE5"/>
    <w:rsid w:val="00B87BEC"/>
    <w:rsid w:val="00B87EC8"/>
    <w:rsid w:val="00B9017E"/>
    <w:rsid w:val="00B9061C"/>
    <w:rsid w:val="00B907E7"/>
    <w:rsid w:val="00B909AA"/>
    <w:rsid w:val="00B91355"/>
    <w:rsid w:val="00B915BB"/>
    <w:rsid w:val="00B922FC"/>
    <w:rsid w:val="00B935CA"/>
    <w:rsid w:val="00B93974"/>
    <w:rsid w:val="00B93B03"/>
    <w:rsid w:val="00B93F62"/>
    <w:rsid w:val="00B94835"/>
    <w:rsid w:val="00B94AF5"/>
    <w:rsid w:val="00B94D26"/>
    <w:rsid w:val="00B94EFB"/>
    <w:rsid w:val="00B94F57"/>
    <w:rsid w:val="00B951F3"/>
    <w:rsid w:val="00B95B98"/>
    <w:rsid w:val="00B96054"/>
    <w:rsid w:val="00B96723"/>
    <w:rsid w:val="00B9680B"/>
    <w:rsid w:val="00B9786F"/>
    <w:rsid w:val="00BA042E"/>
    <w:rsid w:val="00BA050E"/>
    <w:rsid w:val="00BA0DA2"/>
    <w:rsid w:val="00BA0ED0"/>
    <w:rsid w:val="00BA0EEB"/>
    <w:rsid w:val="00BA10B6"/>
    <w:rsid w:val="00BA1532"/>
    <w:rsid w:val="00BA157E"/>
    <w:rsid w:val="00BA19CB"/>
    <w:rsid w:val="00BA2834"/>
    <w:rsid w:val="00BA2BB3"/>
    <w:rsid w:val="00BA3743"/>
    <w:rsid w:val="00BA385F"/>
    <w:rsid w:val="00BA481E"/>
    <w:rsid w:val="00BA4C9B"/>
    <w:rsid w:val="00BA4CC0"/>
    <w:rsid w:val="00BA4FFE"/>
    <w:rsid w:val="00BA5117"/>
    <w:rsid w:val="00BA5337"/>
    <w:rsid w:val="00BA535C"/>
    <w:rsid w:val="00BA587E"/>
    <w:rsid w:val="00BA5B69"/>
    <w:rsid w:val="00BA5C72"/>
    <w:rsid w:val="00BA5FA5"/>
    <w:rsid w:val="00BA6008"/>
    <w:rsid w:val="00BA6828"/>
    <w:rsid w:val="00BB003D"/>
    <w:rsid w:val="00BB0424"/>
    <w:rsid w:val="00BB097D"/>
    <w:rsid w:val="00BB0AEE"/>
    <w:rsid w:val="00BB0D63"/>
    <w:rsid w:val="00BB159D"/>
    <w:rsid w:val="00BB170F"/>
    <w:rsid w:val="00BB1EA7"/>
    <w:rsid w:val="00BB2228"/>
    <w:rsid w:val="00BB2600"/>
    <w:rsid w:val="00BB313B"/>
    <w:rsid w:val="00BB31B5"/>
    <w:rsid w:val="00BB3963"/>
    <w:rsid w:val="00BB3B7A"/>
    <w:rsid w:val="00BB4026"/>
    <w:rsid w:val="00BB46F2"/>
    <w:rsid w:val="00BB48DE"/>
    <w:rsid w:val="00BB54FE"/>
    <w:rsid w:val="00BB5C0D"/>
    <w:rsid w:val="00BB60CF"/>
    <w:rsid w:val="00BB7899"/>
    <w:rsid w:val="00BB7EA2"/>
    <w:rsid w:val="00BC01CF"/>
    <w:rsid w:val="00BC051D"/>
    <w:rsid w:val="00BC1236"/>
    <w:rsid w:val="00BC1304"/>
    <w:rsid w:val="00BC27F1"/>
    <w:rsid w:val="00BC2924"/>
    <w:rsid w:val="00BC32F4"/>
    <w:rsid w:val="00BC3440"/>
    <w:rsid w:val="00BC3A4B"/>
    <w:rsid w:val="00BC3BB0"/>
    <w:rsid w:val="00BC3C18"/>
    <w:rsid w:val="00BC3CE5"/>
    <w:rsid w:val="00BC3F63"/>
    <w:rsid w:val="00BC4030"/>
    <w:rsid w:val="00BC42DE"/>
    <w:rsid w:val="00BC459F"/>
    <w:rsid w:val="00BC4610"/>
    <w:rsid w:val="00BC4996"/>
    <w:rsid w:val="00BC4A05"/>
    <w:rsid w:val="00BC4BB7"/>
    <w:rsid w:val="00BC5497"/>
    <w:rsid w:val="00BC6536"/>
    <w:rsid w:val="00BC6857"/>
    <w:rsid w:val="00BC696F"/>
    <w:rsid w:val="00BC6AAF"/>
    <w:rsid w:val="00BC73E3"/>
    <w:rsid w:val="00BC74AA"/>
    <w:rsid w:val="00BC7DAE"/>
    <w:rsid w:val="00BD0532"/>
    <w:rsid w:val="00BD05D0"/>
    <w:rsid w:val="00BD12CA"/>
    <w:rsid w:val="00BD13A4"/>
    <w:rsid w:val="00BD29B8"/>
    <w:rsid w:val="00BD3288"/>
    <w:rsid w:val="00BD3362"/>
    <w:rsid w:val="00BD53B5"/>
    <w:rsid w:val="00BD54B6"/>
    <w:rsid w:val="00BD5BCD"/>
    <w:rsid w:val="00BD7101"/>
    <w:rsid w:val="00BD7DF1"/>
    <w:rsid w:val="00BD7EDF"/>
    <w:rsid w:val="00BE00EF"/>
    <w:rsid w:val="00BE054A"/>
    <w:rsid w:val="00BE15FE"/>
    <w:rsid w:val="00BE1BA1"/>
    <w:rsid w:val="00BE1D29"/>
    <w:rsid w:val="00BE254A"/>
    <w:rsid w:val="00BE30F9"/>
    <w:rsid w:val="00BE319D"/>
    <w:rsid w:val="00BE3B88"/>
    <w:rsid w:val="00BE3C90"/>
    <w:rsid w:val="00BE40E3"/>
    <w:rsid w:val="00BE4C05"/>
    <w:rsid w:val="00BE5453"/>
    <w:rsid w:val="00BE58CA"/>
    <w:rsid w:val="00BE62DF"/>
    <w:rsid w:val="00BE71EA"/>
    <w:rsid w:val="00BE7337"/>
    <w:rsid w:val="00BE7C75"/>
    <w:rsid w:val="00BF0284"/>
    <w:rsid w:val="00BF0297"/>
    <w:rsid w:val="00BF043A"/>
    <w:rsid w:val="00BF0925"/>
    <w:rsid w:val="00BF0B7C"/>
    <w:rsid w:val="00BF1056"/>
    <w:rsid w:val="00BF117D"/>
    <w:rsid w:val="00BF12E3"/>
    <w:rsid w:val="00BF1420"/>
    <w:rsid w:val="00BF28A2"/>
    <w:rsid w:val="00BF295B"/>
    <w:rsid w:val="00BF2A42"/>
    <w:rsid w:val="00BF2BF9"/>
    <w:rsid w:val="00BF2CE2"/>
    <w:rsid w:val="00BF2D0A"/>
    <w:rsid w:val="00BF313D"/>
    <w:rsid w:val="00BF32AE"/>
    <w:rsid w:val="00BF365F"/>
    <w:rsid w:val="00BF37E8"/>
    <w:rsid w:val="00BF3BFA"/>
    <w:rsid w:val="00BF4015"/>
    <w:rsid w:val="00BF4610"/>
    <w:rsid w:val="00BF4928"/>
    <w:rsid w:val="00BF4BF9"/>
    <w:rsid w:val="00BF57C0"/>
    <w:rsid w:val="00BF5EA6"/>
    <w:rsid w:val="00BF6877"/>
    <w:rsid w:val="00BF71E7"/>
    <w:rsid w:val="00BF72DE"/>
    <w:rsid w:val="00BF777E"/>
    <w:rsid w:val="00BF7991"/>
    <w:rsid w:val="00C00326"/>
    <w:rsid w:val="00C0067C"/>
    <w:rsid w:val="00C00A8D"/>
    <w:rsid w:val="00C01089"/>
    <w:rsid w:val="00C01831"/>
    <w:rsid w:val="00C01ED3"/>
    <w:rsid w:val="00C02863"/>
    <w:rsid w:val="00C028C8"/>
    <w:rsid w:val="00C02A06"/>
    <w:rsid w:val="00C02C10"/>
    <w:rsid w:val="00C02D7D"/>
    <w:rsid w:val="00C0524A"/>
    <w:rsid w:val="00C0559D"/>
    <w:rsid w:val="00C05835"/>
    <w:rsid w:val="00C061AC"/>
    <w:rsid w:val="00C0665B"/>
    <w:rsid w:val="00C076DD"/>
    <w:rsid w:val="00C07A96"/>
    <w:rsid w:val="00C103F8"/>
    <w:rsid w:val="00C10A2D"/>
    <w:rsid w:val="00C111C8"/>
    <w:rsid w:val="00C1138C"/>
    <w:rsid w:val="00C11D88"/>
    <w:rsid w:val="00C12981"/>
    <w:rsid w:val="00C12AA9"/>
    <w:rsid w:val="00C13633"/>
    <w:rsid w:val="00C136A9"/>
    <w:rsid w:val="00C137D6"/>
    <w:rsid w:val="00C139E5"/>
    <w:rsid w:val="00C13AA1"/>
    <w:rsid w:val="00C1423E"/>
    <w:rsid w:val="00C14792"/>
    <w:rsid w:val="00C14DD1"/>
    <w:rsid w:val="00C14DDC"/>
    <w:rsid w:val="00C15263"/>
    <w:rsid w:val="00C1550F"/>
    <w:rsid w:val="00C16922"/>
    <w:rsid w:val="00C16C88"/>
    <w:rsid w:val="00C1701E"/>
    <w:rsid w:val="00C17181"/>
    <w:rsid w:val="00C17AA6"/>
    <w:rsid w:val="00C20674"/>
    <w:rsid w:val="00C20EF6"/>
    <w:rsid w:val="00C2172E"/>
    <w:rsid w:val="00C2229D"/>
    <w:rsid w:val="00C2303D"/>
    <w:rsid w:val="00C234F3"/>
    <w:rsid w:val="00C23C76"/>
    <w:rsid w:val="00C24354"/>
    <w:rsid w:val="00C2447E"/>
    <w:rsid w:val="00C24703"/>
    <w:rsid w:val="00C248D2"/>
    <w:rsid w:val="00C24EC9"/>
    <w:rsid w:val="00C24F6B"/>
    <w:rsid w:val="00C252FF"/>
    <w:rsid w:val="00C255BD"/>
    <w:rsid w:val="00C2693C"/>
    <w:rsid w:val="00C26E9E"/>
    <w:rsid w:val="00C272F2"/>
    <w:rsid w:val="00C301C7"/>
    <w:rsid w:val="00C30C66"/>
    <w:rsid w:val="00C31020"/>
    <w:rsid w:val="00C313A9"/>
    <w:rsid w:val="00C32003"/>
    <w:rsid w:val="00C320D0"/>
    <w:rsid w:val="00C32D66"/>
    <w:rsid w:val="00C3375D"/>
    <w:rsid w:val="00C33EDB"/>
    <w:rsid w:val="00C34572"/>
    <w:rsid w:val="00C34781"/>
    <w:rsid w:val="00C349DD"/>
    <w:rsid w:val="00C3510D"/>
    <w:rsid w:val="00C3534B"/>
    <w:rsid w:val="00C35474"/>
    <w:rsid w:val="00C3608D"/>
    <w:rsid w:val="00C366D6"/>
    <w:rsid w:val="00C3694B"/>
    <w:rsid w:val="00C3712D"/>
    <w:rsid w:val="00C37736"/>
    <w:rsid w:val="00C401B7"/>
    <w:rsid w:val="00C401FD"/>
    <w:rsid w:val="00C40713"/>
    <w:rsid w:val="00C416C8"/>
    <w:rsid w:val="00C416EB"/>
    <w:rsid w:val="00C42CE5"/>
    <w:rsid w:val="00C43733"/>
    <w:rsid w:val="00C43783"/>
    <w:rsid w:val="00C44A01"/>
    <w:rsid w:val="00C44A48"/>
    <w:rsid w:val="00C44B08"/>
    <w:rsid w:val="00C44D6C"/>
    <w:rsid w:val="00C44E51"/>
    <w:rsid w:val="00C453D5"/>
    <w:rsid w:val="00C45830"/>
    <w:rsid w:val="00C459EB"/>
    <w:rsid w:val="00C45A7C"/>
    <w:rsid w:val="00C4609B"/>
    <w:rsid w:val="00C46235"/>
    <w:rsid w:val="00C46857"/>
    <w:rsid w:val="00C46CDE"/>
    <w:rsid w:val="00C46DD4"/>
    <w:rsid w:val="00C474D3"/>
    <w:rsid w:val="00C47564"/>
    <w:rsid w:val="00C47E81"/>
    <w:rsid w:val="00C5045D"/>
    <w:rsid w:val="00C50C07"/>
    <w:rsid w:val="00C50D62"/>
    <w:rsid w:val="00C51654"/>
    <w:rsid w:val="00C51659"/>
    <w:rsid w:val="00C51805"/>
    <w:rsid w:val="00C51973"/>
    <w:rsid w:val="00C53AED"/>
    <w:rsid w:val="00C53CDC"/>
    <w:rsid w:val="00C53FF5"/>
    <w:rsid w:val="00C540C7"/>
    <w:rsid w:val="00C54126"/>
    <w:rsid w:val="00C541EC"/>
    <w:rsid w:val="00C54536"/>
    <w:rsid w:val="00C54EAF"/>
    <w:rsid w:val="00C5523D"/>
    <w:rsid w:val="00C55744"/>
    <w:rsid w:val="00C55B4C"/>
    <w:rsid w:val="00C566D4"/>
    <w:rsid w:val="00C56DAF"/>
    <w:rsid w:val="00C570D8"/>
    <w:rsid w:val="00C57404"/>
    <w:rsid w:val="00C6015D"/>
    <w:rsid w:val="00C60832"/>
    <w:rsid w:val="00C60C4D"/>
    <w:rsid w:val="00C61399"/>
    <w:rsid w:val="00C61AC8"/>
    <w:rsid w:val="00C620BA"/>
    <w:rsid w:val="00C624E9"/>
    <w:rsid w:val="00C62F7B"/>
    <w:rsid w:val="00C6303A"/>
    <w:rsid w:val="00C63981"/>
    <w:rsid w:val="00C63DFD"/>
    <w:rsid w:val="00C642EC"/>
    <w:rsid w:val="00C65007"/>
    <w:rsid w:val="00C655EF"/>
    <w:rsid w:val="00C65948"/>
    <w:rsid w:val="00C65AAA"/>
    <w:rsid w:val="00C65EB8"/>
    <w:rsid w:val="00C65F26"/>
    <w:rsid w:val="00C66279"/>
    <w:rsid w:val="00C66995"/>
    <w:rsid w:val="00C67ACC"/>
    <w:rsid w:val="00C67C51"/>
    <w:rsid w:val="00C67D15"/>
    <w:rsid w:val="00C700BB"/>
    <w:rsid w:val="00C701E3"/>
    <w:rsid w:val="00C71125"/>
    <w:rsid w:val="00C71E32"/>
    <w:rsid w:val="00C72091"/>
    <w:rsid w:val="00C72725"/>
    <w:rsid w:val="00C727CE"/>
    <w:rsid w:val="00C72B5F"/>
    <w:rsid w:val="00C731F1"/>
    <w:rsid w:val="00C7342E"/>
    <w:rsid w:val="00C73922"/>
    <w:rsid w:val="00C74472"/>
    <w:rsid w:val="00C756C2"/>
    <w:rsid w:val="00C76704"/>
    <w:rsid w:val="00C76843"/>
    <w:rsid w:val="00C76E91"/>
    <w:rsid w:val="00C7713F"/>
    <w:rsid w:val="00C77300"/>
    <w:rsid w:val="00C773EA"/>
    <w:rsid w:val="00C77A40"/>
    <w:rsid w:val="00C804B7"/>
    <w:rsid w:val="00C8064B"/>
    <w:rsid w:val="00C80E9D"/>
    <w:rsid w:val="00C81597"/>
    <w:rsid w:val="00C8198A"/>
    <w:rsid w:val="00C81A61"/>
    <w:rsid w:val="00C822CF"/>
    <w:rsid w:val="00C847F0"/>
    <w:rsid w:val="00C84B3B"/>
    <w:rsid w:val="00C84D4B"/>
    <w:rsid w:val="00C84FE4"/>
    <w:rsid w:val="00C85A4E"/>
    <w:rsid w:val="00C85FFD"/>
    <w:rsid w:val="00C86921"/>
    <w:rsid w:val="00C871C5"/>
    <w:rsid w:val="00C87BE7"/>
    <w:rsid w:val="00C90497"/>
    <w:rsid w:val="00C909BB"/>
    <w:rsid w:val="00C90A35"/>
    <w:rsid w:val="00C910D6"/>
    <w:rsid w:val="00C91969"/>
    <w:rsid w:val="00C91D4C"/>
    <w:rsid w:val="00C91F4C"/>
    <w:rsid w:val="00C91F7D"/>
    <w:rsid w:val="00C920CC"/>
    <w:rsid w:val="00C922A5"/>
    <w:rsid w:val="00C932D1"/>
    <w:rsid w:val="00C9422A"/>
    <w:rsid w:val="00C946C5"/>
    <w:rsid w:val="00C94B8B"/>
    <w:rsid w:val="00C94C78"/>
    <w:rsid w:val="00C95357"/>
    <w:rsid w:val="00C95F8C"/>
    <w:rsid w:val="00C96578"/>
    <w:rsid w:val="00C9697F"/>
    <w:rsid w:val="00C96B2C"/>
    <w:rsid w:val="00C96B8F"/>
    <w:rsid w:val="00C96C70"/>
    <w:rsid w:val="00C96C87"/>
    <w:rsid w:val="00C973AD"/>
    <w:rsid w:val="00C979D7"/>
    <w:rsid w:val="00C97D82"/>
    <w:rsid w:val="00C97E69"/>
    <w:rsid w:val="00CA05D0"/>
    <w:rsid w:val="00CA0BF4"/>
    <w:rsid w:val="00CA0E73"/>
    <w:rsid w:val="00CA10F0"/>
    <w:rsid w:val="00CA1325"/>
    <w:rsid w:val="00CA1B49"/>
    <w:rsid w:val="00CA33A7"/>
    <w:rsid w:val="00CA33AA"/>
    <w:rsid w:val="00CA423A"/>
    <w:rsid w:val="00CA429A"/>
    <w:rsid w:val="00CA4CDF"/>
    <w:rsid w:val="00CA55D1"/>
    <w:rsid w:val="00CA585C"/>
    <w:rsid w:val="00CA5CBF"/>
    <w:rsid w:val="00CA5E60"/>
    <w:rsid w:val="00CA5E8D"/>
    <w:rsid w:val="00CA6009"/>
    <w:rsid w:val="00CA61CD"/>
    <w:rsid w:val="00CA63CE"/>
    <w:rsid w:val="00CA659E"/>
    <w:rsid w:val="00CA67B2"/>
    <w:rsid w:val="00CA6BC1"/>
    <w:rsid w:val="00CA6DCE"/>
    <w:rsid w:val="00CA7217"/>
    <w:rsid w:val="00CA72BF"/>
    <w:rsid w:val="00CA7F9E"/>
    <w:rsid w:val="00CB061D"/>
    <w:rsid w:val="00CB08AB"/>
    <w:rsid w:val="00CB0E50"/>
    <w:rsid w:val="00CB1317"/>
    <w:rsid w:val="00CB1451"/>
    <w:rsid w:val="00CB14F6"/>
    <w:rsid w:val="00CB1B95"/>
    <w:rsid w:val="00CB2230"/>
    <w:rsid w:val="00CB2698"/>
    <w:rsid w:val="00CB2F1B"/>
    <w:rsid w:val="00CB35C3"/>
    <w:rsid w:val="00CB3656"/>
    <w:rsid w:val="00CB39C5"/>
    <w:rsid w:val="00CB3F1F"/>
    <w:rsid w:val="00CB511A"/>
    <w:rsid w:val="00CB5B45"/>
    <w:rsid w:val="00CB5B7B"/>
    <w:rsid w:val="00CB62CD"/>
    <w:rsid w:val="00CB682D"/>
    <w:rsid w:val="00CB7A42"/>
    <w:rsid w:val="00CC0104"/>
    <w:rsid w:val="00CC018D"/>
    <w:rsid w:val="00CC01BB"/>
    <w:rsid w:val="00CC02A3"/>
    <w:rsid w:val="00CC112F"/>
    <w:rsid w:val="00CC162A"/>
    <w:rsid w:val="00CC28DB"/>
    <w:rsid w:val="00CC2AE1"/>
    <w:rsid w:val="00CC2BCB"/>
    <w:rsid w:val="00CC3AA5"/>
    <w:rsid w:val="00CC401D"/>
    <w:rsid w:val="00CC4709"/>
    <w:rsid w:val="00CC4DB3"/>
    <w:rsid w:val="00CC54E5"/>
    <w:rsid w:val="00CC59F2"/>
    <w:rsid w:val="00CC5C3A"/>
    <w:rsid w:val="00CC65E6"/>
    <w:rsid w:val="00CC672C"/>
    <w:rsid w:val="00CC70B5"/>
    <w:rsid w:val="00CC78BE"/>
    <w:rsid w:val="00CC7D52"/>
    <w:rsid w:val="00CD032B"/>
    <w:rsid w:val="00CD1630"/>
    <w:rsid w:val="00CD18EF"/>
    <w:rsid w:val="00CD1C9D"/>
    <w:rsid w:val="00CD238B"/>
    <w:rsid w:val="00CD2D6B"/>
    <w:rsid w:val="00CD373D"/>
    <w:rsid w:val="00CD3A9E"/>
    <w:rsid w:val="00CD3DDA"/>
    <w:rsid w:val="00CD413E"/>
    <w:rsid w:val="00CD431A"/>
    <w:rsid w:val="00CD4371"/>
    <w:rsid w:val="00CD4E9A"/>
    <w:rsid w:val="00CD5474"/>
    <w:rsid w:val="00CD5A4E"/>
    <w:rsid w:val="00CD5C2C"/>
    <w:rsid w:val="00CD64F9"/>
    <w:rsid w:val="00CD6654"/>
    <w:rsid w:val="00CD7879"/>
    <w:rsid w:val="00CD7DB5"/>
    <w:rsid w:val="00CD7E3B"/>
    <w:rsid w:val="00CD7F9E"/>
    <w:rsid w:val="00CE00C6"/>
    <w:rsid w:val="00CE041A"/>
    <w:rsid w:val="00CE0669"/>
    <w:rsid w:val="00CE0B53"/>
    <w:rsid w:val="00CE15E0"/>
    <w:rsid w:val="00CE170B"/>
    <w:rsid w:val="00CE219A"/>
    <w:rsid w:val="00CE21BC"/>
    <w:rsid w:val="00CE255C"/>
    <w:rsid w:val="00CE2C4A"/>
    <w:rsid w:val="00CE2F9C"/>
    <w:rsid w:val="00CE39E8"/>
    <w:rsid w:val="00CE3A85"/>
    <w:rsid w:val="00CE3C47"/>
    <w:rsid w:val="00CE48D9"/>
    <w:rsid w:val="00CE4E85"/>
    <w:rsid w:val="00CE591C"/>
    <w:rsid w:val="00CE5A28"/>
    <w:rsid w:val="00CE5F59"/>
    <w:rsid w:val="00CE5FFD"/>
    <w:rsid w:val="00CE6E86"/>
    <w:rsid w:val="00CE6EA2"/>
    <w:rsid w:val="00CE75DD"/>
    <w:rsid w:val="00CE76F9"/>
    <w:rsid w:val="00CF0D65"/>
    <w:rsid w:val="00CF1615"/>
    <w:rsid w:val="00CF1740"/>
    <w:rsid w:val="00CF19F2"/>
    <w:rsid w:val="00CF1C38"/>
    <w:rsid w:val="00CF201B"/>
    <w:rsid w:val="00CF22FE"/>
    <w:rsid w:val="00CF2A9B"/>
    <w:rsid w:val="00CF2ED9"/>
    <w:rsid w:val="00CF2F3F"/>
    <w:rsid w:val="00CF3083"/>
    <w:rsid w:val="00CF3446"/>
    <w:rsid w:val="00CF3621"/>
    <w:rsid w:val="00CF3A70"/>
    <w:rsid w:val="00CF3F1F"/>
    <w:rsid w:val="00CF41C1"/>
    <w:rsid w:val="00CF4B48"/>
    <w:rsid w:val="00CF4B9B"/>
    <w:rsid w:val="00CF4BB3"/>
    <w:rsid w:val="00CF62D6"/>
    <w:rsid w:val="00CF667D"/>
    <w:rsid w:val="00CF669D"/>
    <w:rsid w:val="00CF669F"/>
    <w:rsid w:val="00CF71ED"/>
    <w:rsid w:val="00CF74E2"/>
    <w:rsid w:val="00CF7555"/>
    <w:rsid w:val="00CF7C80"/>
    <w:rsid w:val="00D01506"/>
    <w:rsid w:val="00D0151B"/>
    <w:rsid w:val="00D01664"/>
    <w:rsid w:val="00D01BA4"/>
    <w:rsid w:val="00D02495"/>
    <w:rsid w:val="00D0325E"/>
    <w:rsid w:val="00D03B3B"/>
    <w:rsid w:val="00D03EAC"/>
    <w:rsid w:val="00D0444D"/>
    <w:rsid w:val="00D047F4"/>
    <w:rsid w:val="00D04871"/>
    <w:rsid w:val="00D04991"/>
    <w:rsid w:val="00D04E53"/>
    <w:rsid w:val="00D0538F"/>
    <w:rsid w:val="00D06598"/>
    <w:rsid w:val="00D068D9"/>
    <w:rsid w:val="00D06A18"/>
    <w:rsid w:val="00D06B01"/>
    <w:rsid w:val="00D0741C"/>
    <w:rsid w:val="00D07720"/>
    <w:rsid w:val="00D1058D"/>
    <w:rsid w:val="00D11A78"/>
    <w:rsid w:val="00D11B2A"/>
    <w:rsid w:val="00D11B5B"/>
    <w:rsid w:val="00D11D2D"/>
    <w:rsid w:val="00D12110"/>
    <w:rsid w:val="00D1252F"/>
    <w:rsid w:val="00D12DFB"/>
    <w:rsid w:val="00D13189"/>
    <w:rsid w:val="00D13960"/>
    <w:rsid w:val="00D139D0"/>
    <w:rsid w:val="00D144FA"/>
    <w:rsid w:val="00D14EF1"/>
    <w:rsid w:val="00D15694"/>
    <w:rsid w:val="00D15E61"/>
    <w:rsid w:val="00D16131"/>
    <w:rsid w:val="00D1626C"/>
    <w:rsid w:val="00D164B6"/>
    <w:rsid w:val="00D1676D"/>
    <w:rsid w:val="00D16E8C"/>
    <w:rsid w:val="00D170D8"/>
    <w:rsid w:val="00D17459"/>
    <w:rsid w:val="00D17CC6"/>
    <w:rsid w:val="00D205C1"/>
    <w:rsid w:val="00D21590"/>
    <w:rsid w:val="00D2199E"/>
    <w:rsid w:val="00D219B5"/>
    <w:rsid w:val="00D21F07"/>
    <w:rsid w:val="00D22479"/>
    <w:rsid w:val="00D224F2"/>
    <w:rsid w:val="00D22548"/>
    <w:rsid w:val="00D2261C"/>
    <w:rsid w:val="00D229FC"/>
    <w:rsid w:val="00D22AEC"/>
    <w:rsid w:val="00D22C41"/>
    <w:rsid w:val="00D22D93"/>
    <w:rsid w:val="00D23470"/>
    <w:rsid w:val="00D23D70"/>
    <w:rsid w:val="00D23F9B"/>
    <w:rsid w:val="00D24197"/>
    <w:rsid w:val="00D24AC4"/>
    <w:rsid w:val="00D24B9D"/>
    <w:rsid w:val="00D24C44"/>
    <w:rsid w:val="00D261A0"/>
    <w:rsid w:val="00D26249"/>
    <w:rsid w:val="00D27462"/>
    <w:rsid w:val="00D3000A"/>
    <w:rsid w:val="00D30010"/>
    <w:rsid w:val="00D30DD6"/>
    <w:rsid w:val="00D30DD9"/>
    <w:rsid w:val="00D317FD"/>
    <w:rsid w:val="00D31E29"/>
    <w:rsid w:val="00D32B11"/>
    <w:rsid w:val="00D3388D"/>
    <w:rsid w:val="00D347FF"/>
    <w:rsid w:val="00D352F7"/>
    <w:rsid w:val="00D35348"/>
    <w:rsid w:val="00D35351"/>
    <w:rsid w:val="00D35BED"/>
    <w:rsid w:val="00D36109"/>
    <w:rsid w:val="00D3659B"/>
    <w:rsid w:val="00D36A85"/>
    <w:rsid w:val="00D36C1D"/>
    <w:rsid w:val="00D37004"/>
    <w:rsid w:val="00D372F3"/>
    <w:rsid w:val="00D37529"/>
    <w:rsid w:val="00D4059B"/>
    <w:rsid w:val="00D40D0C"/>
    <w:rsid w:val="00D41106"/>
    <w:rsid w:val="00D41D1D"/>
    <w:rsid w:val="00D41DFC"/>
    <w:rsid w:val="00D41F27"/>
    <w:rsid w:val="00D42D4D"/>
    <w:rsid w:val="00D42D95"/>
    <w:rsid w:val="00D42F27"/>
    <w:rsid w:val="00D4338C"/>
    <w:rsid w:val="00D43483"/>
    <w:rsid w:val="00D43AB9"/>
    <w:rsid w:val="00D43AD1"/>
    <w:rsid w:val="00D43AEF"/>
    <w:rsid w:val="00D4431B"/>
    <w:rsid w:val="00D44596"/>
    <w:rsid w:val="00D44768"/>
    <w:rsid w:val="00D44E8E"/>
    <w:rsid w:val="00D45411"/>
    <w:rsid w:val="00D4586D"/>
    <w:rsid w:val="00D45DA8"/>
    <w:rsid w:val="00D46522"/>
    <w:rsid w:val="00D46FF7"/>
    <w:rsid w:val="00D47388"/>
    <w:rsid w:val="00D473F9"/>
    <w:rsid w:val="00D4740B"/>
    <w:rsid w:val="00D50394"/>
    <w:rsid w:val="00D50CDB"/>
    <w:rsid w:val="00D50E27"/>
    <w:rsid w:val="00D51AC4"/>
    <w:rsid w:val="00D5250C"/>
    <w:rsid w:val="00D5279A"/>
    <w:rsid w:val="00D52E29"/>
    <w:rsid w:val="00D52E67"/>
    <w:rsid w:val="00D539BA"/>
    <w:rsid w:val="00D53BCB"/>
    <w:rsid w:val="00D53E62"/>
    <w:rsid w:val="00D53E63"/>
    <w:rsid w:val="00D54672"/>
    <w:rsid w:val="00D548BD"/>
    <w:rsid w:val="00D55030"/>
    <w:rsid w:val="00D56BCB"/>
    <w:rsid w:val="00D56CFD"/>
    <w:rsid w:val="00D571D4"/>
    <w:rsid w:val="00D57650"/>
    <w:rsid w:val="00D579CE"/>
    <w:rsid w:val="00D57E40"/>
    <w:rsid w:val="00D60824"/>
    <w:rsid w:val="00D60AA6"/>
    <w:rsid w:val="00D60D87"/>
    <w:rsid w:val="00D60DF2"/>
    <w:rsid w:val="00D61069"/>
    <w:rsid w:val="00D616E3"/>
    <w:rsid w:val="00D61A2C"/>
    <w:rsid w:val="00D6207B"/>
    <w:rsid w:val="00D623E9"/>
    <w:rsid w:val="00D6246B"/>
    <w:rsid w:val="00D62721"/>
    <w:rsid w:val="00D6334A"/>
    <w:rsid w:val="00D639D8"/>
    <w:rsid w:val="00D640B5"/>
    <w:rsid w:val="00D64121"/>
    <w:rsid w:val="00D64664"/>
    <w:rsid w:val="00D646B1"/>
    <w:rsid w:val="00D64A9B"/>
    <w:rsid w:val="00D64F89"/>
    <w:rsid w:val="00D6501A"/>
    <w:rsid w:val="00D65283"/>
    <w:rsid w:val="00D652B5"/>
    <w:rsid w:val="00D6579B"/>
    <w:rsid w:val="00D6627D"/>
    <w:rsid w:val="00D66713"/>
    <w:rsid w:val="00D670A4"/>
    <w:rsid w:val="00D6770B"/>
    <w:rsid w:val="00D7038B"/>
    <w:rsid w:val="00D7100F"/>
    <w:rsid w:val="00D71740"/>
    <w:rsid w:val="00D7258E"/>
    <w:rsid w:val="00D72CA4"/>
    <w:rsid w:val="00D72F3E"/>
    <w:rsid w:val="00D73026"/>
    <w:rsid w:val="00D7411B"/>
    <w:rsid w:val="00D74262"/>
    <w:rsid w:val="00D7428E"/>
    <w:rsid w:val="00D74C7C"/>
    <w:rsid w:val="00D74D38"/>
    <w:rsid w:val="00D7529D"/>
    <w:rsid w:val="00D7561F"/>
    <w:rsid w:val="00D75719"/>
    <w:rsid w:val="00D75A38"/>
    <w:rsid w:val="00D75B34"/>
    <w:rsid w:val="00D76D60"/>
    <w:rsid w:val="00D76FDC"/>
    <w:rsid w:val="00D7701A"/>
    <w:rsid w:val="00D77671"/>
    <w:rsid w:val="00D777EE"/>
    <w:rsid w:val="00D80A7C"/>
    <w:rsid w:val="00D80DC6"/>
    <w:rsid w:val="00D80EB0"/>
    <w:rsid w:val="00D8126C"/>
    <w:rsid w:val="00D8143D"/>
    <w:rsid w:val="00D818E0"/>
    <w:rsid w:val="00D81941"/>
    <w:rsid w:val="00D81C40"/>
    <w:rsid w:val="00D8263A"/>
    <w:rsid w:val="00D82CD2"/>
    <w:rsid w:val="00D82F1A"/>
    <w:rsid w:val="00D830B3"/>
    <w:rsid w:val="00D8393E"/>
    <w:rsid w:val="00D8444F"/>
    <w:rsid w:val="00D84A7B"/>
    <w:rsid w:val="00D85B95"/>
    <w:rsid w:val="00D85C64"/>
    <w:rsid w:val="00D85F3E"/>
    <w:rsid w:val="00D86048"/>
    <w:rsid w:val="00D86FB2"/>
    <w:rsid w:val="00D871D2"/>
    <w:rsid w:val="00D873EA"/>
    <w:rsid w:val="00D90D41"/>
    <w:rsid w:val="00D912D9"/>
    <w:rsid w:val="00D915A3"/>
    <w:rsid w:val="00D91F74"/>
    <w:rsid w:val="00D922D9"/>
    <w:rsid w:val="00D932FF"/>
    <w:rsid w:val="00D936BC"/>
    <w:rsid w:val="00D93D86"/>
    <w:rsid w:val="00D9428A"/>
    <w:rsid w:val="00D9543E"/>
    <w:rsid w:val="00D967F3"/>
    <w:rsid w:val="00D976E4"/>
    <w:rsid w:val="00D97B3D"/>
    <w:rsid w:val="00DA0194"/>
    <w:rsid w:val="00DA0262"/>
    <w:rsid w:val="00DA095B"/>
    <w:rsid w:val="00DA1DB8"/>
    <w:rsid w:val="00DA3316"/>
    <w:rsid w:val="00DA3E7A"/>
    <w:rsid w:val="00DA419F"/>
    <w:rsid w:val="00DA41A7"/>
    <w:rsid w:val="00DA41B5"/>
    <w:rsid w:val="00DA48B8"/>
    <w:rsid w:val="00DA4933"/>
    <w:rsid w:val="00DA4DBB"/>
    <w:rsid w:val="00DA5152"/>
    <w:rsid w:val="00DA52E0"/>
    <w:rsid w:val="00DA5DE6"/>
    <w:rsid w:val="00DA5E9F"/>
    <w:rsid w:val="00DA5EEB"/>
    <w:rsid w:val="00DA63C5"/>
    <w:rsid w:val="00DA6511"/>
    <w:rsid w:val="00DA6ABC"/>
    <w:rsid w:val="00DA7137"/>
    <w:rsid w:val="00DA7199"/>
    <w:rsid w:val="00DA7962"/>
    <w:rsid w:val="00DA7BA6"/>
    <w:rsid w:val="00DA7F22"/>
    <w:rsid w:val="00DB176B"/>
    <w:rsid w:val="00DB1AF0"/>
    <w:rsid w:val="00DB242E"/>
    <w:rsid w:val="00DB29D1"/>
    <w:rsid w:val="00DB2DF0"/>
    <w:rsid w:val="00DB3163"/>
    <w:rsid w:val="00DB3BC1"/>
    <w:rsid w:val="00DB4297"/>
    <w:rsid w:val="00DB4C7F"/>
    <w:rsid w:val="00DB527B"/>
    <w:rsid w:val="00DB6364"/>
    <w:rsid w:val="00DB6CCE"/>
    <w:rsid w:val="00DB7127"/>
    <w:rsid w:val="00DB7D0E"/>
    <w:rsid w:val="00DB7D6C"/>
    <w:rsid w:val="00DB7ED5"/>
    <w:rsid w:val="00DB7FAC"/>
    <w:rsid w:val="00DC04E5"/>
    <w:rsid w:val="00DC12E6"/>
    <w:rsid w:val="00DC145D"/>
    <w:rsid w:val="00DC2396"/>
    <w:rsid w:val="00DC2432"/>
    <w:rsid w:val="00DC299E"/>
    <w:rsid w:val="00DC2F10"/>
    <w:rsid w:val="00DC35C7"/>
    <w:rsid w:val="00DC3A2C"/>
    <w:rsid w:val="00DC3D0B"/>
    <w:rsid w:val="00DC3EC7"/>
    <w:rsid w:val="00DC4584"/>
    <w:rsid w:val="00DC4F70"/>
    <w:rsid w:val="00DC6557"/>
    <w:rsid w:val="00DC6B64"/>
    <w:rsid w:val="00DC6CBA"/>
    <w:rsid w:val="00DC7D27"/>
    <w:rsid w:val="00DD04E0"/>
    <w:rsid w:val="00DD06D9"/>
    <w:rsid w:val="00DD0B7F"/>
    <w:rsid w:val="00DD0C4C"/>
    <w:rsid w:val="00DD1204"/>
    <w:rsid w:val="00DD1FBE"/>
    <w:rsid w:val="00DD21CD"/>
    <w:rsid w:val="00DD2A32"/>
    <w:rsid w:val="00DD2FE4"/>
    <w:rsid w:val="00DD39E6"/>
    <w:rsid w:val="00DD4227"/>
    <w:rsid w:val="00DD4323"/>
    <w:rsid w:val="00DD5451"/>
    <w:rsid w:val="00DD5AAD"/>
    <w:rsid w:val="00DD6048"/>
    <w:rsid w:val="00DD66AA"/>
    <w:rsid w:val="00DD74C9"/>
    <w:rsid w:val="00DD74EF"/>
    <w:rsid w:val="00DD7D35"/>
    <w:rsid w:val="00DD7E66"/>
    <w:rsid w:val="00DD7F00"/>
    <w:rsid w:val="00DE0DC7"/>
    <w:rsid w:val="00DE16C9"/>
    <w:rsid w:val="00DE17E6"/>
    <w:rsid w:val="00DE1E1B"/>
    <w:rsid w:val="00DE1F70"/>
    <w:rsid w:val="00DE2255"/>
    <w:rsid w:val="00DE25C4"/>
    <w:rsid w:val="00DE2D12"/>
    <w:rsid w:val="00DE3277"/>
    <w:rsid w:val="00DE33C5"/>
    <w:rsid w:val="00DE3404"/>
    <w:rsid w:val="00DE3EC6"/>
    <w:rsid w:val="00DE3F3A"/>
    <w:rsid w:val="00DE41A2"/>
    <w:rsid w:val="00DE463F"/>
    <w:rsid w:val="00DE466E"/>
    <w:rsid w:val="00DE632F"/>
    <w:rsid w:val="00DE641D"/>
    <w:rsid w:val="00DE6794"/>
    <w:rsid w:val="00DE6902"/>
    <w:rsid w:val="00DE7247"/>
    <w:rsid w:val="00DE7733"/>
    <w:rsid w:val="00DE7FE7"/>
    <w:rsid w:val="00DF03FC"/>
    <w:rsid w:val="00DF0805"/>
    <w:rsid w:val="00DF0CBA"/>
    <w:rsid w:val="00DF0E1B"/>
    <w:rsid w:val="00DF22A6"/>
    <w:rsid w:val="00DF2484"/>
    <w:rsid w:val="00DF2CCE"/>
    <w:rsid w:val="00DF2E5A"/>
    <w:rsid w:val="00DF3E38"/>
    <w:rsid w:val="00DF4369"/>
    <w:rsid w:val="00DF44B7"/>
    <w:rsid w:val="00DF4961"/>
    <w:rsid w:val="00DF4B3C"/>
    <w:rsid w:val="00DF5462"/>
    <w:rsid w:val="00DF58DB"/>
    <w:rsid w:val="00DF5B8B"/>
    <w:rsid w:val="00DF5DB0"/>
    <w:rsid w:val="00DF620A"/>
    <w:rsid w:val="00DF63AA"/>
    <w:rsid w:val="00DF6DD2"/>
    <w:rsid w:val="00DF7002"/>
    <w:rsid w:val="00DF7007"/>
    <w:rsid w:val="00DF73AA"/>
    <w:rsid w:val="00DF73E3"/>
    <w:rsid w:val="00DF7401"/>
    <w:rsid w:val="00DF770F"/>
    <w:rsid w:val="00DF7E69"/>
    <w:rsid w:val="00E0053B"/>
    <w:rsid w:val="00E01633"/>
    <w:rsid w:val="00E01880"/>
    <w:rsid w:val="00E02037"/>
    <w:rsid w:val="00E02A83"/>
    <w:rsid w:val="00E032D6"/>
    <w:rsid w:val="00E04140"/>
    <w:rsid w:val="00E0418F"/>
    <w:rsid w:val="00E042EA"/>
    <w:rsid w:val="00E049CB"/>
    <w:rsid w:val="00E04B21"/>
    <w:rsid w:val="00E050CB"/>
    <w:rsid w:val="00E0530F"/>
    <w:rsid w:val="00E05496"/>
    <w:rsid w:val="00E05956"/>
    <w:rsid w:val="00E06553"/>
    <w:rsid w:val="00E06DF9"/>
    <w:rsid w:val="00E07475"/>
    <w:rsid w:val="00E07B95"/>
    <w:rsid w:val="00E07BC4"/>
    <w:rsid w:val="00E07BCB"/>
    <w:rsid w:val="00E10B5D"/>
    <w:rsid w:val="00E11255"/>
    <w:rsid w:val="00E120FD"/>
    <w:rsid w:val="00E12676"/>
    <w:rsid w:val="00E13680"/>
    <w:rsid w:val="00E13D13"/>
    <w:rsid w:val="00E13DF2"/>
    <w:rsid w:val="00E141E7"/>
    <w:rsid w:val="00E1459E"/>
    <w:rsid w:val="00E1503A"/>
    <w:rsid w:val="00E15633"/>
    <w:rsid w:val="00E15D01"/>
    <w:rsid w:val="00E16079"/>
    <w:rsid w:val="00E161D1"/>
    <w:rsid w:val="00E16274"/>
    <w:rsid w:val="00E1695B"/>
    <w:rsid w:val="00E16B94"/>
    <w:rsid w:val="00E172B0"/>
    <w:rsid w:val="00E17788"/>
    <w:rsid w:val="00E178D0"/>
    <w:rsid w:val="00E20AEA"/>
    <w:rsid w:val="00E21526"/>
    <w:rsid w:val="00E21EF4"/>
    <w:rsid w:val="00E21F3D"/>
    <w:rsid w:val="00E2236B"/>
    <w:rsid w:val="00E22B96"/>
    <w:rsid w:val="00E22CB7"/>
    <w:rsid w:val="00E230B0"/>
    <w:rsid w:val="00E246E2"/>
    <w:rsid w:val="00E2480A"/>
    <w:rsid w:val="00E24824"/>
    <w:rsid w:val="00E2524F"/>
    <w:rsid w:val="00E255F4"/>
    <w:rsid w:val="00E26813"/>
    <w:rsid w:val="00E26AE8"/>
    <w:rsid w:val="00E270BC"/>
    <w:rsid w:val="00E27374"/>
    <w:rsid w:val="00E30002"/>
    <w:rsid w:val="00E30459"/>
    <w:rsid w:val="00E309B5"/>
    <w:rsid w:val="00E30D1B"/>
    <w:rsid w:val="00E3112A"/>
    <w:rsid w:val="00E315A4"/>
    <w:rsid w:val="00E31E31"/>
    <w:rsid w:val="00E31EAD"/>
    <w:rsid w:val="00E332DB"/>
    <w:rsid w:val="00E334EE"/>
    <w:rsid w:val="00E335A4"/>
    <w:rsid w:val="00E33BA6"/>
    <w:rsid w:val="00E34050"/>
    <w:rsid w:val="00E341A0"/>
    <w:rsid w:val="00E34FA5"/>
    <w:rsid w:val="00E35003"/>
    <w:rsid w:val="00E3519A"/>
    <w:rsid w:val="00E351E4"/>
    <w:rsid w:val="00E35616"/>
    <w:rsid w:val="00E35747"/>
    <w:rsid w:val="00E36014"/>
    <w:rsid w:val="00E361B2"/>
    <w:rsid w:val="00E36B80"/>
    <w:rsid w:val="00E36BB9"/>
    <w:rsid w:val="00E37908"/>
    <w:rsid w:val="00E37CE6"/>
    <w:rsid w:val="00E37F18"/>
    <w:rsid w:val="00E403E5"/>
    <w:rsid w:val="00E40970"/>
    <w:rsid w:val="00E41382"/>
    <w:rsid w:val="00E415DD"/>
    <w:rsid w:val="00E41EB2"/>
    <w:rsid w:val="00E42153"/>
    <w:rsid w:val="00E42220"/>
    <w:rsid w:val="00E423B2"/>
    <w:rsid w:val="00E432C8"/>
    <w:rsid w:val="00E43458"/>
    <w:rsid w:val="00E43B52"/>
    <w:rsid w:val="00E43EC1"/>
    <w:rsid w:val="00E445E3"/>
    <w:rsid w:val="00E445EF"/>
    <w:rsid w:val="00E44C38"/>
    <w:rsid w:val="00E44D8B"/>
    <w:rsid w:val="00E450BF"/>
    <w:rsid w:val="00E45E29"/>
    <w:rsid w:val="00E4623A"/>
    <w:rsid w:val="00E46846"/>
    <w:rsid w:val="00E469D7"/>
    <w:rsid w:val="00E46DEB"/>
    <w:rsid w:val="00E46FA8"/>
    <w:rsid w:val="00E472E1"/>
    <w:rsid w:val="00E47327"/>
    <w:rsid w:val="00E4787F"/>
    <w:rsid w:val="00E47A11"/>
    <w:rsid w:val="00E47BF3"/>
    <w:rsid w:val="00E47C9D"/>
    <w:rsid w:val="00E50482"/>
    <w:rsid w:val="00E50E6A"/>
    <w:rsid w:val="00E5134D"/>
    <w:rsid w:val="00E51403"/>
    <w:rsid w:val="00E5265D"/>
    <w:rsid w:val="00E526F5"/>
    <w:rsid w:val="00E528FE"/>
    <w:rsid w:val="00E53A5C"/>
    <w:rsid w:val="00E5415C"/>
    <w:rsid w:val="00E54334"/>
    <w:rsid w:val="00E54A1E"/>
    <w:rsid w:val="00E54AEC"/>
    <w:rsid w:val="00E54C72"/>
    <w:rsid w:val="00E54CDC"/>
    <w:rsid w:val="00E54E5E"/>
    <w:rsid w:val="00E55682"/>
    <w:rsid w:val="00E55926"/>
    <w:rsid w:val="00E55B74"/>
    <w:rsid w:val="00E55C6B"/>
    <w:rsid w:val="00E565DA"/>
    <w:rsid w:val="00E56994"/>
    <w:rsid w:val="00E56ABC"/>
    <w:rsid w:val="00E56BE9"/>
    <w:rsid w:val="00E57044"/>
    <w:rsid w:val="00E57311"/>
    <w:rsid w:val="00E5739F"/>
    <w:rsid w:val="00E57AAE"/>
    <w:rsid w:val="00E6019F"/>
    <w:rsid w:val="00E60559"/>
    <w:rsid w:val="00E60697"/>
    <w:rsid w:val="00E610DC"/>
    <w:rsid w:val="00E6148D"/>
    <w:rsid w:val="00E616D1"/>
    <w:rsid w:val="00E6179C"/>
    <w:rsid w:val="00E61940"/>
    <w:rsid w:val="00E622C1"/>
    <w:rsid w:val="00E62385"/>
    <w:rsid w:val="00E623BD"/>
    <w:rsid w:val="00E6275C"/>
    <w:rsid w:val="00E634C8"/>
    <w:rsid w:val="00E637FA"/>
    <w:rsid w:val="00E6443C"/>
    <w:rsid w:val="00E647FD"/>
    <w:rsid w:val="00E652C0"/>
    <w:rsid w:val="00E65D10"/>
    <w:rsid w:val="00E669CA"/>
    <w:rsid w:val="00E66D8C"/>
    <w:rsid w:val="00E67086"/>
    <w:rsid w:val="00E6712A"/>
    <w:rsid w:val="00E67597"/>
    <w:rsid w:val="00E709A2"/>
    <w:rsid w:val="00E70BB6"/>
    <w:rsid w:val="00E70F73"/>
    <w:rsid w:val="00E71FB3"/>
    <w:rsid w:val="00E72225"/>
    <w:rsid w:val="00E72264"/>
    <w:rsid w:val="00E724B2"/>
    <w:rsid w:val="00E72555"/>
    <w:rsid w:val="00E72572"/>
    <w:rsid w:val="00E72A2E"/>
    <w:rsid w:val="00E72D15"/>
    <w:rsid w:val="00E73352"/>
    <w:rsid w:val="00E7335C"/>
    <w:rsid w:val="00E734D6"/>
    <w:rsid w:val="00E7362D"/>
    <w:rsid w:val="00E73FF5"/>
    <w:rsid w:val="00E74701"/>
    <w:rsid w:val="00E74B40"/>
    <w:rsid w:val="00E74D75"/>
    <w:rsid w:val="00E74DF7"/>
    <w:rsid w:val="00E75A89"/>
    <w:rsid w:val="00E7648F"/>
    <w:rsid w:val="00E76A4B"/>
    <w:rsid w:val="00E776C1"/>
    <w:rsid w:val="00E77F78"/>
    <w:rsid w:val="00E80013"/>
    <w:rsid w:val="00E8093A"/>
    <w:rsid w:val="00E80E64"/>
    <w:rsid w:val="00E81710"/>
    <w:rsid w:val="00E81E36"/>
    <w:rsid w:val="00E81ED4"/>
    <w:rsid w:val="00E82089"/>
    <w:rsid w:val="00E82401"/>
    <w:rsid w:val="00E833F6"/>
    <w:rsid w:val="00E838BE"/>
    <w:rsid w:val="00E83C0D"/>
    <w:rsid w:val="00E840E3"/>
    <w:rsid w:val="00E842F0"/>
    <w:rsid w:val="00E8431B"/>
    <w:rsid w:val="00E84360"/>
    <w:rsid w:val="00E84A5B"/>
    <w:rsid w:val="00E84BEB"/>
    <w:rsid w:val="00E854AE"/>
    <w:rsid w:val="00E8582C"/>
    <w:rsid w:val="00E8600C"/>
    <w:rsid w:val="00E865AD"/>
    <w:rsid w:val="00E86E67"/>
    <w:rsid w:val="00E876A9"/>
    <w:rsid w:val="00E87A7D"/>
    <w:rsid w:val="00E87B6C"/>
    <w:rsid w:val="00E87C5D"/>
    <w:rsid w:val="00E87D32"/>
    <w:rsid w:val="00E87D3C"/>
    <w:rsid w:val="00E913B2"/>
    <w:rsid w:val="00E92FA8"/>
    <w:rsid w:val="00E9305B"/>
    <w:rsid w:val="00E93200"/>
    <w:rsid w:val="00E94A0A"/>
    <w:rsid w:val="00E94D82"/>
    <w:rsid w:val="00E95080"/>
    <w:rsid w:val="00E9534D"/>
    <w:rsid w:val="00E9585F"/>
    <w:rsid w:val="00E95A66"/>
    <w:rsid w:val="00E96464"/>
    <w:rsid w:val="00E96574"/>
    <w:rsid w:val="00E9662D"/>
    <w:rsid w:val="00E96BA4"/>
    <w:rsid w:val="00E96CF3"/>
    <w:rsid w:val="00E96F38"/>
    <w:rsid w:val="00E97158"/>
    <w:rsid w:val="00EA0271"/>
    <w:rsid w:val="00EA097A"/>
    <w:rsid w:val="00EA0E53"/>
    <w:rsid w:val="00EA162E"/>
    <w:rsid w:val="00EA1919"/>
    <w:rsid w:val="00EA1B2A"/>
    <w:rsid w:val="00EA280F"/>
    <w:rsid w:val="00EA37B6"/>
    <w:rsid w:val="00EA3E5B"/>
    <w:rsid w:val="00EA45D0"/>
    <w:rsid w:val="00EA4E39"/>
    <w:rsid w:val="00EA545F"/>
    <w:rsid w:val="00EA549F"/>
    <w:rsid w:val="00EA5B4F"/>
    <w:rsid w:val="00EA6383"/>
    <w:rsid w:val="00EA64FE"/>
    <w:rsid w:val="00EA6D36"/>
    <w:rsid w:val="00EA7B83"/>
    <w:rsid w:val="00EB0341"/>
    <w:rsid w:val="00EB1255"/>
    <w:rsid w:val="00EB1AEA"/>
    <w:rsid w:val="00EB1E96"/>
    <w:rsid w:val="00EB2E37"/>
    <w:rsid w:val="00EB47A4"/>
    <w:rsid w:val="00EB4AEA"/>
    <w:rsid w:val="00EB5553"/>
    <w:rsid w:val="00EB57FA"/>
    <w:rsid w:val="00EB62D3"/>
    <w:rsid w:val="00EB6CBD"/>
    <w:rsid w:val="00EB7006"/>
    <w:rsid w:val="00EB76E9"/>
    <w:rsid w:val="00EB7704"/>
    <w:rsid w:val="00EB797C"/>
    <w:rsid w:val="00EB7D3A"/>
    <w:rsid w:val="00EB7DA3"/>
    <w:rsid w:val="00EB7DF2"/>
    <w:rsid w:val="00EC08C9"/>
    <w:rsid w:val="00EC0F56"/>
    <w:rsid w:val="00EC161F"/>
    <w:rsid w:val="00EC1FB1"/>
    <w:rsid w:val="00EC21E1"/>
    <w:rsid w:val="00EC21E7"/>
    <w:rsid w:val="00EC28ED"/>
    <w:rsid w:val="00EC2ACD"/>
    <w:rsid w:val="00EC2EC4"/>
    <w:rsid w:val="00EC3EC2"/>
    <w:rsid w:val="00EC3F21"/>
    <w:rsid w:val="00EC53BA"/>
    <w:rsid w:val="00EC5F38"/>
    <w:rsid w:val="00EC620A"/>
    <w:rsid w:val="00ED0A3C"/>
    <w:rsid w:val="00ED1046"/>
    <w:rsid w:val="00ED10DB"/>
    <w:rsid w:val="00ED13B9"/>
    <w:rsid w:val="00ED1600"/>
    <w:rsid w:val="00ED169D"/>
    <w:rsid w:val="00ED1A87"/>
    <w:rsid w:val="00ED1BC2"/>
    <w:rsid w:val="00ED1F24"/>
    <w:rsid w:val="00ED20D6"/>
    <w:rsid w:val="00ED40AE"/>
    <w:rsid w:val="00ED43AA"/>
    <w:rsid w:val="00ED45D4"/>
    <w:rsid w:val="00ED4F0A"/>
    <w:rsid w:val="00ED4FCF"/>
    <w:rsid w:val="00ED5740"/>
    <w:rsid w:val="00ED57A9"/>
    <w:rsid w:val="00ED57C6"/>
    <w:rsid w:val="00ED5A92"/>
    <w:rsid w:val="00ED5D3E"/>
    <w:rsid w:val="00ED64F3"/>
    <w:rsid w:val="00ED667F"/>
    <w:rsid w:val="00ED678F"/>
    <w:rsid w:val="00ED6AA7"/>
    <w:rsid w:val="00ED6D9E"/>
    <w:rsid w:val="00ED7F83"/>
    <w:rsid w:val="00EE09BF"/>
    <w:rsid w:val="00EE1C3E"/>
    <w:rsid w:val="00EE263A"/>
    <w:rsid w:val="00EE297E"/>
    <w:rsid w:val="00EE2CB7"/>
    <w:rsid w:val="00EE365B"/>
    <w:rsid w:val="00EE3C58"/>
    <w:rsid w:val="00EE3C60"/>
    <w:rsid w:val="00EE3CAB"/>
    <w:rsid w:val="00EE3FCF"/>
    <w:rsid w:val="00EE4281"/>
    <w:rsid w:val="00EE496D"/>
    <w:rsid w:val="00EE50DD"/>
    <w:rsid w:val="00EE52D5"/>
    <w:rsid w:val="00EE532D"/>
    <w:rsid w:val="00EE65F5"/>
    <w:rsid w:val="00EE7125"/>
    <w:rsid w:val="00EE7548"/>
    <w:rsid w:val="00EE7A24"/>
    <w:rsid w:val="00EE7CB5"/>
    <w:rsid w:val="00EE7D7C"/>
    <w:rsid w:val="00EF0408"/>
    <w:rsid w:val="00EF06F5"/>
    <w:rsid w:val="00EF075B"/>
    <w:rsid w:val="00EF07B4"/>
    <w:rsid w:val="00EF080C"/>
    <w:rsid w:val="00EF0969"/>
    <w:rsid w:val="00EF0AB7"/>
    <w:rsid w:val="00EF0B1F"/>
    <w:rsid w:val="00EF0CED"/>
    <w:rsid w:val="00EF0D52"/>
    <w:rsid w:val="00EF1A00"/>
    <w:rsid w:val="00EF2678"/>
    <w:rsid w:val="00EF3023"/>
    <w:rsid w:val="00EF3A02"/>
    <w:rsid w:val="00EF4209"/>
    <w:rsid w:val="00EF4350"/>
    <w:rsid w:val="00EF4CC9"/>
    <w:rsid w:val="00EF4FAF"/>
    <w:rsid w:val="00EF52FC"/>
    <w:rsid w:val="00EF52FE"/>
    <w:rsid w:val="00EF58F2"/>
    <w:rsid w:val="00EF5B3D"/>
    <w:rsid w:val="00EF5B60"/>
    <w:rsid w:val="00EF6054"/>
    <w:rsid w:val="00EF6501"/>
    <w:rsid w:val="00EF6581"/>
    <w:rsid w:val="00EF70CC"/>
    <w:rsid w:val="00EF74E6"/>
    <w:rsid w:val="00F003C5"/>
    <w:rsid w:val="00F01490"/>
    <w:rsid w:val="00F02674"/>
    <w:rsid w:val="00F03DBF"/>
    <w:rsid w:val="00F03EDA"/>
    <w:rsid w:val="00F042F3"/>
    <w:rsid w:val="00F046D8"/>
    <w:rsid w:val="00F0471F"/>
    <w:rsid w:val="00F0516D"/>
    <w:rsid w:val="00F058B3"/>
    <w:rsid w:val="00F05AB1"/>
    <w:rsid w:val="00F06774"/>
    <w:rsid w:val="00F06E17"/>
    <w:rsid w:val="00F079A6"/>
    <w:rsid w:val="00F07FCF"/>
    <w:rsid w:val="00F10136"/>
    <w:rsid w:val="00F10606"/>
    <w:rsid w:val="00F10950"/>
    <w:rsid w:val="00F114B0"/>
    <w:rsid w:val="00F11A45"/>
    <w:rsid w:val="00F11B21"/>
    <w:rsid w:val="00F12086"/>
    <w:rsid w:val="00F1235E"/>
    <w:rsid w:val="00F12686"/>
    <w:rsid w:val="00F12E7C"/>
    <w:rsid w:val="00F139BB"/>
    <w:rsid w:val="00F13F7B"/>
    <w:rsid w:val="00F142F7"/>
    <w:rsid w:val="00F146C1"/>
    <w:rsid w:val="00F14B46"/>
    <w:rsid w:val="00F15B76"/>
    <w:rsid w:val="00F15C4F"/>
    <w:rsid w:val="00F1654D"/>
    <w:rsid w:val="00F169C0"/>
    <w:rsid w:val="00F16FF6"/>
    <w:rsid w:val="00F175AC"/>
    <w:rsid w:val="00F20A1D"/>
    <w:rsid w:val="00F21C6F"/>
    <w:rsid w:val="00F21C7A"/>
    <w:rsid w:val="00F224A2"/>
    <w:rsid w:val="00F22B45"/>
    <w:rsid w:val="00F22BE9"/>
    <w:rsid w:val="00F22DA1"/>
    <w:rsid w:val="00F238E8"/>
    <w:rsid w:val="00F23ECF"/>
    <w:rsid w:val="00F24168"/>
    <w:rsid w:val="00F247E4"/>
    <w:rsid w:val="00F24851"/>
    <w:rsid w:val="00F2492F"/>
    <w:rsid w:val="00F24BF6"/>
    <w:rsid w:val="00F24C94"/>
    <w:rsid w:val="00F2658D"/>
    <w:rsid w:val="00F272A7"/>
    <w:rsid w:val="00F277A2"/>
    <w:rsid w:val="00F309AA"/>
    <w:rsid w:val="00F30A0D"/>
    <w:rsid w:val="00F319A1"/>
    <w:rsid w:val="00F319AF"/>
    <w:rsid w:val="00F31E3D"/>
    <w:rsid w:val="00F3290E"/>
    <w:rsid w:val="00F32AA8"/>
    <w:rsid w:val="00F32CAD"/>
    <w:rsid w:val="00F33561"/>
    <w:rsid w:val="00F3371F"/>
    <w:rsid w:val="00F33842"/>
    <w:rsid w:val="00F33DC4"/>
    <w:rsid w:val="00F3490B"/>
    <w:rsid w:val="00F34D0F"/>
    <w:rsid w:val="00F350DD"/>
    <w:rsid w:val="00F35691"/>
    <w:rsid w:val="00F357C7"/>
    <w:rsid w:val="00F3597F"/>
    <w:rsid w:val="00F359DD"/>
    <w:rsid w:val="00F35A76"/>
    <w:rsid w:val="00F365A8"/>
    <w:rsid w:val="00F368AC"/>
    <w:rsid w:val="00F36A3F"/>
    <w:rsid w:val="00F3759D"/>
    <w:rsid w:val="00F379A3"/>
    <w:rsid w:val="00F404A8"/>
    <w:rsid w:val="00F409C8"/>
    <w:rsid w:val="00F40C9D"/>
    <w:rsid w:val="00F4174C"/>
    <w:rsid w:val="00F42231"/>
    <w:rsid w:val="00F42575"/>
    <w:rsid w:val="00F43596"/>
    <w:rsid w:val="00F43856"/>
    <w:rsid w:val="00F4396A"/>
    <w:rsid w:val="00F43AC1"/>
    <w:rsid w:val="00F44543"/>
    <w:rsid w:val="00F44D90"/>
    <w:rsid w:val="00F454C2"/>
    <w:rsid w:val="00F45664"/>
    <w:rsid w:val="00F45E4E"/>
    <w:rsid w:val="00F462D2"/>
    <w:rsid w:val="00F464DD"/>
    <w:rsid w:val="00F4667E"/>
    <w:rsid w:val="00F468E6"/>
    <w:rsid w:val="00F46B7A"/>
    <w:rsid w:val="00F470CE"/>
    <w:rsid w:val="00F474AA"/>
    <w:rsid w:val="00F479DA"/>
    <w:rsid w:val="00F500B3"/>
    <w:rsid w:val="00F502B2"/>
    <w:rsid w:val="00F509BE"/>
    <w:rsid w:val="00F50F03"/>
    <w:rsid w:val="00F524DE"/>
    <w:rsid w:val="00F533DD"/>
    <w:rsid w:val="00F53445"/>
    <w:rsid w:val="00F53683"/>
    <w:rsid w:val="00F5384F"/>
    <w:rsid w:val="00F54166"/>
    <w:rsid w:val="00F54387"/>
    <w:rsid w:val="00F54F0C"/>
    <w:rsid w:val="00F55349"/>
    <w:rsid w:val="00F55B9B"/>
    <w:rsid w:val="00F56C6C"/>
    <w:rsid w:val="00F56CB2"/>
    <w:rsid w:val="00F56D3B"/>
    <w:rsid w:val="00F56E60"/>
    <w:rsid w:val="00F57827"/>
    <w:rsid w:val="00F57B3C"/>
    <w:rsid w:val="00F57E01"/>
    <w:rsid w:val="00F57F8B"/>
    <w:rsid w:val="00F60AC1"/>
    <w:rsid w:val="00F613F8"/>
    <w:rsid w:val="00F61B61"/>
    <w:rsid w:val="00F61D7E"/>
    <w:rsid w:val="00F61E8C"/>
    <w:rsid w:val="00F62117"/>
    <w:rsid w:val="00F6246C"/>
    <w:rsid w:val="00F62743"/>
    <w:rsid w:val="00F64525"/>
    <w:rsid w:val="00F64878"/>
    <w:rsid w:val="00F64A32"/>
    <w:rsid w:val="00F64D8D"/>
    <w:rsid w:val="00F66A0E"/>
    <w:rsid w:val="00F66CC8"/>
    <w:rsid w:val="00F67FCD"/>
    <w:rsid w:val="00F7037C"/>
    <w:rsid w:val="00F70902"/>
    <w:rsid w:val="00F70CE8"/>
    <w:rsid w:val="00F71296"/>
    <w:rsid w:val="00F71611"/>
    <w:rsid w:val="00F71864"/>
    <w:rsid w:val="00F72571"/>
    <w:rsid w:val="00F7297D"/>
    <w:rsid w:val="00F72B10"/>
    <w:rsid w:val="00F72D07"/>
    <w:rsid w:val="00F73EA1"/>
    <w:rsid w:val="00F73EC2"/>
    <w:rsid w:val="00F746E3"/>
    <w:rsid w:val="00F7499C"/>
    <w:rsid w:val="00F74B56"/>
    <w:rsid w:val="00F75801"/>
    <w:rsid w:val="00F75974"/>
    <w:rsid w:val="00F75AA4"/>
    <w:rsid w:val="00F75BA4"/>
    <w:rsid w:val="00F75FE8"/>
    <w:rsid w:val="00F7614E"/>
    <w:rsid w:val="00F7714C"/>
    <w:rsid w:val="00F7735C"/>
    <w:rsid w:val="00F77365"/>
    <w:rsid w:val="00F776B5"/>
    <w:rsid w:val="00F77C73"/>
    <w:rsid w:val="00F77D8D"/>
    <w:rsid w:val="00F80334"/>
    <w:rsid w:val="00F80680"/>
    <w:rsid w:val="00F80847"/>
    <w:rsid w:val="00F80A72"/>
    <w:rsid w:val="00F80CF6"/>
    <w:rsid w:val="00F80F1D"/>
    <w:rsid w:val="00F816B9"/>
    <w:rsid w:val="00F8247C"/>
    <w:rsid w:val="00F83107"/>
    <w:rsid w:val="00F832A9"/>
    <w:rsid w:val="00F83A63"/>
    <w:rsid w:val="00F84696"/>
    <w:rsid w:val="00F84E5B"/>
    <w:rsid w:val="00F85352"/>
    <w:rsid w:val="00F855D0"/>
    <w:rsid w:val="00F85771"/>
    <w:rsid w:val="00F8584B"/>
    <w:rsid w:val="00F86256"/>
    <w:rsid w:val="00F86267"/>
    <w:rsid w:val="00F862BA"/>
    <w:rsid w:val="00F86845"/>
    <w:rsid w:val="00F869DE"/>
    <w:rsid w:val="00F86DAB"/>
    <w:rsid w:val="00F87229"/>
    <w:rsid w:val="00F874C9"/>
    <w:rsid w:val="00F874FC"/>
    <w:rsid w:val="00F8770B"/>
    <w:rsid w:val="00F87810"/>
    <w:rsid w:val="00F87B00"/>
    <w:rsid w:val="00F906FD"/>
    <w:rsid w:val="00F90E82"/>
    <w:rsid w:val="00F9152F"/>
    <w:rsid w:val="00F91A96"/>
    <w:rsid w:val="00F91D67"/>
    <w:rsid w:val="00F92443"/>
    <w:rsid w:val="00F92575"/>
    <w:rsid w:val="00F92A11"/>
    <w:rsid w:val="00F92C78"/>
    <w:rsid w:val="00F93564"/>
    <w:rsid w:val="00F93C94"/>
    <w:rsid w:val="00F93CCC"/>
    <w:rsid w:val="00F9432F"/>
    <w:rsid w:val="00F94722"/>
    <w:rsid w:val="00F94748"/>
    <w:rsid w:val="00F94B79"/>
    <w:rsid w:val="00F94C04"/>
    <w:rsid w:val="00F94F7C"/>
    <w:rsid w:val="00F95C54"/>
    <w:rsid w:val="00FA0BEB"/>
    <w:rsid w:val="00FA1468"/>
    <w:rsid w:val="00FA197E"/>
    <w:rsid w:val="00FA1A18"/>
    <w:rsid w:val="00FA1D3C"/>
    <w:rsid w:val="00FA1E64"/>
    <w:rsid w:val="00FA2017"/>
    <w:rsid w:val="00FA2F0C"/>
    <w:rsid w:val="00FA2FE6"/>
    <w:rsid w:val="00FA3073"/>
    <w:rsid w:val="00FA3710"/>
    <w:rsid w:val="00FA3ABF"/>
    <w:rsid w:val="00FA4033"/>
    <w:rsid w:val="00FA4371"/>
    <w:rsid w:val="00FA4C25"/>
    <w:rsid w:val="00FA4F41"/>
    <w:rsid w:val="00FA54A3"/>
    <w:rsid w:val="00FA574D"/>
    <w:rsid w:val="00FA5809"/>
    <w:rsid w:val="00FA6ADD"/>
    <w:rsid w:val="00FA6E56"/>
    <w:rsid w:val="00FA6E74"/>
    <w:rsid w:val="00FA7990"/>
    <w:rsid w:val="00FA7A0F"/>
    <w:rsid w:val="00FB091F"/>
    <w:rsid w:val="00FB14A6"/>
    <w:rsid w:val="00FB1749"/>
    <w:rsid w:val="00FB36E0"/>
    <w:rsid w:val="00FB39F4"/>
    <w:rsid w:val="00FB3A68"/>
    <w:rsid w:val="00FB3B34"/>
    <w:rsid w:val="00FB3C1C"/>
    <w:rsid w:val="00FB4D33"/>
    <w:rsid w:val="00FB6A0C"/>
    <w:rsid w:val="00FB6A92"/>
    <w:rsid w:val="00FB6D4C"/>
    <w:rsid w:val="00FB7ABF"/>
    <w:rsid w:val="00FC12E3"/>
    <w:rsid w:val="00FC18BC"/>
    <w:rsid w:val="00FC1C61"/>
    <w:rsid w:val="00FC1EA0"/>
    <w:rsid w:val="00FC233E"/>
    <w:rsid w:val="00FC27AC"/>
    <w:rsid w:val="00FC345B"/>
    <w:rsid w:val="00FC4164"/>
    <w:rsid w:val="00FC4370"/>
    <w:rsid w:val="00FC4460"/>
    <w:rsid w:val="00FC48B4"/>
    <w:rsid w:val="00FC4B4B"/>
    <w:rsid w:val="00FC4DB2"/>
    <w:rsid w:val="00FC529C"/>
    <w:rsid w:val="00FC54FA"/>
    <w:rsid w:val="00FC6035"/>
    <w:rsid w:val="00FC646D"/>
    <w:rsid w:val="00FC6BA9"/>
    <w:rsid w:val="00FC6CA4"/>
    <w:rsid w:val="00FC705D"/>
    <w:rsid w:val="00FC78E8"/>
    <w:rsid w:val="00FC7FC5"/>
    <w:rsid w:val="00FD0173"/>
    <w:rsid w:val="00FD056A"/>
    <w:rsid w:val="00FD0703"/>
    <w:rsid w:val="00FD0CFC"/>
    <w:rsid w:val="00FD1534"/>
    <w:rsid w:val="00FD1DD7"/>
    <w:rsid w:val="00FD2945"/>
    <w:rsid w:val="00FD2E5C"/>
    <w:rsid w:val="00FD346C"/>
    <w:rsid w:val="00FD5496"/>
    <w:rsid w:val="00FD5B62"/>
    <w:rsid w:val="00FD5F8A"/>
    <w:rsid w:val="00FD63EB"/>
    <w:rsid w:val="00FD72F5"/>
    <w:rsid w:val="00FD757C"/>
    <w:rsid w:val="00FD78F2"/>
    <w:rsid w:val="00FD7F6E"/>
    <w:rsid w:val="00FE0083"/>
    <w:rsid w:val="00FE026F"/>
    <w:rsid w:val="00FE1954"/>
    <w:rsid w:val="00FE1A7F"/>
    <w:rsid w:val="00FE235F"/>
    <w:rsid w:val="00FE2A9E"/>
    <w:rsid w:val="00FE2E48"/>
    <w:rsid w:val="00FE30AB"/>
    <w:rsid w:val="00FE36A9"/>
    <w:rsid w:val="00FE3B2E"/>
    <w:rsid w:val="00FE3FE7"/>
    <w:rsid w:val="00FE4230"/>
    <w:rsid w:val="00FE4DC7"/>
    <w:rsid w:val="00FE50B6"/>
    <w:rsid w:val="00FE51B8"/>
    <w:rsid w:val="00FE52E8"/>
    <w:rsid w:val="00FE532B"/>
    <w:rsid w:val="00FE5783"/>
    <w:rsid w:val="00FE5AB7"/>
    <w:rsid w:val="00FE5D47"/>
    <w:rsid w:val="00FE6070"/>
    <w:rsid w:val="00FE63DE"/>
    <w:rsid w:val="00FE67F0"/>
    <w:rsid w:val="00FE6C3D"/>
    <w:rsid w:val="00FE77ED"/>
    <w:rsid w:val="00FE7F88"/>
    <w:rsid w:val="00FF002C"/>
    <w:rsid w:val="00FF021C"/>
    <w:rsid w:val="00FF066C"/>
    <w:rsid w:val="00FF0CB1"/>
    <w:rsid w:val="00FF1159"/>
    <w:rsid w:val="00FF1CA0"/>
    <w:rsid w:val="00FF1EC5"/>
    <w:rsid w:val="00FF2891"/>
    <w:rsid w:val="00FF2F8D"/>
    <w:rsid w:val="00FF3398"/>
    <w:rsid w:val="00FF3A1D"/>
    <w:rsid w:val="00FF4131"/>
    <w:rsid w:val="00FF4A47"/>
    <w:rsid w:val="00FF5228"/>
    <w:rsid w:val="00FF5418"/>
    <w:rsid w:val="00FF58C0"/>
    <w:rsid w:val="00FF59BF"/>
    <w:rsid w:val="00FF59CB"/>
    <w:rsid w:val="00FF6444"/>
    <w:rsid w:val="00FF71A2"/>
    <w:rsid w:val="00FF7343"/>
    <w:rsid w:val="00FF7A93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55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locked="1"/>
    <w:lsdException w:name="caption" w:locked="1" w:uiPriority="0" w:qFormat="1"/>
    <w:lsdException w:name="footnote reference" w:uiPriority="0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2" w:uiPriority="0"/>
    <w:lsdException w:name="Block Text" w:locked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0">
    <w:name w:val="heading 1"/>
    <w:basedOn w:val="a2"/>
    <w:next w:val="a2"/>
    <w:link w:val="11"/>
    <w:uiPriority w:val="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locked/>
    <w:rsid w:val="007D30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qFormat/>
    <w:locked/>
    <w:rsid w:val="0006213B"/>
    <w:pPr>
      <w:keepNext/>
      <w:widowControl w:val="0"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locked/>
    <w:rsid w:val="007D30AA"/>
    <w:pPr>
      <w:keepNext/>
      <w:keepLines/>
      <w:suppressAutoHyphens w:val="0"/>
      <w:autoSpaceDE/>
      <w:spacing w:before="200"/>
      <w:ind w:left="724" w:hanging="1008"/>
      <w:outlineLvl w:val="4"/>
    </w:pPr>
    <w:rPr>
      <w:rFonts w:ascii="Cambria" w:hAnsi="Cambria"/>
      <w:color w:val="243F60"/>
      <w:kern w:val="16"/>
      <w:szCs w:val="22"/>
      <w:lang w:val="x-none" w:eastAsia="en-US"/>
    </w:rPr>
  </w:style>
  <w:style w:type="paragraph" w:styleId="6">
    <w:name w:val="heading 6"/>
    <w:basedOn w:val="a2"/>
    <w:next w:val="a2"/>
    <w:link w:val="60"/>
    <w:uiPriority w:val="9"/>
    <w:qFormat/>
    <w:locked/>
    <w:rsid w:val="007D30AA"/>
    <w:pPr>
      <w:keepNext/>
      <w:keepLines/>
      <w:suppressAutoHyphens w:val="0"/>
      <w:autoSpaceDE/>
      <w:spacing w:before="200"/>
      <w:ind w:left="868" w:hanging="1152"/>
      <w:outlineLvl w:val="5"/>
    </w:pPr>
    <w:rPr>
      <w:rFonts w:ascii="Cambria" w:hAnsi="Cambria"/>
      <w:i/>
      <w:iCs/>
      <w:color w:val="243F60"/>
      <w:kern w:val="16"/>
      <w:szCs w:val="22"/>
      <w:lang w:val="x-none" w:eastAsia="en-US"/>
    </w:rPr>
  </w:style>
  <w:style w:type="paragraph" w:styleId="7">
    <w:name w:val="heading 7"/>
    <w:basedOn w:val="a2"/>
    <w:next w:val="a2"/>
    <w:link w:val="70"/>
    <w:uiPriority w:val="9"/>
    <w:qFormat/>
    <w:locked/>
    <w:rsid w:val="007D30AA"/>
    <w:pPr>
      <w:keepNext/>
      <w:keepLines/>
      <w:suppressAutoHyphens w:val="0"/>
      <w:autoSpaceDE/>
      <w:spacing w:before="200"/>
      <w:ind w:left="1012" w:hanging="1296"/>
      <w:outlineLvl w:val="6"/>
    </w:pPr>
    <w:rPr>
      <w:rFonts w:ascii="Cambria" w:hAnsi="Cambria"/>
      <w:i/>
      <w:iCs/>
      <w:color w:val="404040"/>
      <w:kern w:val="16"/>
      <w:szCs w:val="22"/>
      <w:lang w:val="x-none" w:eastAsia="en-US"/>
    </w:rPr>
  </w:style>
  <w:style w:type="paragraph" w:styleId="8">
    <w:name w:val="heading 8"/>
    <w:basedOn w:val="a2"/>
    <w:next w:val="a2"/>
    <w:link w:val="80"/>
    <w:uiPriority w:val="9"/>
    <w:qFormat/>
    <w:locked/>
    <w:rsid w:val="0006213B"/>
    <w:pPr>
      <w:widowControl w:val="0"/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locked/>
    <w:rsid w:val="007D30AA"/>
    <w:pPr>
      <w:keepNext/>
      <w:keepLines/>
      <w:suppressAutoHyphens w:val="0"/>
      <w:autoSpaceDE/>
      <w:spacing w:before="200"/>
      <w:ind w:left="1300" w:hanging="1584"/>
      <w:outlineLvl w:val="8"/>
    </w:pPr>
    <w:rPr>
      <w:rFonts w:ascii="Cambria" w:hAnsi="Cambria"/>
      <w:i/>
      <w:iCs/>
      <w:color w:val="404040"/>
      <w:kern w:val="16"/>
      <w:lang w:val="x-none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1">
    <w:name w:val="Заголовок 2 Знак"/>
    <w:link w:val="20"/>
    <w:uiPriority w:val="9"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2">
    <w:name w:val="Основной шрифт абзаца1"/>
    <w:uiPriority w:val="99"/>
    <w:rsid w:val="00ED10DB"/>
  </w:style>
  <w:style w:type="character" w:customStyle="1" w:styleId="a6">
    <w:name w:val="Основной шрифт"/>
    <w:uiPriority w:val="99"/>
    <w:rsid w:val="00ED10DB"/>
  </w:style>
  <w:style w:type="character" w:customStyle="1" w:styleId="13">
    <w:name w:val="Основной шрифт1"/>
    <w:uiPriority w:val="99"/>
    <w:rsid w:val="00ED10DB"/>
  </w:style>
  <w:style w:type="character" w:customStyle="1" w:styleId="a7">
    <w:name w:val="номер страницы"/>
    <w:uiPriority w:val="99"/>
    <w:rsid w:val="00ED10DB"/>
  </w:style>
  <w:style w:type="character" w:styleId="a8">
    <w:name w:val="Hyperlink"/>
    <w:rsid w:val="00ED10DB"/>
    <w:rPr>
      <w:rFonts w:cs="Times New Roman"/>
      <w:color w:val="0000FF"/>
      <w:u w:val="single"/>
    </w:rPr>
  </w:style>
  <w:style w:type="character" w:customStyle="1" w:styleId="14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9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a">
    <w:name w:val="footnote reference"/>
    <w:rsid w:val="00ED10DB"/>
    <w:rPr>
      <w:rFonts w:cs="Times New Roman"/>
      <w:vertAlign w:val="superscript"/>
    </w:rPr>
  </w:style>
  <w:style w:type="character" w:styleId="ab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2"/>
    <w:next w:val="ac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c">
    <w:name w:val="Body Text"/>
    <w:basedOn w:val="a2"/>
    <w:link w:val="15"/>
    <w:uiPriority w:val="99"/>
    <w:rsid w:val="00ED10DB"/>
    <w:pPr>
      <w:jc w:val="both"/>
    </w:pPr>
  </w:style>
  <w:style w:type="character" w:customStyle="1" w:styleId="15">
    <w:name w:val="Основной текст Знак1"/>
    <w:link w:val="ac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d">
    <w:name w:val="List"/>
    <w:basedOn w:val="ac"/>
    <w:uiPriority w:val="99"/>
    <w:rsid w:val="00ED10DB"/>
  </w:style>
  <w:style w:type="paragraph" w:customStyle="1" w:styleId="Caption1">
    <w:name w:val="Caption1"/>
    <w:basedOn w:val="a2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2"/>
    <w:uiPriority w:val="99"/>
    <w:rsid w:val="00ED10DB"/>
    <w:pPr>
      <w:suppressLineNumbers/>
    </w:pPr>
  </w:style>
  <w:style w:type="paragraph" w:customStyle="1" w:styleId="16">
    <w:name w:val="заголовок 1"/>
    <w:basedOn w:val="a2"/>
    <w:next w:val="a2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1">
    <w:name w:val="заголовок 5"/>
    <w:basedOn w:val="a2"/>
    <w:next w:val="a2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2"/>
    <w:next w:val="a2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2">
    <w:name w:val="заголовок 2"/>
    <w:basedOn w:val="a2"/>
    <w:next w:val="a2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1">
    <w:name w:val="заголовок 3"/>
    <w:basedOn w:val="a2"/>
    <w:next w:val="ae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1">
    <w:name w:val="заголовок 4"/>
    <w:basedOn w:val="a2"/>
    <w:next w:val="a2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0">
    <w:name w:val="заголовок 51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1">
    <w:name w:val="заголовок 6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1">
    <w:name w:val="заголовок 7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1">
    <w:name w:val="заголовок 8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1">
    <w:name w:val="заголовок 9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e">
    <w:name w:val="Обычный текст с отступом"/>
    <w:basedOn w:val="a2"/>
    <w:uiPriority w:val="99"/>
    <w:rsid w:val="00ED10DB"/>
    <w:pPr>
      <w:ind w:left="720"/>
    </w:pPr>
    <w:rPr>
      <w:lang w:val="ru-RU"/>
    </w:rPr>
  </w:style>
  <w:style w:type="paragraph" w:styleId="af">
    <w:name w:val="Body Text Indent"/>
    <w:basedOn w:val="a2"/>
    <w:link w:val="af0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f0">
    <w:name w:val="Основной текст с отступом Знак"/>
    <w:link w:val="af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7">
    <w:name w:val="Основной текст1"/>
    <w:basedOn w:val="a2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2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0">
    <w:name w:val="Основной текст с отступом 31"/>
    <w:basedOn w:val="a2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f1">
    <w:name w:val="footer"/>
    <w:basedOn w:val="a2"/>
    <w:link w:val="af2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2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2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1">
    <w:name w:val="Основной текст 31"/>
    <w:basedOn w:val="a2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3">
    <w:name w:val="Normal (Web)"/>
    <w:basedOn w:val="a2"/>
    <w:uiPriority w:val="99"/>
    <w:rsid w:val="00ED10DB"/>
    <w:pPr>
      <w:spacing w:before="100" w:after="100"/>
    </w:pPr>
  </w:style>
  <w:style w:type="paragraph" w:customStyle="1" w:styleId="18">
    <w:name w:val="Текст1"/>
    <w:basedOn w:val="a2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2"/>
    <w:link w:val="HTML0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9">
    <w:name w:val="Текст примечания1"/>
    <w:basedOn w:val="a2"/>
    <w:uiPriority w:val="99"/>
    <w:rsid w:val="00ED10DB"/>
  </w:style>
  <w:style w:type="paragraph" w:styleId="af4">
    <w:name w:val="annotation text"/>
    <w:basedOn w:val="a2"/>
    <w:link w:val="af5"/>
    <w:uiPriority w:val="99"/>
    <w:rsid w:val="00A97F48"/>
    <w:pPr>
      <w:suppressAutoHyphens w:val="0"/>
      <w:autoSpaceDN w:val="0"/>
    </w:pPr>
    <w:rPr>
      <w:lang w:eastAsia="x-none"/>
    </w:rPr>
  </w:style>
  <w:style w:type="character" w:customStyle="1" w:styleId="af5">
    <w:name w:val="Текст примечания Знак"/>
    <w:link w:val="af4"/>
    <w:uiPriority w:val="99"/>
    <w:semiHidden/>
    <w:locked/>
    <w:rsid w:val="00A97F48"/>
    <w:rPr>
      <w:rFonts w:cs="Times New Roman"/>
      <w:lang w:val="en-US"/>
    </w:rPr>
  </w:style>
  <w:style w:type="paragraph" w:styleId="af6">
    <w:name w:val="annotation subject"/>
    <w:basedOn w:val="19"/>
    <w:next w:val="19"/>
    <w:link w:val="af7"/>
    <w:uiPriority w:val="99"/>
    <w:rsid w:val="00ED10D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8">
    <w:name w:val="Balloon Text"/>
    <w:basedOn w:val="a2"/>
    <w:link w:val="af9"/>
    <w:uiPriority w:val="99"/>
    <w:rsid w:val="009B7C0D"/>
  </w:style>
  <w:style w:type="character" w:customStyle="1" w:styleId="af9">
    <w:name w:val="Текст выноски Знак"/>
    <w:link w:val="af8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2">
    <w:name w:val="Пункты 3"/>
    <w:basedOn w:val="ac"/>
    <w:next w:val="a2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a">
    <w:name w:val="Обычный текст"/>
    <w:basedOn w:val="af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3">
    <w:name w:val="пункты 2"/>
    <w:basedOn w:val="a2"/>
    <w:next w:val="afa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a">
    <w:name w:val="Пункты 1"/>
    <w:basedOn w:val="a2"/>
    <w:next w:val="afa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b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b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2"/>
    <w:next w:val="a2"/>
    <w:uiPriority w:val="99"/>
    <w:rsid w:val="00ED10DB"/>
    <w:pPr>
      <w:keepNext/>
      <w:jc w:val="center"/>
    </w:pPr>
    <w:rPr>
      <w:b/>
      <w:bCs/>
      <w:lang w:val="ru-RU"/>
    </w:rPr>
  </w:style>
  <w:style w:type="paragraph" w:styleId="afc">
    <w:name w:val="footnote text"/>
    <w:basedOn w:val="a2"/>
    <w:link w:val="afd"/>
    <w:rsid w:val="00ED10DB"/>
  </w:style>
  <w:style w:type="character" w:customStyle="1" w:styleId="afd">
    <w:name w:val="Текст сноски Знак"/>
    <w:link w:val="afc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e">
    <w:name w:val="текст примечания"/>
    <w:basedOn w:val="a2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2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f">
    <w:name w:val="Пункт приложения"/>
    <w:basedOn w:val="a2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f0">
    <w:name w:val="Подпункт Приложения"/>
    <w:basedOn w:val="a2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f1">
    <w:name w:val="Еще один заголовок"/>
    <w:basedOn w:val="a2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2">
    <w:name w:val="Номер приложения"/>
    <w:basedOn w:val="a2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3">
    <w:name w:val="Подподпункт Приложения"/>
    <w:basedOn w:val="aff0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4">
    <w:name w:val="Знак"/>
    <w:basedOn w:val="a2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5">
    <w:name w:val="header"/>
    <w:basedOn w:val="a2"/>
    <w:link w:val="aff6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2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c">
    <w:name w:val="Абзац списка1"/>
    <w:basedOn w:val="a2"/>
    <w:rsid w:val="00ED10DB"/>
    <w:pPr>
      <w:ind w:left="708"/>
    </w:pPr>
  </w:style>
  <w:style w:type="paragraph" w:customStyle="1" w:styleId="TableContents">
    <w:name w:val="Table Contents"/>
    <w:basedOn w:val="a2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c"/>
    <w:uiPriority w:val="99"/>
    <w:rsid w:val="00ED10DB"/>
  </w:style>
  <w:style w:type="paragraph" w:styleId="24">
    <w:name w:val="Body Text Indent 2"/>
    <w:basedOn w:val="a2"/>
    <w:link w:val="25"/>
    <w:semiHidden/>
    <w:rsid w:val="00A97F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A97F48"/>
    <w:rPr>
      <w:rFonts w:cs="Times New Roman"/>
      <w:lang w:val="en-US" w:eastAsia="ar-SA" w:bidi="ar-SA"/>
    </w:rPr>
  </w:style>
  <w:style w:type="paragraph" w:styleId="33">
    <w:name w:val="Body Text Indent 3"/>
    <w:basedOn w:val="a2"/>
    <w:link w:val="34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7">
    <w:name w:val="annotation reference"/>
    <w:uiPriority w:val="99"/>
    <w:rsid w:val="00A97F48"/>
    <w:rPr>
      <w:rFonts w:cs="Times New Roman"/>
      <w:sz w:val="16"/>
    </w:rPr>
  </w:style>
  <w:style w:type="paragraph" w:styleId="aff8">
    <w:name w:val="Block Text"/>
    <w:basedOn w:val="a2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d">
    <w:name w:val="Рецензия1"/>
    <w:hidden/>
    <w:uiPriority w:val="99"/>
    <w:semiHidden/>
    <w:rsid w:val="00E95080"/>
    <w:rPr>
      <w:lang w:val="en-US" w:eastAsia="ar-SA"/>
    </w:rPr>
  </w:style>
  <w:style w:type="paragraph" w:styleId="aff9">
    <w:name w:val="Plain Text"/>
    <w:basedOn w:val="a2"/>
    <w:link w:val="affa"/>
    <w:uiPriority w:val="99"/>
    <w:rsid w:val="00EF0AB7"/>
    <w:pPr>
      <w:suppressAutoHyphens w:val="0"/>
      <w:autoSpaceDE/>
    </w:pPr>
    <w:rPr>
      <w:rFonts w:ascii="Calibri" w:hAnsi="Calibri"/>
      <w:sz w:val="21"/>
      <w:lang w:val="x-none" w:eastAsia="en-US"/>
    </w:rPr>
  </w:style>
  <w:style w:type="character" w:customStyle="1" w:styleId="affa">
    <w:name w:val="Текст Знак"/>
    <w:link w:val="aff9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customStyle="1" w:styleId="MediumGrid1-Accent21">
    <w:name w:val="Medium Grid 1 - Accent 21"/>
    <w:basedOn w:val="a2"/>
    <w:link w:val="MediumGrid1-Accent2Char"/>
    <w:uiPriority w:val="34"/>
    <w:qFormat/>
    <w:rsid w:val="00FD1DD7"/>
    <w:pPr>
      <w:ind w:left="708"/>
    </w:pPr>
  </w:style>
  <w:style w:type="paragraph" w:customStyle="1" w:styleId="MediumList2-Accent21">
    <w:name w:val="Medium List 2 - Accent 21"/>
    <w:hidden/>
    <w:uiPriority w:val="99"/>
    <w:semiHidden/>
    <w:rsid w:val="000460D8"/>
    <w:rPr>
      <w:lang w:val="en-US" w:eastAsia="ar-SA"/>
    </w:rPr>
  </w:style>
  <w:style w:type="table" w:styleId="affb">
    <w:name w:val="Table Grid"/>
    <w:basedOn w:val="a4"/>
    <w:locked/>
    <w:rsid w:val="0087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Iauiue3">
    <w:name w:val="Iau?iue3"/>
    <w:uiPriority w:val="99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  <w:style w:type="paragraph" w:styleId="26">
    <w:name w:val="Body Text 2"/>
    <w:basedOn w:val="a2"/>
    <w:link w:val="27"/>
    <w:uiPriority w:val="99"/>
    <w:semiHidden/>
    <w:unhideWhenUsed/>
    <w:rsid w:val="0006213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06213B"/>
    <w:rPr>
      <w:lang w:val="en-US" w:eastAsia="ar-SA"/>
    </w:rPr>
  </w:style>
  <w:style w:type="character" w:customStyle="1" w:styleId="40">
    <w:name w:val="Заголовок 4 Знак"/>
    <w:link w:val="4"/>
    <w:uiPriority w:val="9"/>
    <w:rsid w:val="0006213B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06213B"/>
    <w:rPr>
      <w:rFonts w:ascii="Calibri" w:hAnsi="Calibri"/>
      <w:i/>
      <w:iCs/>
      <w:sz w:val="24"/>
      <w:szCs w:val="24"/>
    </w:rPr>
  </w:style>
  <w:style w:type="paragraph" w:customStyle="1" w:styleId="Iauiue1">
    <w:name w:val="Iau?iue1"/>
    <w:uiPriority w:val="99"/>
    <w:rsid w:val="0006213B"/>
    <w:pPr>
      <w:widowControl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niiaiieoaeno">
    <w:name w:val="Iniiaiie oaeno"/>
    <w:basedOn w:val="Iauiue1"/>
    <w:uiPriority w:val="99"/>
    <w:rsid w:val="0006213B"/>
    <w:pPr>
      <w:spacing w:before="60"/>
      <w:jc w:val="both"/>
    </w:pPr>
  </w:style>
  <w:style w:type="paragraph" w:customStyle="1" w:styleId="Iauiue6">
    <w:name w:val="Iau?iue6"/>
    <w:uiPriority w:val="99"/>
    <w:rsid w:val="0006213B"/>
    <w:rPr>
      <w:lang w:eastAsia="ru-RU"/>
    </w:rPr>
  </w:style>
  <w:style w:type="paragraph" w:customStyle="1" w:styleId="Normal1">
    <w:name w:val="Normal1"/>
    <w:uiPriority w:val="99"/>
    <w:qFormat/>
    <w:rsid w:val="0006213B"/>
    <w:rPr>
      <w:sz w:val="24"/>
      <w:lang w:eastAsia="ru-RU"/>
    </w:rPr>
  </w:style>
  <w:style w:type="paragraph" w:customStyle="1" w:styleId="a0">
    <w:name w:val="Пункт договора"/>
    <w:basedOn w:val="a2"/>
    <w:rsid w:val="0006213B"/>
    <w:pPr>
      <w:numPr>
        <w:ilvl w:val="1"/>
        <w:numId w:val="10"/>
      </w:numPr>
      <w:suppressAutoHyphens w:val="0"/>
      <w:autoSpaceDE/>
      <w:spacing w:before="240"/>
      <w:ind w:right="357"/>
      <w:jc w:val="both"/>
    </w:pPr>
    <w:rPr>
      <w:rFonts w:ascii="Arial" w:hAnsi="Arial" w:cs="Arial"/>
      <w:szCs w:val="24"/>
      <w:lang w:val="ru-RU" w:eastAsia="ru-RU"/>
    </w:rPr>
  </w:style>
  <w:style w:type="paragraph" w:customStyle="1" w:styleId="a">
    <w:name w:val="Статья договора"/>
    <w:basedOn w:val="a2"/>
    <w:rsid w:val="0006213B"/>
    <w:pPr>
      <w:numPr>
        <w:numId w:val="10"/>
      </w:numPr>
      <w:tabs>
        <w:tab w:val="num" w:pos="1440"/>
      </w:tabs>
      <w:suppressAutoHyphens w:val="0"/>
      <w:autoSpaceDE/>
      <w:spacing w:before="360"/>
      <w:ind w:left="1440" w:right="357" w:hanging="1440"/>
    </w:pPr>
    <w:rPr>
      <w:rFonts w:ascii="Arial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rsid w:val="007D30AA"/>
    <w:rPr>
      <w:rFonts w:ascii="Cambria" w:eastAsia="Times New Roman" w:hAnsi="Cambria" w:cs="Times New Roman"/>
      <w:b/>
      <w:bCs/>
      <w:color w:val="4F81BD"/>
      <w:lang w:val="en-US" w:eastAsia="ar-SA"/>
    </w:rPr>
  </w:style>
  <w:style w:type="character" w:customStyle="1" w:styleId="50">
    <w:name w:val="Заголовок 5 Знак"/>
    <w:link w:val="5"/>
    <w:uiPriority w:val="9"/>
    <w:semiHidden/>
    <w:rsid w:val="007D30AA"/>
    <w:rPr>
      <w:rFonts w:ascii="Cambria" w:eastAsia="Times New Roman" w:hAnsi="Cambria" w:cs="Times New Roman"/>
      <w:color w:val="243F60"/>
      <w:kern w:val="16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7D30AA"/>
    <w:rPr>
      <w:rFonts w:ascii="Cambria" w:eastAsia="Times New Roman" w:hAnsi="Cambria" w:cs="Times New Roman"/>
      <w:i/>
      <w:iCs/>
      <w:color w:val="243F60"/>
      <w:kern w:val="16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7D30AA"/>
    <w:rPr>
      <w:rFonts w:ascii="Cambria" w:eastAsia="Times New Roman" w:hAnsi="Cambria" w:cs="Times New Roman"/>
      <w:i/>
      <w:iCs/>
      <w:color w:val="404040"/>
      <w:kern w:val="16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7D30AA"/>
    <w:rPr>
      <w:rFonts w:ascii="Cambria" w:eastAsia="Times New Roman" w:hAnsi="Cambria" w:cs="Times New Roman"/>
      <w:i/>
      <w:iCs/>
      <w:color w:val="404040"/>
      <w:kern w:val="16"/>
      <w:lang w:eastAsia="en-US"/>
    </w:rPr>
  </w:style>
  <w:style w:type="character" w:customStyle="1" w:styleId="MediumGrid1-Accent2Char">
    <w:name w:val="Medium Grid 1 - Accent 2 Char"/>
    <w:link w:val="MediumGrid1-Accent21"/>
    <w:uiPriority w:val="34"/>
    <w:rsid w:val="007D30AA"/>
    <w:rPr>
      <w:lang w:val="en-US" w:eastAsia="ar-SA"/>
    </w:rPr>
  </w:style>
  <w:style w:type="paragraph" w:customStyle="1" w:styleId="1">
    <w:name w:val="Список1"/>
    <w:basedOn w:val="a2"/>
    <w:next w:val="28"/>
    <w:rsid w:val="00E94D82"/>
    <w:pPr>
      <w:keepNext/>
      <w:numPr>
        <w:numId w:val="26"/>
      </w:numPr>
      <w:suppressAutoHyphens w:val="0"/>
      <w:autoSpaceDE/>
      <w:spacing w:before="240"/>
      <w:jc w:val="both"/>
    </w:pPr>
    <w:rPr>
      <w:rFonts w:ascii="Arial" w:hAnsi="Arial"/>
      <w:b/>
      <w:lang w:val="ru-RU" w:eastAsia="ru-RU"/>
    </w:rPr>
  </w:style>
  <w:style w:type="paragraph" w:customStyle="1" w:styleId="2">
    <w:name w:val="Список2"/>
    <w:basedOn w:val="1"/>
    <w:rsid w:val="00E94D82"/>
    <w:pPr>
      <w:keepNext w:val="0"/>
      <w:numPr>
        <w:ilvl w:val="1"/>
      </w:numPr>
      <w:spacing w:before="60"/>
    </w:pPr>
    <w:rPr>
      <w:b w:val="0"/>
    </w:rPr>
  </w:style>
  <w:style w:type="paragraph" w:customStyle="1" w:styleId="a1">
    <w:name w:val="Буква с точкой"/>
    <w:basedOn w:val="a2"/>
    <w:rsid w:val="00E94D82"/>
    <w:pPr>
      <w:widowControl w:val="0"/>
      <w:numPr>
        <w:ilvl w:val="1"/>
        <w:numId w:val="27"/>
      </w:numPr>
      <w:tabs>
        <w:tab w:val="clear" w:pos="1440"/>
        <w:tab w:val="left" w:pos="851"/>
      </w:tabs>
      <w:suppressAutoHyphens w:val="0"/>
      <w:autoSpaceDE/>
      <w:spacing w:before="60"/>
      <w:ind w:left="1418" w:hanging="567"/>
      <w:jc w:val="both"/>
    </w:pPr>
    <w:rPr>
      <w:rFonts w:ascii="Arial" w:hAnsi="Arial" w:cs="Arial"/>
      <w:lang w:val="ru-RU" w:eastAsia="ru-RU"/>
    </w:rPr>
  </w:style>
  <w:style w:type="paragraph" w:styleId="28">
    <w:name w:val="List 2"/>
    <w:basedOn w:val="a2"/>
    <w:uiPriority w:val="99"/>
    <w:semiHidden/>
    <w:unhideWhenUsed/>
    <w:rsid w:val="00E94D82"/>
    <w:pPr>
      <w:ind w:left="566" w:hanging="283"/>
      <w:contextualSpacing/>
    </w:pPr>
  </w:style>
  <w:style w:type="paragraph" w:styleId="affc">
    <w:name w:val="TOC Heading"/>
    <w:basedOn w:val="10"/>
    <w:next w:val="a2"/>
    <w:uiPriority w:val="39"/>
    <w:semiHidden/>
    <w:unhideWhenUsed/>
    <w:qFormat/>
    <w:rsid w:val="00120FD9"/>
    <w:pPr>
      <w:keepLines/>
      <w:suppressAutoHyphens w:val="0"/>
      <w:autoSpaceDE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e">
    <w:name w:val="toc 1"/>
    <w:basedOn w:val="a2"/>
    <w:next w:val="a2"/>
    <w:autoRedefine/>
    <w:uiPriority w:val="39"/>
    <w:unhideWhenUsed/>
    <w:locked/>
    <w:rsid w:val="00120FD9"/>
    <w:pPr>
      <w:suppressAutoHyphens w:val="0"/>
      <w:autoSpaceDE/>
      <w:spacing w:after="100"/>
    </w:pPr>
    <w:rPr>
      <w:rFonts w:ascii="Calibri Light" w:eastAsia="Calibri" w:hAnsi="Calibri Light"/>
      <w:kern w:val="16"/>
      <w:szCs w:val="22"/>
      <w:lang w:val="ru-RU" w:eastAsia="en-US"/>
    </w:rPr>
  </w:style>
  <w:style w:type="paragraph" w:styleId="29">
    <w:name w:val="toc 2"/>
    <w:basedOn w:val="a2"/>
    <w:next w:val="a2"/>
    <w:autoRedefine/>
    <w:uiPriority w:val="39"/>
    <w:unhideWhenUsed/>
    <w:locked/>
    <w:rsid w:val="00120FD9"/>
    <w:pPr>
      <w:tabs>
        <w:tab w:val="left" w:pos="880"/>
        <w:tab w:val="right" w:leader="dot" w:pos="9344"/>
      </w:tabs>
      <w:suppressAutoHyphens w:val="0"/>
      <w:autoSpaceDE/>
      <w:spacing w:after="100"/>
      <w:ind w:left="200"/>
      <w:jc w:val="both"/>
    </w:pPr>
    <w:rPr>
      <w:rFonts w:ascii="Calibri" w:eastAsia="Calibri" w:hAnsi="Calibri"/>
      <w:noProof/>
      <w:kern w:val="16"/>
      <w:szCs w:val="22"/>
      <w:lang w:val="ru-RU" w:eastAsia="en-US"/>
    </w:rPr>
  </w:style>
  <w:style w:type="paragraph" w:styleId="35">
    <w:name w:val="toc 3"/>
    <w:basedOn w:val="a2"/>
    <w:next w:val="a2"/>
    <w:autoRedefine/>
    <w:uiPriority w:val="39"/>
    <w:unhideWhenUsed/>
    <w:locked/>
    <w:rsid w:val="00120FD9"/>
    <w:pPr>
      <w:suppressAutoHyphens w:val="0"/>
      <w:autoSpaceDE/>
      <w:spacing w:after="100"/>
      <w:ind w:left="400"/>
    </w:pPr>
    <w:rPr>
      <w:rFonts w:ascii="Calibri Light" w:eastAsia="Calibri" w:hAnsi="Calibri Light"/>
      <w:kern w:val="16"/>
      <w:szCs w:val="22"/>
      <w:lang w:val="ru-RU" w:eastAsia="en-US"/>
    </w:rPr>
  </w:style>
  <w:style w:type="character" w:styleId="affd">
    <w:name w:val="FollowedHyperlink"/>
    <w:uiPriority w:val="99"/>
    <w:semiHidden/>
    <w:unhideWhenUsed/>
    <w:rsid w:val="00897207"/>
    <w:rPr>
      <w:color w:val="954F72"/>
      <w:u w:val="single"/>
    </w:rPr>
  </w:style>
  <w:style w:type="paragraph" w:customStyle="1" w:styleId="ColorfulList-Accent11">
    <w:name w:val="Colorful List - Accent 11"/>
    <w:basedOn w:val="a2"/>
    <w:link w:val="ColorfulList-Accent1Char"/>
    <w:uiPriority w:val="34"/>
    <w:qFormat/>
    <w:rsid w:val="007966AD"/>
    <w:pPr>
      <w:ind w:left="708"/>
    </w:pPr>
  </w:style>
  <w:style w:type="character" w:customStyle="1" w:styleId="ColorfulList-Accent1Char">
    <w:name w:val="Colorful List - Accent 1 Char"/>
    <w:link w:val="ColorfulList-Accent11"/>
    <w:uiPriority w:val="34"/>
    <w:rsid w:val="00780A60"/>
    <w:rPr>
      <w:lang w:val="en-US" w:eastAsia="ar-SA"/>
    </w:rPr>
  </w:style>
  <w:style w:type="character" w:customStyle="1" w:styleId="ListLabel15">
    <w:name w:val="ListLabel 15"/>
    <w:rsid w:val="008823CB"/>
    <w:rPr>
      <w:rFonts w:cs="Times New Roman"/>
    </w:rPr>
  </w:style>
  <w:style w:type="character" w:customStyle="1" w:styleId="1f">
    <w:name w:val="Текст примечания Знак1"/>
    <w:uiPriority w:val="99"/>
    <w:semiHidden/>
    <w:rsid w:val="008823CB"/>
    <w:rPr>
      <w:rFonts w:ascii="Calibri" w:hAnsi="Calibri" w:cs="Calibri"/>
      <w:color w:val="000000"/>
      <w:kern w:val="1"/>
      <w:highlight w:val="white"/>
    </w:rPr>
  </w:style>
  <w:style w:type="character" w:customStyle="1" w:styleId="1f0">
    <w:name w:val="Неразрешенное упоминание1"/>
    <w:uiPriority w:val="99"/>
    <w:semiHidden/>
    <w:unhideWhenUsed/>
    <w:rsid w:val="001A38C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5C2F8A"/>
  </w:style>
  <w:style w:type="paragraph" w:styleId="affe">
    <w:name w:val="Revision"/>
    <w:hidden/>
    <w:uiPriority w:val="99"/>
    <w:semiHidden/>
    <w:rsid w:val="0073487C"/>
    <w:rPr>
      <w:lang w:val="en-US" w:eastAsia="ar-SA"/>
    </w:rPr>
  </w:style>
  <w:style w:type="paragraph" w:styleId="afff">
    <w:name w:val="List Paragraph"/>
    <w:basedOn w:val="a2"/>
    <w:uiPriority w:val="34"/>
    <w:qFormat/>
    <w:rsid w:val="003F0FA0"/>
    <w:pPr>
      <w:ind w:left="720"/>
    </w:pPr>
  </w:style>
  <w:style w:type="paragraph" w:customStyle="1" w:styleId="TableParagraph">
    <w:name w:val="Table Paragraph"/>
    <w:basedOn w:val="a2"/>
    <w:uiPriority w:val="1"/>
    <w:qFormat/>
    <w:rsid w:val="00284207"/>
    <w:pPr>
      <w:widowControl w:val="0"/>
      <w:suppressAutoHyphens w:val="0"/>
      <w:autoSpaceDN w:val="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locked="1"/>
    <w:lsdException w:name="caption" w:locked="1" w:uiPriority="0" w:qFormat="1"/>
    <w:lsdException w:name="footnote reference" w:uiPriority="0"/>
    <w:lsdException w:name="annotation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2" w:uiPriority="0"/>
    <w:lsdException w:name="Block Text" w:locked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0">
    <w:name w:val="heading 1"/>
    <w:basedOn w:val="a2"/>
    <w:next w:val="a2"/>
    <w:link w:val="11"/>
    <w:uiPriority w:val="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locked/>
    <w:rsid w:val="007D30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qFormat/>
    <w:locked/>
    <w:rsid w:val="0006213B"/>
    <w:pPr>
      <w:keepNext/>
      <w:widowControl w:val="0"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locked/>
    <w:rsid w:val="007D30AA"/>
    <w:pPr>
      <w:keepNext/>
      <w:keepLines/>
      <w:suppressAutoHyphens w:val="0"/>
      <w:autoSpaceDE/>
      <w:spacing w:before="200"/>
      <w:ind w:left="724" w:hanging="1008"/>
      <w:outlineLvl w:val="4"/>
    </w:pPr>
    <w:rPr>
      <w:rFonts w:ascii="Cambria" w:hAnsi="Cambria"/>
      <w:color w:val="243F60"/>
      <w:kern w:val="16"/>
      <w:szCs w:val="22"/>
      <w:lang w:val="x-none" w:eastAsia="en-US"/>
    </w:rPr>
  </w:style>
  <w:style w:type="paragraph" w:styleId="6">
    <w:name w:val="heading 6"/>
    <w:basedOn w:val="a2"/>
    <w:next w:val="a2"/>
    <w:link w:val="60"/>
    <w:uiPriority w:val="9"/>
    <w:qFormat/>
    <w:locked/>
    <w:rsid w:val="007D30AA"/>
    <w:pPr>
      <w:keepNext/>
      <w:keepLines/>
      <w:suppressAutoHyphens w:val="0"/>
      <w:autoSpaceDE/>
      <w:spacing w:before="200"/>
      <w:ind w:left="868" w:hanging="1152"/>
      <w:outlineLvl w:val="5"/>
    </w:pPr>
    <w:rPr>
      <w:rFonts w:ascii="Cambria" w:hAnsi="Cambria"/>
      <w:i/>
      <w:iCs/>
      <w:color w:val="243F60"/>
      <w:kern w:val="16"/>
      <w:szCs w:val="22"/>
      <w:lang w:val="x-none" w:eastAsia="en-US"/>
    </w:rPr>
  </w:style>
  <w:style w:type="paragraph" w:styleId="7">
    <w:name w:val="heading 7"/>
    <w:basedOn w:val="a2"/>
    <w:next w:val="a2"/>
    <w:link w:val="70"/>
    <w:uiPriority w:val="9"/>
    <w:qFormat/>
    <w:locked/>
    <w:rsid w:val="007D30AA"/>
    <w:pPr>
      <w:keepNext/>
      <w:keepLines/>
      <w:suppressAutoHyphens w:val="0"/>
      <w:autoSpaceDE/>
      <w:spacing w:before="200"/>
      <w:ind w:left="1012" w:hanging="1296"/>
      <w:outlineLvl w:val="6"/>
    </w:pPr>
    <w:rPr>
      <w:rFonts w:ascii="Cambria" w:hAnsi="Cambria"/>
      <w:i/>
      <w:iCs/>
      <w:color w:val="404040"/>
      <w:kern w:val="16"/>
      <w:szCs w:val="22"/>
      <w:lang w:val="x-none" w:eastAsia="en-US"/>
    </w:rPr>
  </w:style>
  <w:style w:type="paragraph" w:styleId="8">
    <w:name w:val="heading 8"/>
    <w:basedOn w:val="a2"/>
    <w:next w:val="a2"/>
    <w:link w:val="80"/>
    <w:uiPriority w:val="9"/>
    <w:qFormat/>
    <w:locked/>
    <w:rsid w:val="0006213B"/>
    <w:pPr>
      <w:widowControl w:val="0"/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locked/>
    <w:rsid w:val="007D30AA"/>
    <w:pPr>
      <w:keepNext/>
      <w:keepLines/>
      <w:suppressAutoHyphens w:val="0"/>
      <w:autoSpaceDE/>
      <w:spacing w:before="200"/>
      <w:ind w:left="1300" w:hanging="1584"/>
      <w:outlineLvl w:val="8"/>
    </w:pPr>
    <w:rPr>
      <w:rFonts w:ascii="Cambria" w:hAnsi="Cambria"/>
      <w:i/>
      <w:iCs/>
      <w:color w:val="404040"/>
      <w:kern w:val="16"/>
      <w:lang w:val="x-none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1">
    <w:name w:val="Заголовок 2 Знак"/>
    <w:link w:val="20"/>
    <w:uiPriority w:val="9"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2">
    <w:name w:val="Основной шрифт абзаца1"/>
    <w:uiPriority w:val="99"/>
    <w:rsid w:val="00ED10DB"/>
  </w:style>
  <w:style w:type="character" w:customStyle="1" w:styleId="a6">
    <w:name w:val="Основной шрифт"/>
    <w:uiPriority w:val="99"/>
    <w:rsid w:val="00ED10DB"/>
  </w:style>
  <w:style w:type="character" w:customStyle="1" w:styleId="13">
    <w:name w:val="Основной шрифт1"/>
    <w:uiPriority w:val="99"/>
    <w:rsid w:val="00ED10DB"/>
  </w:style>
  <w:style w:type="character" w:customStyle="1" w:styleId="a7">
    <w:name w:val="номер страницы"/>
    <w:uiPriority w:val="99"/>
    <w:rsid w:val="00ED10DB"/>
  </w:style>
  <w:style w:type="character" w:styleId="a8">
    <w:name w:val="Hyperlink"/>
    <w:rsid w:val="00ED10DB"/>
    <w:rPr>
      <w:rFonts w:cs="Times New Roman"/>
      <w:color w:val="0000FF"/>
      <w:u w:val="single"/>
    </w:rPr>
  </w:style>
  <w:style w:type="character" w:customStyle="1" w:styleId="14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9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a">
    <w:name w:val="footnote reference"/>
    <w:rsid w:val="00ED10DB"/>
    <w:rPr>
      <w:rFonts w:cs="Times New Roman"/>
      <w:vertAlign w:val="superscript"/>
    </w:rPr>
  </w:style>
  <w:style w:type="character" w:styleId="ab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2"/>
    <w:next w:val="ac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c">
    <w:name w:val="Body Text"/>
    <w:basedOn w:val="a2"/>
    <w:link w:val="15"/>
    <w:uiPriority w:val="99"/>
    <w:rsid w:val="00ED10DB"/>
    <w:pPr>
      <w:jc w:val="both"/>
    </w:pPr>
  </w:style>
  <w:style w:type="character" w:customStyle="1" w:styleId="15">
    <w:name w:val="Основной текст Знак1"/>
    <w:link w:val="ac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d">
    <w:name w:val="List"/>
    <w:basedOn w:val="ac"/>
    <w:uiPriority w:val="99"/>
    <w:rsid w:val="00ED10DB"/>
  </w:style>
  <w:style w:type="paragraph" w:customStyle="1" w:styleId="Caption1">
    <w:name w:val="Caption1"/>
    <w:basedOn w:val="a2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2"/>
    <w:uiPriority w:val="99"/>
    <w:rsid w:val="00ED10DB"/>
    <w:pPr>
      <w:suppressLineNumbers/>
    </w:pPr>
  </w:style>
  <w:style w:type="paragraph" w:customStyle="1" w:styleId="16">
    <w:name w:val="заголовок 1"/>
    <w:basedOn w:val="a2"/>
    <w:next w:val="a2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1">
    <w:name w:val="заголовок 5"/>
    <w:basedOn w:val="a2"/>
    <w:next w:val="a2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2"/>
    <w:next w:val="a2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2">
    <w:name w:val="заголовок 2"/>
    <w:basedOn w:val="a2"/>
    <w:next w:val="a2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1">
    <w:name w:val="заголовок 3"/>
    <w:basedOn w:val="a2"/>
    <w:next w:val="ae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1">
    <w:name w:val="заголовок 4"/>
    <w:basedOn w:val="a2"/>
    <w:next w:val="a2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0">
    <w:name w:val="заголовок 51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1">
    <w:name w:val="заголовок 6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1">
    <w:name w:val="заголовок 7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1">
    <w:name w:val="заголовок 8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1">
    <w:name w:val="заголовок 9"/>
    <w:basedOn w:val="a2"/>
    <w:next w:val="a2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e">
    <w:name w:val="Обычный текст с отступом"/>
    <w:basedOn w:val="a2"/>
    <w:uiPriority w:val="99"/>
    <w:rsid w:val="00ED10DB"/>
    <w:pPr>
      <w:ind w:left="720"/>
    </w:pPr>
    <w:rPr>
      <w:lang w:val="ru-RU"/>
    </w:rPr>
  </w:style>
  <w:style w:type="paragraph" w:styleId="af">
    <w:name w:val="Body Text Indent"/>
    <w:basedOn w:val="a2"/>
    <w:link w:val="af0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f0">
    <w:name w:val="Основной текст с отступом Знак"/>
    <w:link w:val="af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7">
    <w:name w:val="Основной текст1"/>
    <w:basedOn w:val="a2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2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0">
    <w:name w:val="Основной текст с отступом 31"/>
    <w:basedOn w:val="a2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f1">
    <w:name w:val="footer"/>
    <w:basedOn w:val="a2"/>
    <w:link w:val="af2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2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2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1">
    <w:name w:val="Основной текст 31"/>
    <w:basedOn w:val="a2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3">
    <w:name w:val="Normal (Web)"/>
    <w:basedOn w:val="a2"/>
    <w:uiPriority w:val="99"/>
    <w:rsid w:val="00ED10DB"/>
    <w:pPr>
      <w:spacing w:before="100" w:after="100"/>
    </w:pPr>
  </w:style>
  <w:style w:type="paragraph" w:customStyle="1" w:styleId="18">
    <w:name w:val="Текст1"/>
    <w:basedOn w:val="a2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2"/>
    <w:link w:val="HTML0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9">
    <w:name w:val="Текст примечания1"/>
    <w:basedOn w:val="a2"/>
    <w:uiPriority w:val="99"/>
    <w:rsid w:val="00ED10DB"/>
  </w:style>
  <w:style w:type="paragraph" w:styleId="af4">
    <w:name w:val="annotation text"/>
    <w:basedOn w:val="a2"/>
    <w:link w:val="af5"/>
    <w:uiPriority w:val="99"/>
    <w:rsid w:val="00A97F48"/>
    <w:pPr>
      <w:suppressAutoHyphens w:val="0"/>
      <w:autoSpaceDN w:val="0"/>
    </w:pPr>
    <w:rPr>
      <w:lang w:eastAsia="x-none"/>
    </w:rPr>
  </w:style>
  <w:style w:type="character" w:customStyle="1" w:styleId="af5">
    <w:name w:val="Текст примечания Знак"/>
    <w:link w:val="af4"/>
    <w:uiPriority w:val="99"/>
    <w:semiHidden/>
    <w:locked/>
    <w:rsid w:val="00A97F48"/>
    <w:rPr>
      <w:rFonts w:cs="Times New Roman"/>
      <w:lang w:val="en-US"/>
    </w:rPr>
  </w:style>
  <w:style w:type="paragraph" w:styleId="af6">
    <w:name w:val="annotation subject"/>
    <w:basedOn w:val="19"/>
    <w:next w:val="19"/>
    <w:link w:val="af7"/>
    <w:uiPriority w:val="99"/>
    <w:rsid w:val="00ED10D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8">
    <w:name w:val="Balloon Text"/>
    <w:basedOn w:val="a2"/>
    <w:link w:val="af9"/>
    <w:uiPriority w:val="99"/>
    <w:rsid w:val="009B7C0D"/>
  </w:style>
  <w:style w:type="character" w:customStyle="1" w:styleId="af9">
    <w:name w:val="Текст выноски Знак"/>
    <w:link w:val="af8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2">
    <w:name w:val="Пункты 3"/>
    <w:basedOn w:val="ac"/>
    <w:next w:val="a2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a">
    <w:name w:val="Обычный текст"/>
    <w:basedOn w:val="af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3">
    <w:name w:val="пункты 2"/>
    <w:basedOn w:val="a2"/>
    <w:next w:val="afa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a">
    <w:name w:val="Пункты 1"/>
    <w:basedOn w:val="a2"/>
    <w:next w:val="afa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b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b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2"/>
    <w:next w:val="a2"/>
    <w:uiPriority w:val="99"/>
    <w:rsid w:val="00ED10DB"/>
    <w:pPr>
      <w:keepNext/>
      <w:jc w:val="center"/>
    </w:pPr>
    <w:rPr>
      <w:b/>
      <w:bCs/>
      <w:lang w:val="ru-RU"/>
    </w:rPr>
  </w:style>
  <w:style w:type="paragraph" w:styleId="afc">
    <w:name w:val="footnote text"/>
    <w:basedOn w:val="a2"/>
    <w:link w:val="afd"/>
    <w:rsid w:val="00ED10DB"/>
  </w:style>
  <w:style w:type="character" w:customStyle="1" w:styleId="afd">
    <w:name w:val="Текст сноски Знак"/>
    <w:link w:val="afc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e">
    <w:name w:val="текст примечания"/>
    <w:basedOn w:val="a2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2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f">
    <w:name w:val="Пункт приложения"/>
    <w:basedOn w:val="a2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f0">
    <w:name w:val="Подпункт Приложения"/>
    <w:basedOn w:val="a2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f1">
    <w:name w:val="Еще один заголовок"/>
    <w:basedOn w:val="a2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2">
    <w:name w:val="Номер приложения"/>
    <w:basedOn w:val="a2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3">
    <w:name w:val="Подподпункт Приложения"/>
    <w:basedOn w:val="aff0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4">
    <w:name w:val="Знак"/>
    <w:basedOn w:val="a2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5">
    <w:name w:val="header"/>
    <w:basedOn w:val="a2"/>
    <w:link w:val="aff6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uiPriority w:val="99"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2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c">
    <w:name w:val="Абзац списка1"/>
    <w:basedOn w:val="a2"/>
    <w:rsid w:val="00ED10DB"/>
    <w:pPr>
      <w:ind w:left="708"/>
    </w:pPr>
  </w:style>
  <w:style w:type="paragraph" w:customStyle="1" w:styleId="TableContents">
    <w:name w:val="Table Contents"/>
    <w:basedOn w:val="a2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c"/>
    <w:uiPriority w:val="99"/>
    <w:rsid w:val="00ED10DB"/>
  </w:style>
  <w:style w:type="paragraph" w:styleId="24">
    <w:name w:val="Body Text Indent 2"/>
    <w:basedOn w:val="a2"/>
    <w:link w:val="25"/>
    <w:semiHidden/>
    <w:rsid w:val="00A97F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A97F48"/>
    <w:rPr>
      <w:rFonts w:cs="Times New Roman"/>
      <w:lang w:val="en-US" w:eastAsia="ar-SA" w:bidi="ar-SA"/>
    </w:rPr>
  </w:style>
  <w:style w:type="paragraph" w:styleId="33">
    <w:name w:val="Body Text Indent 3"/>
    <w:basedOn w:val="a2"/>
    <w:link w:val="34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7">
    <w:name w:val="annotation reference"/>
    <w:uiPriority w:val="99"/>
    <w:rsid w:val="00A97F48"/>
    <w:rPr>
      <w:rFonts w:cs="Times New Roman"/>
      <w:sz w:val="16"/>
    </w:rPr>
  </w:style>
  <w:style w:type="paragraph" w:styleId="aff8">
    <w:name w:val="Block Text"/>
    <w:basedOn w:val="a2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d">
    <w:name w:val="Рецензия1"/>
    <w:hidden/>
    <w:uiPriority w:val="99"/>
    <w:semiHidden/>
    <w:rsid w:val="00E95080"/>
    <w:rPr>
      <w:lang w:val="en-US" w:eastAsia="ar-SA"/>
    </w:rPr>
  </w:style>
  <w:style w:type="paragraph" w:styleId="aff9">
    <w:name w:val="Plain Text"/>
    <w:basedOn w:val="a2"/>
    <w:link w:val="affa"/>
    <w:uiPriority w:val="99"/>
    <w:rsid w:val="00EF0AB7"/>
    <w:pPr>
      <w:suppressAutoHyphens w:val="0"/>
      <w:autoSpaceDE/>
    </w:pPr>
    <w:rPr>
      <w:rFonts w:ascii="Calibri" w:hAnsi="Calibri"/>
      <w:sz w:val="21"/>
      <w:lang w:val="x-none" w:eastAsia="en-US"/>
    </w:rPr>
  </w:style>
  <w:style w:type="character" w:customStyle="1" w:styleId="affa">
    <w:name w:val="Текст Знак"/>
    <w:link w:val="aff9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customStyle="1" w:styleId="MediumGrid1-Accent21">
    <w:name w:val="Medium Grid 1 - Accent 21"/>
    <w:basedOn w:val="a2"/>
    <w:link w:val="MediumGrid1-Accent2Char"/>
    <w:uiPriority w:val="34"/>
    <w:qFormat/>
    <w:rsid w:val="00FD1DD7"/>
    <w:pPr>
      <w:ind w:left="708"/>
    </w:pPr>
  </w:style>
  <w:style w:type="paragraph" w:customStyle="1" w:styleId="MediumList2-Accent21">
    <w:name w:val="Medium List 2 - Accent 21"/>
    <w:hidden/>
    <w:uiPriority w:val="99"/>
    <w:semiHidden/>
    <w:rsid w:val="000460D8"/>
    <w:rPr>
      <w:lang w:val="en-US" w:eastAsia="ar-SA"/>
    </w:rPr>
  </w:style>
  <w:style w:type="table" w:styleId="affb">
    <w:name w:val="Table Grid"/>
    <w:basedOn w:val="a4"/>
    <w:locked/>
    <w:rsid w:val="0087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Iauiue3">
    <w:name w:val="Iau?iue3"/>
    <w:uiPriority w:val="99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  <w:style w:type="paragraph" w:styleId="26">
    <w:name w:val="Body Text 2"/>
    <w:basedOn w:val="a2"/>
    <w:link w:val="27"/>
    <w:uiPriority w:val="99"/>
    <w:semiHidden/>
    <w:unhideWhenUsed/>
    <w:rsid w:val="0006213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06213B"/>
    <w:rPr>
      <w:lang w:val="en-US" w:eastAsia="ar-SA"/>
    </w:rPr>
  </w:style>
  <w:style w:type="character" w:customStyle="1" w:styleId="40">
    <w:name w:val="Заголовок 4 Знак"/>
    <w:link w:val="4"/>
    <w:uiPriority w:val="9"/>
    <w:rsid w:val="0006213B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06213B"/>
    <w:rPr>
      <w:rFonts w:ascii="Calibri" w:hAnsi="Calibri"/>
      <w:i/>
      <w:iCs/>
      <w:sz w:val="24"/>
      <w:szCs w:val="24"/>
    </w:rPr>
  </w:style>
  <w:style w:type="paragraph" w:customStyle="1" w:styleId="Iauiue1">
    <w:name w:val="Iau?iue1"/>
    <w:uiPriority w:val="99"/>
    <w:rsid w:val="0006213B"/>
    <w:pPr>
      <w:widowControl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niiaiieoaeno">
    <w:name w:val="Iniiaiie oaeno"/>
    <w:basedOn w:val="Iauiue1"/>
    <w:uiPriority w:val="99"/>
    <w:rsid w:val="0006213B"/>
    <w:pPr>
      <w:spacing w:before="60"/>
      <w:jc w:val="both"/>
    </w:pPr>
  </w:style>
  <w:style w:type="paragraph" w:customStyle="1" w:styleId="Iauiue6">
    <w:name w:val="Iau?iue6"/>
    <w:uiPriority w:val="99"/>
    <w:rsid w:val="0006213B"/>
    <w:rPr>
      <w:lang w:eastAsia="ru-RU"/>
    </w:rPr>
  </w:style>
  <w:style w:type="paragraph" w:customStyle="1" w:styleId="Normal1">
    <w:name w:val="Normal1"/>
    <w:uiPriority w:val="99"/>
    <w:qFormat/>
    <w:rsid w:val="0006213B"/>
    <w:rPr>
      <w:sz w:val="24"/>
      <w:lang w:eastAsia="ru-RU"/>
    </w:rPr>
  </w:style>
  <w:style w:type="paragraph" w:customStyle="1" w:styleId="a0">
    <w:name w:val="Пункт договора"/>
    <w:basedOn w:val="a2"/>
    <w:rsid w:val="0006213B"/>
    <w:pPr>
      <w:numPr>
        <w:ilvl w:val="1"/>
        <w:numId w:val="10"/>
      </w:numPr>
      <w:suppressAutoHyphens w:val="0"/>
      <w:autoSpaceDE/>
      <w:spacing w:before="240"/>
      <w:ind w:right="357"/>
      <w:jc w:val="both"/>
    </w:pPr>
    <w:rPr>
      <w:rFonts w:ascii="Arial" w:hAnsi="Arial" w:cs="Arial"/>
      <w:szCs w:val="24"/>
      <w:lang w:val="ru-RU" w:eastAsia="ru-RU"/>
    </w:rPr>
  </w:style>
  <w:style w:type="paragraph" w:customStyle="1" w:styleId="a">
    <w:name w:val="Статья договора"/>
    <w:basedOn w:val="a2"/>
    <w:rsid w:val="0006213B"/>
    <w:pPr>
      <w:numPr>
        <w:numId w:val="10"/>
      </w:numPr>
      <w:tabs>
        <w:tab w:val="num" w:pos="1440"/>
      </w:tabs>
      <w:suppressAutoHyphens w:val="0"/>
      <w:autoSpaceDE/>
      <w:spacing w:before="360"/>
      <w:ind w:left="1440" w:right="357" w:hanging="1440"/>
    </w:pPr>
    <w:rPr>
      <w:rFonts w:ascii="Arial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rsid w:val="007D30AA"/>
    <w:rPr>
      <w:rFonts w:ascii="Cambria" w:eastAsia="Times New Roman" w:hAnsi="Cambria" w:cs="Times New Roman"/>
      <w:b/>
      <w:bCs/>
      <w:color w:val="4F81BD"/>
      <w:lang w:val="en-US" w:eastAsia="ar-SA"/>
    </w:rPr>
  </w:style>
  <w:style w:type="character" w:customStyle="1" w:styleId="50">
    <w:name w:val="Заголовок 5 Знак"/>
    <w:link w:val="5"/>
    <w:uiPriority w:val="9"/>
    <w:semiHidden/>
    <w:rsid w:val="007D30AA"/>
    <w:rPr>
      <w:rFonts w:ascii="Cambria" w:eastAsia="Times New Roman" w:hAnsi="Cambria" w:cs="Times New Roman"/>
      <w:color w:val="243F60"/>
      <w:kern w:val="16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7D30AA"/>
    <w:rPr>
      <w:rFonts w:ascii="Cambria" w:eastAsia="Times New Roman" w:hAnsi="Cambria" w:cs="Times New Roman"/>
      <w:i/>
      <w:iCs/>
      <w:color w:val="243F60"/>
      <w:kern w:val="16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7D30AA"/>
    <w:rPr>
      <w:rFonts w:ascii="Cambria" w:eastAsia="Times New Roman" w:hAnsi="Cambria" w:cs="Times New Roman"/>
      <w:i/>
      <w:iCs/>
      <w:color w:val="404040"/>
      <w:kern w:val="16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7D30AA"/>
    <w:rPr>
      <w:rFonts w:ascii="Cambria" w:eastAsia="Times New Roman" w:hAnsi="Cambria" w:cs="Times New Roman"/>
      <w:i/>
      <w:iCs/>
      <w:color w:val="404040"/>
      <w:kern w:val="16"/>
      <w:lang w:eastAsia="en-US"/>
    </w:rPr>
  </w:style>
  <w:style w:type="character" w:customStyle="1" w:styleId="MediumGrid1-Accent2Char">
    <w:name w:val="Medium Grid 1 - Accent 2 Char"/>
    <w:link w:val="MediumGrid1-Accent21"/>
    <w:uiPriority w:val="34"/>
    <w:rsid w:val="007D30AA"/>
    <w:rPr>
      <w:lang w:val="en-US" w:eastAsia="ar-SA"/>
    </w:rPr>
  </w:style>
  <w:style w:type="paragraph" w:customStyle="1" w:styleId="1">
    <w:name w:val="Список1"/>
    <w:basedOn w:val="a2"/>
    <w:next w:val="28"/>
    <w:rsid w:val="00E94D82"/>
    <w:pPr>
      <w:keepNext/>
      <w:numPr>
        <w:numId w:val="26"/>
      </w:numPr>
      <w:suppressAutoHyphens w:val="0"/>
      <w:autoSpaceDE/>
      <w:spacing w:before="240"/>
      <w:jc w:val="both"/>
    </w:pPr>
    <w:rPr>
      <w:rFonts w:ascii="Arial" w:hAnsi="Arial"/>
      <w:b/>
      <w:lang w:val="ru-RU" w:eastAsia="ru-RU"/>
    </w:rPr>
  </w:style>
  <w:style w:type="paragraph" w:customStyle="1" w:styleId="2">
    <w:name w:val="Список2"/>
    <w:basedOn w:val="1"/>
    <w:rsid w:val="00E94D82"/>
    <w:pPr>
      <w:keepNext w:val="0"/>
      <w:numPr>
        <w:ilvl w:val="1"/>
      </w:numPr>
      <w:spacing w:before="60"/>
    </w:pPr>
    <w:rPr>
      <w:b w:val="0"/>
    </w:rPr>
  </w:style>
  <w:style w:type="paragraph" w:customStyle="1" w:styleId="a1">
    <w:name w:val="Буква с точкой"/>
    <w:basedOn w:val="a2"/>
    <w:rsid w:val="00E94D82"/>
    <w:pPr>
      <w:widowControl w:val="0"/>
      <w:numPr>
        <w:ilvl w:val="1"/>
        <w:numId w:val="27"/>
      </w:numPr>
      <w:tabs>
        <w:tab w:val="clear" w:pos="1440"/>
        <w:tab w:val="left" w:pos="851"/>
      </w:tabs>
      <w:suppressAutoHyphens w:val="0"/>
      <w:autoSpaceDE/>
      <w:spacing w:before="60"/>
      <w:ind w:left="1418" w:hanging="567"/>
      <w:jc w:val="both"/>
    </w:pPr>
    <w:rPr>
      <w:rFonts w:ascii="Arial" w:hAnsi="Arial" w:cs="Arial"/>
      <w:lang w:val="ru-RU" w:eastAsia="ru-RU"/>
    </w:rPr>
  </w:style>
  <w:style w:type="paragraph" w:styleId="28">
    <w:name w:val="List 2"/>
    <w:basedOn w:val="a2"/>
    <w:uiPriority w:val="99"/>
    <w:semiHidden/>
    <w:unhideWhenUsed/>
    <w:rsid w:val="00E94D82"/>
    <w:pPr>
      <w:ind w:left="566" w:hanging="283"/>
      <w:contextualSpacing/>
    </w:pPr>
  </w:style>
  <w:style w:type="paragraph" w:styleId="affc">
    <w:name w:val="TOC Heading"/>
    <w:basedOn w:val="10"/>
    <w:next w:val="a2"/>
    <w:uiPriority w:val="39"/>
    <w:semiHidden/>
    <w:unhideWhenUsed/>
    <w:qFormat/>
    <w:rsid w:val="00120FD9"/>
    <w:pPr>
      <w:keepLines/>
      <w:suppressAutoHyphens w:val="0"/>
      <w:autoSpaceDE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e">
    <w:name w:val="toc 1"/>
    <w:basedOn w:val="a2"/>
    <w:next w:val="a2"/>
    <w:autoRedefine/>
    <w:uiPriority w:val="39"/>
    <w:unhideWhenUsed/>
    <w:locked/>
    <w:rsid w:val="00120FD9"/>
    <w:pPr>
      <w:suppressAutoHyphens w:val="0"/>
      <w:autoSpaceDE/>
      <w:spacing w:after="100"/>
    </w:pPr>
    <w:rPr>
      <w:rFonts w:ascii="Calibri Light" w:eastAsia="Calibri" w:hAnsi="Calibri Light"/>
      <w:kern w:val="16"/>
      <w:szCs w:val="22"/>
      <w:lang w:val="ru-RU" w:eastAsia="en-US"/>
    </w:rPr>
  </w:style>
  <w:style w:type="paragraph" w:styleId="29">
    <w:name w:val="toc 2"/>
    <w:basedOn w:val="a2"/>
    <w:next w:val="a2"/>
    <w:autoRedefine/>
    <w:uiPriority w:val="39"/>
    <w:unhideWhenUsed/>
    <w:locked/>
    <w:rsid w:val="00120FD9"/>
    <w:pPr>
      <w:tabs>
        <w:tab w:val="left" w:pos="880"/>
        <w:tab w:val="right" w:leader="dot" w:pos="9344"/>
      </w:tabs>
      <w:suppressAutoHyphens w:val="0"/>
      <w:autoSpaceDE/>
      <w:spacing w:after="100"/>
      <w:ind w:left="200"/>
      <w:jc w:val="both"/>
    </w:pPr>
    <w:rPr>
      <w:rFonts w:ascii="Calibri" w:eastAsia="Calibri" w:hAnsi="Calibri"/>
      <w:noProof/>
      <w:kern w:val="16"/>
      <w:szCs w:val="22"/>
      <w:lang w:val="ru-RU" w:eastAsia="en-US"/>
    </w:rPr>
  </w:style>
  <w:style w:type="paragraph" w:styleId="35">
    <w:name w:val="toc 3"/>
    <w:basedOn w:val="a2"/>
    <w:next w:val="a2"/>
    <w:autoRedefine/>
    <w:uiPriority w:val="39"/>
    <w:unhideWhenUsed/>
    <w:locked/>
    <w:rsid w:val="00120FD9"/>
    <w:pPr>
      <w:suppressAutoHyphens w:val="0"/>
      <w:autoSpaceDE/>
      <w:spacing w:after="100"/>
      <w:ind w:left="400"/>
    </w:pPr>
    <w:rPr>
      <w:rFonts w:ascii="Calibri Light" w:eastAsia="Calibri" w:hAnsi="Calibri Light"/>
      <w:kern w:val="16"/>
      <w:szCs w:val="22"/>
      <w:lang w:val="ru-RU" w:eastAsia="en-US"/>
    </w:rPr>
  </w:style>
  <w:style w:type="character" w:styleId="affd">
    <w:name w:val="FollowedHyperlink"/>
    <w:uiPriority w:val="99"/>
    <w:semiHidden/>
    <w:unhideWhenUsed/>
    <w:rsid w:val="00897207"/>
    <w:rPr>
      <w:color w:val="954F72"/>
      <w:u w:val="single"/>
    </w:rPr>
  </w:style>
  <w:style w:type="paragraph" w:customStyle="1" w:styleId="ColorfulList-Accent11">
    <w:name w:val="Colorful List - Accent 11"/>
    <w:basedOn w:val="a2"/>
    <w:link w:val="ColorfulList-Accent1Char"/>
    <w:uiPriority w:val="34"/>
    <w:qFormat/>
    <w:rsid w:val="007966AD"/>
    <w:pPr>
      <w:ind w:left="708"/>
    </w:pPr>
  </w:style>
  <w:style w:type="character" w:customStyle="1" w:styleId="ColorfulList-Accent1Char">
    <w:name w:val="Colorful List - Accent 1 Char"/>
    <w:link w:val="ColorfulList-Accent11"/>
    <w:uiPriority w:val="34"/>
    <w:rsid w:val="00780A60"/>
    <w:rPr>
      <w:lang w:val="en-US" w:eastAsia="ar-SA"/>
    </w:rPr>
  </w:style>
  <w:style w:type="character" w:customStyle="1" w:styleId="ListLabel15">
    <w:name w:val="ListLabel 15"/>
    <w:rsid w:val="008823CB"/>
    <w:rPr>
      <w:rFonts w:cs="Times New Roman"/>
    </w:rPr>
  </w:style>
  <w:style w:type="character" w:customStyle="1" w:styleId="1f">
    <w:name w:val="Текст примечания Знак1"/>
    <w:uiPriority w:val="99"/>
    <w:semiHidden/>
    <w:rsid w:val="008823CB"/>
    <w:rPr>
      <w:rFonts w:ascii="Calibri" w:hAnsi="Calibri" w:cs="Calibri"/>
      <w:color w:val="000000"/>
      <w:kern w:val="1"/>
      <w:highlight w:val="white"/>
    </w:rPr>
  </w:style>
  <w:style w:type="character" w:customStyle="1" w:styleId="1f0">
    <w:name w:val="Неразрешенное упоминание1"/>
    <w:uiPriority w:val="99"/>
    <w:semiHidden/>
    <w:unhideWhenUsed/>
    <w:rsid w:val="001A38C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5C2F8A"/>
  </w:style>
  <w:style w:type="paragraph" w:styleId="affe">
    <w:name w:val="Revision"/>
    <w:hidden/>
    <w:uiPriority w:val="99"/>
    <w:semiHidden/>
    <w:rsid w:val="0073487C"/>
    <w:rPr>
      <w:lang w:val="en-US" w:eastAsia="ar-SA"/>
    </w:rPr>
  </w:style>
  <w:style w:type="paragraph" w:styleId="afff">
    <w:name w:val="List Paragraph"/>
    <w:basedOn w:val="a2"/>
    <w:uiPriority w:val="34"/>
    <w:qFormat/>
    <w:rsid w:val="003F0FA0"/>
    <w:pPr>
      <w:ind w:left="720"/>
    </w:pPr>
  </w:style>
  <w:style w:type="paragraph" w:customStyle="1" w:styleId="TableParagraph">
    <w:name w:val="Table Paragraph"/>
    <w:basedOn w:val="a2"/>
    <w:uiPriority w:val="1"/>
    <w:qFormat/>
    <w:rsid w:val="00284207"/>
    <w:pPr>
      <w:widowControl w:val="0"/>
      <w:suppressAutoHyphens w:val="0"/>
      <w:autoSpaceDN w:val="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fintech.ru" TargetMode="External"/><Relationship Id="rId18" Type="http://schemas.openxmlformats.org/officeDocument/2006/relationships/hyperlink" Target="https://cpfintech.ru" TargetMode="External"/><Relationship Id="rId26" Type="http://schemas.openxmlformats.org/officeDocument/2006/relationships/hyperlink" Target="https://cpfintech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pfintech.ru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nprts.ru" TargetMode="External"/><Relationship Id="rId17" Type="http://schemas.openxmlformats.org/officeDocument/2006/relationships/hyperlink" Target="https://cpfintech.ru" TargetMode="External"/><Relationship Id="rId25" Type="http://schemas.openxmlformats.org/officeDocument/2006/relationships/hyperlink" Target="https://cpfintech.ru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pfintech.ru" TargetMode="External"/><Relationship Id="rId20" Type="http://schemas.openxmlformats.org/officeDocument/2006/relationships/hyperlink" Target="https://cpfintech.ru" TargetMode="External"/><Relationship Id="rId29" Type="http://schemas.openxmlformats.org/officeDocument/2006/relationships/hyperlink" Target="https://cpfintec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pfintech.ru" TargetMode="External"/><Relationship Id="rId24" Type="http://schemas.openxmlformats.org/officeDocument/2006/relationships/hyperlink" Target="https://cpfintech.r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pfintech.ru" TargetMode="External"/><Relationship Id="rId23" Type="http://schemas.openxmlformats.org/officeDocument/2006/relationships/hyperlink" Target="https://cpfintech.ru" TargetMode="External"/><Relationship Id="rId28" Type="http://schemas.openxmlformats.org/officeDocument/2006/relationships/hyperlink" Target="https://cpfintech.ru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cpfintech.ru" TargetMode="External"/><Relationship Id="rId19" Type="http://schemas.openxmlformats.org/officeDocument/2006/relationships/hyperlink" Target="https://cpfintech.ru" TargetMode="External"/><Relationship Id="rId31" Type="http://schemas.openxmlformats.org/officeDocument/2006/relationships/hyperlink" Target="https://cpfintec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pfintech.ru" TargetMode="External"/><Relationship Id="rId14" Type="http://schemas.openxmlformats.org/officeDocument/2006/relationships/hyperlink" Target="https://cpfintech.ru" TargetMode="External"/><Relationship Id="rId22" Type="http://schemas.openxmlformats.org/officeDocument/2006/relationships/hyperlink" Target="https://cpfintech.ru" TargetMode="External"/><Relationship Id="rId27" Type="http://schemas.openxmlformats.org/officeDocument/2006/relationships/hyperlink" Target="https://cpfintech.ru" TargetMode="External"/><Relationship Id="rId30" Type="http://schemas.openxmlformats.org/officeDocument/2006/relationships/hyperlink" Target="https://cpfintech.ru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2E58-89DC-4FE6-8030-A454B67B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13061</Words>
  <Characters>74452</Characters>
  <Application>Microsoft Office Word</Application>
  <DocSecurity>0</DocSecurity>
  <Lines>620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/>
  <LinksUpToDate>false</LinksUpToDate>
  <CharactersWithSpaces>87339</CharactersWithSpaces>
  <SharedDoc>false</SharedDoc>
  <HLinks>
    <vt:vector size="144" baseType="variant"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66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63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60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57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54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51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48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42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39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36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33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27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24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21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18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15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9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http://www.nprts.ru/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agafonova</dc:creator>
  <cp:lastModifiedBy>Алимов Антон Юрьевич</cp:lastModifiedBy>
  <cp:revision>5</cp:revision>
  <cp:lastPrinted>2017-08-25T15:30:00Z</cp:lastPrinted>
  <dcterms:created xsi:type="dcterms:W3CDTF">2024-10-15T08:33:00Z</dcterms:created>
  <dcterms:modified xsi:type="dcterms:W3CDTF">2024-10-17T13:08:00Z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